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942B6" w14:textId="511660F8" w:rsidR="008010B4" w:rsidRPr="00B5402F" w:rsidRDefault="00022C19" w:rsidP="00B5402F">
      <w:pPr>
        <w:snapToGrid w:val="0"/>
        <w:rPr>
          <w:rFonts w:ascii="宋体" w:eastAsia="宋体" w:hAnsi="宋体" w:cs="宋体" w:hint="eastAsia"/>
          <w:sz w:val="32"/>
          <w:szCs w:val="32"/>
        </w:rPr>
      </w:pPr>
      <w:r w:rsidRPr="00B5402F">
        <w:rPr>
          <w:rFonts w:ascii="宋体" w:eastAsia="宋体" w:hAnsi="宋体" w:cs="宋体" w:hint="eastAsia"/>
          <w:sz w:val="32"/>
          <w:szCs w:val="32"/>
        </w:rPr>
        <w:t>附件1</w:t>
      </w:r>
    </w:p>
    <w:p w14:paraId="704E69E9" w14:textId="77777777" w:rsidR="00D45B96" w:rsidRPr="00B5402F" w:rsidRDefault="00D45B96" w:rsidP="00B5402F">
      <w:pPr>
        <w:snapToGrid w:val="0"/>
        <w:rPr>
          <w:rFonts w:ascii="宋体" w:eastAsia="宋体" w:hAnsi="宋体" w:cs="宋体" w:hint="eastAsia"/>
          <w:sz w:val="32"/>
          <w:szCs w:val="32"/>
        </w:rPr>
      </w:pPr>
    </w:p>
    <w:p w14:paraId="1F90FD69" w14:textId="77777777" w:rsidR="008010B4" w:rsidRPr="00B5402F" w:rsidRDefault="00000000" w:rsidP="00B5402F">
      <w:pPr>
        <w:snapToGrid w:val="0"/>
        <w:jc w:val="center"/>
        <w:rPr>
          <w:rFonts w:ascii="宋体" w:eastAsia="宋体" w:hAnsi="宋体" w:cs="宋体" w:hint="eastAsia"/>
          <w:sz w:val="48"/>
          <w:szCs w:val="48"/>
        </w:rPr>
      </w:pPr>
      <w:r w:rsidRPr="00B5402F">
        <w:rPr>
          <w:rFonts w:ascii="宋体" w:eastAsia="宋体" w:hAnsi="宋体" w:cs="宋体" w:hint="eastAsia"/>
          <w:sz w:val="48"/>
          <w:szCs w:val="48"/>
        </w:rPr>
        <w:t>重庆市建筑工程施工图</w:t>
      </w:r>
    </w:p>
    <w:p w14:paraId="18566EF4" w14:textId="77777777" w:rsidR="008010B4" w:rsidRPr="00B5402F" w:rsidRDefault="00000000" w:rsidP="00B5402F">
      <w:pPr>
        <w:snapToGrid w:val="0"/>
        <w:jc w:val="center"/>
        <w:rPr>
          <w:rFonts w:ascii="宋体" w:eastAsia="宋体" w:hAnsi="宋体" w:cs="宋体" w:hint="eastAsia"/>
          <w:sz w:val="48"/>
          <w:szCs w:val="48"/>
        </w:rPr>
      </w:pPr>
      <w:r w:rsidRPr="00B5402F">
        <w:rPr>
          <w:rFonts w:ascii="宋体" w:eastAsia="宋体" w:hAnsi="宋体" w:cs="宋体" w:hint="eastAsia"/>
          <w:sz w:val="48"/>
          <w:szCs w:val="48"/>
        </w:rPr>
        <w:t>消防设计文件编制深度规定</w:t>
      </w:r>
    </w:p>
    <w:p w14:paraId="48A5C822" w14:textId="77777777" w:rsidR="008010B4" w:rsidRPr="00B5402F" w:rsidRDefault="008010B4" w:rsidP="00B5402F">
      <w:pPr>
        <w:snapToGrid w:val="0"/>
        <w:jc w:val="center"/>
        <w:rPr>
          <w:rFonts w:ascii="宋体" w:eastAsia="宋体" w:hAnsi="宋体" w:cs="宋体" w:hint="eastAsia"/>
          <w:sz w:val="24"/>
        </w:rPr>
      </w:pPr>
    </w:p>
    <w:p w14:paraId="1AFB8B22" w14:textId="59612577" w:rsidR="008010B4" w:rsidRPr="00B5402F" w:rsidRDefault="00000000" w:rsidP="00B5402F">
      <w:pPr>
        <w:snapToGrid w:val="0"/>
        <w:jc w:val="center"/>
        <w:rPr>
          <w:rFonts w:ascii="宋体" w:eastAsia="宋体" w:hAnsi="宋体" w:cs="宋体" w:hint="eastAsia"/>
          <w:sz w:val="32"/>
          <w:szCs w:val="32"/>
        </w:rPr>
      </w:pPr>
      <w:r w:rsidRPr="00B5402F">
        <w:rPr>
          <w:rFonts w:ascii="宋体" w:eastAsia="宋体" w:hAnsi="宋体" w:cs="宋体" w:hint="eastAsia"/>
          <w:sz w:val="32"/>
          <w:szCs w:val="32"/>
        </w:rPr>
        <w:t>（202</w:t>
      </w:r>
      <w:r w:rsidR="00E244E5" w:rsidRPr="00B5402F">
        <w:rPr>
          <w:rFonts w:ascii="宋体" w:eastAsia="宋体" w:hAnsi="宋体" w:cs="宋体" w:hint="eastAsia"/>
          <w:sz w:val="32"/>
          <w:szCs w:val="32"/>
        </w:rPr>
        <w:t>5</w:t>
      </w:r>
      <w:r w:rsidRPr="00B5402F">
        <w:rPr>
          <w:rFonts w:ascii="宋体" w:eastAsia="宋体" w:hAnsi="宋体" w:cs="宋体" w:hint="eastAsia"/>
          <w:sz w:val="32"/>
          <w:szCs w:val="32"/>
        </w:rPr>
        <w:t>年版）</w:t>
      </w:r>
    </w:p>
    <w:p w14:paraId="5160B9BF" w14:textId="48465A19" w:rsidR="005631A4" w:rsidRDefault="00000000" w:rsidP="00B5402F">
      <w:pPr>
        <w:snapToGrid w:val="0"/>
        <w:jc w:val="center"/>
        <w:rPr>
          <w:rFonts w:ascii="宋体" w:eastAsia="宋体" w:hAnsi="宋体" w:cs="宋体"/>
          <w:sz w:val="32"/>
          <w:szCs w:val="32"/>
        </w:rPr>
      </w:pPr>
      <w:r w:rsidRPr="00B5402F">
        <w:rPr>
          <w:rFonts w:ascii="宋体" w:eastAsia="宋体" w:hAnsi="宋体" w:cs="宋体" w:hint="eastAsia"/>
          <w:sz w:val="32"/>
          <w:szCs w:val="32"/>
        </w:rPr>
        <w:t>（征求意见稿）</w:t>
      </w:r>
    </w:p>
    <w:p w14:paraId="3D05CAF1" w14:textId="77777777" w:rsidR="00E8229A" w:rsidRDefault="00E8229A" w:rsidP="00B5402F">
      <w:pPr>
        <w:snapToGrid w:val="0"/>
        <w:jc w:val="center"/>
        <w:rPr>
          <w:rFonts w:ascii="宋体" w:eastAsia="宋体" w:hAnsi="宋体" w:cs="宋体"/>
          <w:sz w:val="32"/>
          <w:szCs w:val="32"/>
        </w:rPr>
      </w:pPr>
    </w:p>
    <w:p w14:paraId="2409BC5A" w14:textId="77777777" w:rsidR="00E8229A" w:rsidRDefault="00E8229A" w:rsidP="00B5402F">
      <w:pPr>
        <w:snapToGrid w:val="0"/>
        <w:jc w:val="center"/>
        <w:rPr>
          <w:rFonts w:ascii="宋体" w:eastAsia="宋体" w:hAnsi="宋体" w:cs="宋体"/>
          <w:sz w:val="32"/>
          <w:szCs w:val="32"/>
        </w:rPr>
      </w:pPr>
    </w:p>
    <w:p w14:paraId="1666B2D0" w14:textId="77777777" w:rsidR="00E8229A" w:rsidRDefault="00E8229A" w:rsidP="00B5402F">
      <w:pPr>
        <w:snapToGrid w:val="0"/>
        <w:jc w:val="center"/>
        <w:rPr>
          <w:rFonts w:ascii="宋体" w:eastAsia="宋体" w:hAnsi="宋体" w:cs="宋体"/>
          <w:sz w:val="32"/>
          <w:szCs w:val="32"/>
        </w:rPr>
      </w:pPr>
    </w:p>
    <w:p w14:paraId="36BBECEC" w14:textId="77777777" w:rsidR="00E8229A" w:rsidRDefault="00E8229A" w:rsidP="00B5402F">
      <w:pPr>
        <w:snapToGrid w:val="0"/>
        <w:jc w:val="center"/>
        <w:rPr>
          <w:rFonts w:ascii="宋体" w:eastAsia="宋体" w:hAnsi="宋体" w:cs="宋体"/>
          <w:sz w:val="32"/>
          <w:szCs w:val="32"/>
        </w:rPr>
      </w:pPr>
    </w:p>
    <w:p w14:paraId="6C65B96B" w14:textId="77777777" w:rsidR="00E8229A" w:rsidRDefault="00E8229A" w:rsidP="00B5402F">
      <w:pPr>
        <w:snapToGrid w:val="0"/>
        <w:jc w:val="center"/>
        <w:rPr>
          <w:rFonts w:ascii="宋体" w:eastAsia="宋体" w:hAnsi="宋体" w:cs="宋体"/>
          <w:sz w:val="32"/>
          <w:szCs w:val="32"/>
        </w:rPr>
      </w:pPr>
    </w:p>
    <w:p w14:paraId="00A46DCF" w14:textId="77777777" w:rsidR="00E8229A" w:rsidRDefault="00E8229A" w:rsidP="00B5402F">
      <w:pPr>
        <w:snapToGrid w:val="0"/>
        <w:jc w:val="center"/>
        <w:rPr>
          <w:rFonts w:ascii="宋体" w:eastAsia="宋体" w:hAnsi="宋体" w:cs="宋体"/>
          <w:sz w:val="32"/>
          <w:szCs w:val="32"/>
        </w:rPr>
      </w:pPr>
    </w:p>
    <w:p w14:paraId="2ECE9853" w14:textId="77777777" w:rsidR="00E8229A" w:rsidRDefault="00E8229A" w:rsidP="00B5402F">
      <w:pPr>
        <w:snapToGrid w:val="0"/>
        <w:jc w:val="center"/>
        <w:rPr>
          <w:rFonts w:ascii="宋体" w:eastAsia="宋体" w:hAnsi="宋体" w:cs="宋体"/>
          <w:sz w:val="32"/>
          <w:szCs w:val="32"/>
        </w:rPr>
      </w:pPr>
    </w:p>
    <w:p w14:paraId="741764BD" w14:textId="77777777" w:rsidR="00E8229A" w:rsidRDefault="00E8229A" w:rsidP="00B5402F">
      <w:pPr>
        <w:snapToGrid w:val="0"/>
        <w:jc w:val="center"/>
        <w:rPr>
          <w:rFonts w:ascii="宋体" w:eastAsia="宋体" w:hAnsi="宋体" w:cs="宋体"/>
          <w:sz w:val="32"/>
          <w:szCs w:val="32"/>
        </w:rPr>
      </w:pPr>
    </w:p>
    <w:p w14:paraId="22E75A1A" w14:textId="77777777" w:rsidR="00E8229A" w:rsidRDefault="00E8229A" w:rsidP="00B5402F">
      <w:pPr>
        <w:snapToGrid w:val="0"/>
        <w:jc w:val="center"/>
        <w:rPr>
          <w:rFonts w:ascii="宋体" w:eastAsia="宋体" w:hAnsi="宋体" w:cs="宋体"/>
          <w:sz w:val="32"/>
          <w:szCs w:val="32"/>
        </w:rPr>
      </w:pPr>
    </w:p>
    <w:p w14:paraId="41FEAFFC" w14:textId="77777777" w:rsidR="00E8229A" w:rsidRDefault="00E8229A" w:rsidP="00B5402F">
      <w:pPr>
        <w:snapToGrid w:val="0"/>
        <w:jc w:val="center"/>
        <w:rPr>
          <w:rFonts w:ascii="宋体" w:eastAsia="宋体" w:hAnsi="宋体" w:cs="宋体"/>
          <w:sz w:val="32"/>
          <w:szCs w:val="32"/>
        </w:rPr>
      </w:pPr>
    </w:p>
    <w:p w14:paraId="67DA8470" w14:textId="77777777" w:rsidR="00E8229A" w:rsidRDefault="00E8229A" w:rsidP="00B5402F">
      <w:pPr>
        <w:snapToGrid w:val="0"/>
        <w:jc w:val="center"/>
        <w:rPr>
          <w:rFonts w:ascii="宋体" w:eastAsia="宋体" w:hAnsi="宋体" w:cs="宋体"/>
          <w:sz w:val="32"/>
          <w:szCs w:val="32"/>
        </w:rPr>
      </w:pPr>
    </w:p>
    <w:p w14:paraId="388B8176" w14:textId="77777777" w:rsidR="00E8229A" w:rsidRDefault="00E8229A" w:rsidP="00B5402F">
      <w:pPr>
        <w:snapToGrid w:val="0"/>
        <w:jc w:val="center"/>
        <w:rPr>
          <w:rFonts w:ascii="宋体" w:eastAsia="宋体" w:hAnsi="宋体" w:cs="宋体" w:hint="eastAsia"/>
          <w:sz w:val="32"/>
          <w:szCs w:val="32"/>
        </w:rPr>
      </w:pPr>
    </w:p>
    <w:p w14:paraId="6232C41E" w14:textId="77777777" w:rsidR="00E8229A" w:rsidRDefault="00E8229A" w:rsidP="00B5402F">
      <w:pPr>
        <w:snapToGrid w:val="0"/>
        <w:jc w:val="center"/>
        <w:rPr>
          <w:rFonts w:ascii="宋体" w:eastAsia="宋体" w:hAnsi="宋体" w:cs="宋体"/>
          <w:sz w:val="32"/>
          <w:szCs w:val="32"/>
        </w:rPr>
      </w:pPr>
    </w:p>
    <w:p w14:paraId="55B9AD73" w14:textId="77777777" w:rsidR="00E8229A" w:rsidRDefault="00E8229A" w:rsidP="00B5402F">
      <w:pPr>
        <w:snapToGrid w:val="0"/>
        <w:jc w:val="center"/>
        <w:rPr>
          <w:rFonts w:ascii="宋体" w:eastAsia="宋体" w:hAnsi="宋体" w:cs="宋体"/>
          <w:sz w:val="32"/>
          <w:szCs w:val="32"/>
        </w:rPr>
      </w:pPr>
    </w:p>
    <w:p w14:paraId="647260E5" w14:textId="77777777" w:rsidR="00E8229A" w:rsidRDefault="00E8229A" w:rsidP="00B5402F">
      <w:pPr>
        <w:snapToGrid w:val="0"/>
        <w:jc w:val="center"/>
        <w:rPr>
          <w:rFonts w:ascii="宋体" w:eastAsia="宋体" w:hAnsi="宋体" w:cs="宋体"/>
          <w:sz w:val="32"/>
          <w:szCs w:val="32"/>
        </w:rPr>
      </w:pPr>
    </w:p>
    <w:p w14:paraId="6B933451" w14:textId="77777777" w:rsidR="00E8229A" w:rsidRDefault="00E8229A" w:rsidP="00B5402F">
      <w:pPr>
        <w:snapToGrid w:val="0"/>
        <w:jc w:val="center"/>
        <w:rPr>
          <w:rFonts w:ascii="宋体" w:eastAsia="宋体" w:hAnsi="宋体" w:cs="宋体"/>
          <w:sz w:val="32"/>
          <w:szCs w:val="32"/>
        </w:rPr>
      </w:pPr>
    </w:p>
    <w:p w14:paraId="1A7CAAC3" w14:textId="77777777" w:rsidR="00E8229A" w:rsidRDefault="00E8229A" w:rsidP="00B5402F">
      <w:pPr>
        <w:snapToGrid w:val="0"/>
        <w:jc w:val="center"/>
        <w:rPr>
          <w:rFonts w:ascii="宋体" w:eastAsia="宋体" w:hAnsi="宋体" w:cs="宋体"/>
          <w:sz w:val="32"/>
          <w:szCs w:val="32"/>
        </w:rPr>
      </w:pPr>
    </w:p>
    <w:p w14:paraId="5DA54C43" w14:textId="77777777" w:rsidR="00E8229A" w:rsidRDefault="00E8229A" w:rsidP="00B5402F">
      <w:pPr>
        <w:snapToGrid w:val="0"/>
        <w:jc w:val="center"/>
        <w:rPr>
          <w:rFonts w:ascii="宋体" w:eastAsia="宋体" w:hAnsi="宋体" w:cs="宋体"/>
          <w:sz w:val="32"/>
          <w:szCs w:val="32"/>
        </w:rPr>
      </w:pPr>
    </w:p>
    <w:p w14:paraId="1BDF195C" w14:textId="77777777" w:rsidR="00E8229A" w:rsidRDefault="00E8229A" w:rsidP="00B5402F">
      <w:pPr>
        <w:snapToGrid w:val="0"/>
        <w:jc w:val="center"/>
        <w:rPr>
          <w:rFonts w:ascii="宋体" w:eastAsia="宋体" w:hAnsi="宋体" w:cs="宋体"/>
          <w:sz w:val="32"/>
          <w:szCs w:val="32"/>
        </w:rPr>
      </w:pPr>
    </w:p>
    <w:p w14:paraId="237977D6" w14:textId="77777777" w:rsidR="00E8229A" w:rsidRPr="00B5402F" w:rsidRDefault="00E8229A" w:rsidP="00B5402F">
      <w:pPr>
        <w:snapToGrid w:val="0"/>
        <w:jc w:val="center"/>
        <w:rPr>
          <w:rFonts w:ascii="宋体" w:eastAsia="宋体" w:hAnsi="宋体" w:cs="宋体" w:hint="eastAsia"/>
          <w:sz w:val="32"/>
          <w:szCs w:val="32"/>
        </w:rPr>
      </w:pPr>
    </w:p>
    <w:p w14:paraId="5AF891E9" w14:textId="1AA5454F" w:rsidR="008010B4" w:rsidRPr="00B5402F" w:rsidRDefault="00000000" w:rsidP="00B5402F">
      <w:pPr>
        <w:snapToGrid w:val="0"/>
        <w:jc w:val="center"/>
        <w:rPr>
          <w:rFonts w:ascii="宋体" w:eastAsia="宋体" w:hAnsi="宋体" w:cs="宋体" w:hint="eastAsia"/>
          <w:sz w:val="32"/>
          <w:szCs w:val="32"/>
        </w:rPr>
      </w:pPr>
      <w:r w:rsidRPr="00B5402F">
        <w:rPr>
          <w:rFonts w:ascii="宋体" w:eastAsia="宋体" w:hAnsi="宋体" w:cs="宋体" w:hint="eastAsia"/>
          <w:sz w:val="32"/>
          <w:szCs w:val="32"/>
        </w:rPr>
        <w:t>重庆市住房和城乡建设委员会</w:t>
      </w:r>
    </w:p>
    <w:p w14:paraId="0D028E8F" w14:textId="46A4D179" w:rsidR="008010B4" w:rsidRPr="00B5402F" w:rsidRDefault="00E244E5" w:rsidP="00B5402F">
      <w:pPr>
        <w:snapToGrid w:val="0"/>
        <w:jc w:val="center"/>
        <w:rPr>
          <w:rFonts w:ascii="宋体" w:eastAsia="宋体" w:hAnsi="宋体" w:cs="宋体" w:hint="eastAsia"/>
          <w:sz w:val="32"/>
          <w:szCs w:val="32"/>
        </w:rPr>
      </w:pPr>
      <w:r w:rsidRPr="00B5402F">
        <w:rPr>
          <w:rFonts w:ascii="宋体" w:eastAsia="宋体" w:hAnsi="宋体" w:cs="宋体" w:hint="eastAsia"/>
          <w:sz w:val="32"/>
          <w:szCs w:val="32"/>
        </w:rPr>
        <w:t>2025年3月</w:t>
      </w:r>
    </w:p>
    <w:p w14:paraId="3623C18B" w14:textId="77777777" w:rsidR="008010B4" w:rsidRPr="00B5402F" w:rsidRDefault="008010B4" w:rsidP="00B5402F">
      <w:pPr>
        <w:rPr>
          <w:rFonts w:ascii="宋体" w:eastAsia="宋体" w:hAnsi="宋体" w:cs="宋体" w:hint="eastAsia"/>
          <w:sz w:val="32"/>
          <w:szCs w:val="32"/>
        </w:rPr>
        <w:sectPr w:rsidR="008010B4" w:rsidRPr="00B5402F" w:rsidSect="00383770">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851" w:footer="992" w:gutter="0"/>
          <w:pgNumType w:fmt="numberInDash"/>
          <w:cols w:space="720"/>
          <w:titlePg/>
          <w:docGrid w:linePitch="312"/>
        </w:sectPr>
      </w:pPr>
    </w:p>
    <w:p w14:paraId="14C4B0D0" w14:textId="77777777" w:rsidR="008010B4" w:rsidRPr="00B5402F" w:rsidRDefault="00000000" w:rsidP="00B5402F">
      <w:pPr>
        <w:pStyle w:val="1"/>
        <w:spacing w:line="360" w:lineRule="auto"/>
        <w:rPr>
          <w:rFonts w:ascii="宋体" w:eastAsia="宋体" w:hAnsi="宋体" w:cs="宋体" w:hint="eastAsia"/>
          <w:b w:val="0"/>
          <w:sz w:val="21"/>
          <w:szCs w:val="21"/>
        </w:rPr>
      </w:pPr>
      <w:bookmarkStart w:id="0" w:name="_Toc26527"/>
      <w:r w:rsidRPr="00B5402F">
        <w:rPr>
          <w:rFonts w:ascii="宋体" w:eastAsia="宋体" w:hAnsi="宋体" w:cs="宋体" w:hint="eastAsia"/>
          <w:b w:val="0"/>
          <w:sz w:val="21"/>
          <w:szCs w:val="21"/>
        </w:rPr>
        <w:lastRenderedPageBreak/>
        <w:t xml:space="preserve">前 </w:t>
      </w:r>
      <w:r w:rsidRPr="00B5402F">
        <w:rPr>
          <w:rFonts w:ascii="宋体" w:eastAsia="宋体" w:hAnsi="宋体" w:cs="宋体" w:hint="eastAsia"/>
          <w:b w:val="0"/>
          <w:sz w:val="21"/>
          <w:szCs w:val="21"/>
        </w:rPr>
        <w:tab/>
        <w:t>言</w:t>
      </w:r>
      <w:bookmarkEnd w:id="0"/>
    </w:p>
    <w:p w14:paraId="58BFE1B2" w14:textId="77777777" w:rsidR="008010B4" w:rsidRPr="00B5402F" w:rsidRDefault="008010B4" w:rsidP="00B5402F">
      <w:pPr>
        <w:pStyle w:val="a7"/>
        <w:spacing w:after="0" w:line="360" w:lineRule="auto"/>
        <w:rPr>
          <w:rFonts w:ascii="宋体" w:hAnsi="宋体" w:cs="宋体" w:hint="eastAsia"/>
          <w:szCs w:val="21"/>
        </w:rPr>
      </w:pPr>
    </w:p>
    <w:p w14:paraId="5442441A" w14:textId="3C04EFEA" w:rsidR="008010B4" w:rsidRPr="00B5402F" w:rsidRDefault="00000000" w:rsidP="00B5402F">
      <w:pPr>
        <w:pStyle w:val="a7"/>
        <w:widowControl w:val="0"/>
        <w:autoSpaceDE w:val="0"/>
        <w:autoSpaceDN w:val="0"/>
        <w:spacing w:after="0" w:line="360" w:lineRule="auto"/>
        <w:ind w:left="181" w:right="240" w:firstLine="481"/>
        <w:rPr>
          <w:rFonts w:ascii="宋体" w:hAnsi="宋体" w:cs="宋体" w:hint="eastAsia"/>
          <w:szCs w:val="21"/>
        </w:rPr>
      </w:pPr>
      <w:r w:rsidRPr="00B5402F">
        <w:rPr>
          <w:rFonts w:ascii="宋体" w:hAnsi="宋体" w:cs="宋体" w:hint="eastAsia"/>
          <w:szCs w:val="21"/>
        </w:rPr>
        <w:t>为指导我市建筑工程施工图消防设计文件编制的相关工作，确保建筑工程施工图消防设计质量，按照住房和城乡建设部《建筑工程设计文件编制深度规定(2016版)》和《重庆市建筑工程施工图设计文件编制技术规定》(2024版)有关要求，结合工作实际，编制本技术规定。</w:t>
      </w:r>
    </w:p>
    <w:p w14:paraId="0D3B7C81" w14:textId="77777777" w:rsidR="008010B4" w:rsidRPr="00B5402F" w:rsidRDefault="00000000" w:rsidP="00B5402F">
      <w:pPr>
        <w:pStyle w:val="a7"/>
        <w:widowControl w:val="0"/>
        <w:autoSpaceDE w:val="0"/>
        <w:autoSpaceDN w:val="0"/>
        <w:spacing w:after="0" w:line="360" w:lineRule="auto"/>
        <w:ind w:left="181" w:right="240" w:firstLine="481"/>
        <w:rPr>
          <w:rFonts w:ascii="宋体" w:hAnsi="宋体" w:cs="宋体" w:hint="eastAsia"/>
          <w:szCs w:val="21"/>
        </w:rPr>
      </w:pPr>
      <w:r w:rsidRPr="00B5402F">
        <w:rPr>
          <w:rFonts w:ascii="宋体" w:hAnsi="宋体" w:cs="宋体" w:hint="eastAsia"/>
          <w:szCs w:val="21"/>
        </w:rPr>
        <w:t>本技术规定主要内容包括：总则、一般要求、建筑、结构、电气、给水排水、供暖通风与空气调节。</w:t>
      </w:r>
    </w:p>
    <w:p w14:paraId="113D0CF8" w14:textId="0B8C2EA8" w:rsidR="008010B4" w:rsidRPr="00B5402F" w:rsidRDefault="00000000" w:rsidP="00B5402F">
      <w:pPr>
        <w:pStyle w:val="a7"/>
        <w:widowControl w:val="0"/>
        <w:autoSpaceDE w:val="0"/>
        <w:autoSpaceDN w:val="0"/>
        <w:spacing w:after="0" w:line="360" w:lineRule="auto"/>
        <w:ind w:left="662"/>
        <w:rPr>
          <w:rFonts w:ascii="宋体" w:hAnsi="宋体" w:cs="宋体" w:hint="eastAsia"/>
          <w:szCs w:val="21"/>
        </w:rPr>
      </w:pPr>
      <w:r w:rsidRPr="00B5402F">
        <w:rPr>
          <w:rFonts w:ascii="宋体" w:hAnsi="宋体" w:cs="宋体" w:hint="eastAsia"/>
          <w:szCs w:val="21"/>
        </w:rPr>
        <w:t>本技术规定由重庆市住房和城乡建设委员会负责管理</w:t>
      </w:r>
      <w:r w:rsidR="001C7F01" w:rsidRPr="00B5402F">
        <w:rPr>
          <w:rFonts w:ascii="宋体" w:hAnsi="宋体" w:cs="宋体" w:hint="eastAsia"/>
          <w:szCs w:val="21"/>
        </w:rPr>
        <w:t>，由***负责</w:t>
      </w:r>
      <w:r w:rsidR="00B5402F" w:rsidRPr="00B5402F">
        <w:rPr>
          <w:rFonts w:ascii="宋体" w:hAnsi="宋体" w:cs="宋体" w:hint="eastAsia"/>
          <w:szCs w:val="21"/>
        </w:rPr>
        <w:t>具体内容的</w:t>
      </w:r>
      <w:r w:rsidR="001C7F01" w:rsidRPr="00B5402F">
        <w:rPr>
          <w:rFonts w:ascii="宋体" w:hAnsi="宋体" w:cs="宋体" w:hint="eastAsia"/>
          <w:szCs w:val="21"/>
        </w:rPr>
        <w:t>解释。</w:t>
      </w:r>
      <w:r w:rsidRPr="00B5402F">
        <w:rPr>
          <w:rFonts w:ascii="宋体" w:hAnsi="宋体" w:cs="宋体" w:hint="eastAsia"/>
          <w:szCs w:val="21"/>
        </w:rPr>
        <w:t xml:space="preserve"> </w:t>
      </w:r>
    </w:p>
    <w:p w14:paraId="6E2746AE" w14:textId="77777777" w:rsidR="008010B4" w:rsidRPr="00B5402F" w:rsidRDefault="008010B4" w:rsidP="00B5402F">
      <w:pPr>
        <w:pStyle w:val="a7"/>
        <w:spacing w:after="0" w:line="360" w:lineRule="auto"/>
        <w:rPr>
          <w:rFonts w:ascii="宋体" w:hAnsi="宋体" w:cs="宋体" w:hint="eastAsia"/>
          <w:szCs w:val="21"/>
        </w:rPr>
      </w:pPr>
    </w:p>
    <w:p w14:paraId="73CF7113" w14:textId="131C01CE" w:rsidR="00E244E5" w:rsidRPr="00B5402F" w:rsidRDefault="001C7F01" w:rsidP="00B5402F">
      <w:pPr>
        <w:pStyle w:val="a7"/>
        <w:spacing w:after="0" w:line="360" w:lineRule="auto"/>
        <w:ind w:left="2705" w:right="3021" w:hanging="1322"/>
        <w:rPr>
          <w:rFonts w:ascii="宋体" w:hAnsi="宋体" w:cs="宋体" w:hint="eastAsia"/>
          <w:szCs w:val="21"/>
        </w:rPr>
      </w:pPr>
      <w:r w:rsidRPr="00B5402F">
        <w:rPr>
          <w:rFonts w:ascii="宋体" w:hAnsi="宋体" w:cs="宋体" w:hint="eastAsia"/>
          <w:szCs w:val="21"/>
        </w:rPr>
        <w:t>编制单位</w:t>
      </w:r>
      <w:r w:rsidR="00E244E5" w:rsidRPr="00B5402F">
        <w:rPr>
          <w:rFonts w:ascii="宋体" w:hAnsi="宋体" w:cs="宋体" w:hint="eastAsia"/>
          <w:szCs w:val="21"/>
        </w:rPr>
        <w:t>：</w:t>
      </w:r>
      <w:r w:rsidR="00E244E5" w:rsidRPr="00B5402F">
        <w:rPr>
          <w:rFonts w:ascii="宋体" w:hAnsi="宋体" w:cs="宋体"/>
          <w:szCs w:val="21"/>
        </w:rPr>
        <w:t xml:space="preserve"> </w:t>
      </w:r>
    </w:p>
    <w:p w14:paraId="2E6F1EE2" w14:textId="77777777" w:rsidR="008010B4" w:rsidRPr="00B5402F" w:rsidRDefault="008010B4" w:rsidP="00B5402F">
      <w:pPr>
        <w:pStyle w:val="a7"/>
        <w:spacing w:after="0" w:line="360" w:lineRule="auto"/>
        <w:rPr>
          <w:rFonts w:ascii="宋体" w:hAnsi="宋体" w:cs="宋体" w:hint="eastAsia"/>
          <w:szCs w:val="21"/>
        </w:rPr>
      </w:pPr>
    </w:p>
    <w:p w14:paraId="3DF329C6" w14:textId="29750720" w:rsidR="008010B4" w:rsidRPr="00B5402F" w:rsidRDefault="00E244E5" w:rsidP="00B5402F">
      <w:pPr>
        <w:pStyle w:val="a7"/>
        <w:spacing w:after="0" w:line="360" w:lineRule="auto"/>
        <w:ind w:left="2705" w:right="3021" w:hanging="1322"/>
        <w:rPr>
          <w:rFonts w:ascii="宋体" w:hAnsi="宋体" w:cs="宋体" w:hint="eastAsia"/>
          <w:szCs w:val="21"/>
        </w:rPr>
      </w:pPr>
      <w:r w:rsidRPr="00B5402F">
        <w:rPr>
          <w:rFonts w:ascii="宋体" w:hAnsi="宋体" w:cs="宋体" w:hint="eastAsia"/>
          <w:szCs w:val="21"/>
        </w:rPr>
        <w:t>起草人员：</w:t>
      </w:r>
    </w:p>
    <w:p w14:paraId="349675A2" w14:textId="77777777" w:rsidR="008010B4" w:rsidRPr="00B5402F" w:rsidRDefault="008010B4" w:rsidP="00B5402F">
      <w:pPr>
        <w:pStyle w:val="a7"/>
        <w:spacing w:after="0" w:line="360" w:lineRule="auto"/>
        <w:rPr>
          <w:rFonts w:ascii="宋体" w:hAnsi="宋体" w:cs="宋体" w:hint="eastAsia"/>
          <w:szCs w:val="21"/>
        </w:rPr>
      </w:pPr>
    </w:p>
    <w:p w14:paraId="0B2BA67D" w14:textId="562004A9" w:rsidR="008010B4" w:rsidRPr="00B5402F" w:rsidRDefault="00000000" w:rsidP="00B5402F">
      <w:pPr>
        <w:pStyle w:val="a7"/>
        <w:tabs>
          <w:tab w:val="left" w:pos="3909"/>
          <w:tab w:val="left" w:pos="4390"/>
          <w:tab w:val="left" w:pos="4871"/>
          <w:tab w:val="left" w:pos="5353"/>
          <w:tab w:val="left" w:pos="5834"/>
          <w:tab w:val="left" w:pos="6796"/>
        </w:tabs>
        <w:spacing w:after="0" w:line="360" w:lineRule="auto"/>
        <w:ind w:left="1384"/>
        <w:rPr>
          <w:rFonts w:ascii="宋体" w:hAnsi="宋体" w:cs="宋体" w:hint="eastAsia"/>
          <w:szCs w:val="21"/>
        </w:rPr>
      </w:pPr>
      <w:r w:rsidRPr="00B5402F">
        <w:rPr>
          <w:rFonts w:ascii="宋体" w:hAnsi="宋体" w:cs="宋体" w:hint="eastAsia"/>
          <w:szCs w:val="21"/>
        </w:rPr>
        <w:t>审查</w:t>
      </w:r>
      <w:r w:rsidR="00E244E5" w:rsidRPr="00B5402F">
        <w:rPr>
          <w:rFonts w:ascii="宋体" w:hAnsi="宋体" w:cs="宋体" w:hint="eastAsia"/>
          <w:szCs w:val="21"/>
        </w:rPr>
        <w:t>人员：</w:t>
      </w:r>
      <w:r w:rsidRPr="00B5402F">
        <w:rPr>
          <w:rFonts w:ascii="宋体" w:hAnsi="宋体" w:cs="宋体" w:hint="eastAsia"/>
          <w:szCs w:val="21"/>
        </w:rPr>
        <w:tab/>
        <w:t xml:space="preserve"> </w:t>
      </w:r>
    </w:p>
    <w:p w14:paraId="249ECCB3" w14:textId="77777777" w:rsidR="008010B4" w:rsidRPr="00B5402F" w:rsidRDefault="008010B4" w:rsidP="00B5402F">
      <w:pPr>
        <w:spacing w:line="360" w:lineRule="auto"/>
        <w:rPr>
          <w:rFonts w:ascii="宋体" w:eastAsia="宋体" w:hAnsi="宋体" w:cs="宋体" w:hint="eastAsia"/>
          <w:szCs w:val="21"/>
        </w:rPr>
        <w:sectPr w:rsidR="008010B4" w:rsidRPr="00B5402F" w:rsidSect="00383770">
          <w:pgSz w:w="11910" w:h="16440"/>
          <w:pgMar w:top="1418" w:right="1531" w:bottom="1418" w:left="1531" w:header="0" w:footer="1075" w:gutter="0"/>
          <w:cols w:space="720"/>
        </w:sectPr>
      </w:pPr>
    </w:p>
    <w:p w14:paraId="7B1FA6D8" w14:textId="77777777" w:rsidR="008010B4" w:rsidRPr="00B5402F" w:rsidRDefault="008010B4" w:rsidP="00B5402F">
      <w:pPr>
        <w:pStyle w:val="a7"/>
        <w:spacing w:after="0" w:line="360" w:lineRule="auto"/>
        <w:rPr>
          <w:rFonts w:ascii="宋体" w:hAnsi="宋体" w:cs="宋体" w:hint="eastAsia"/>
          <w:szCs w:val="21"/>
        </w:rPr>
      </w:pPr>
    </w:p>
    <w:p w14:paraId="0850B90A" w14:textId="77777777" w:rsidR="008010B4" w:rsidRPr="00B5402F" w:rsidRDefault="008010B4" w:rsidP="00B5402F">
      <w:pPr>
        <w:spacing w:line="360" w:lineRule="auto"/>
        <w:rPr>
          <w:rFonts w:ascii="宋体" w:eastAsia="宋体" w:hAnsi="宋体" w:cs="宋体" w:hint="eastAsia"/>
          <w:szCs w:val="21"/>
        </w:rPr>
        <w:sectPr w:rsidR="008010B4" w:rsidRPr="00B5402F" w:rsidSect="00383770">
          <w:type w:val="continuous"/>
          <w:pgSz w:w="11910" w:h="16440"/>
          <w:pgMar w:top="1418" w:right="1531" w:bottom="1418" w:left="1531" w:header="720" w:footer="720" w:gutter="0"/>
          <w:cols w:num="2" w:space="720" w:equalWidth="0">
            <w:col w:w="2180" w:space="40"/>
            <w:col w:w="6628"/>
          </w:cols>
        </w:sectPr>
      </w:pPr>
    </w:p>
    <w:p w14:paraId="63E6FCC3" w14:textId="7B8FC3B6" w:rsidR="008010B4" w:rsidRPr="00B5402F" w:rsidRDefault="008010B4" w:rsidP="00B5402F">
      <w:pPr>
        <w:spacing w:line="360" w:lineRule="auto"/>
        <w:jc w:val="left"/>
        <w:rPr>
          <w:rFonts w:ascii="宋体" w:eastAsia="宋体" w:hAnsi="宋体" w:cs="宋体" w:hint="eastAsia"/>
          <w:szCs w:val="21"/>
        </w:rPr>
      </w:pPr>
    </w:p>
    <w:p w14:paraId="2F7BABB8" w14:textId="77777777" w:rsidR="008010B4" w:rsidRPr="00B5402F" w:rsidRDefault="00000000" w:rsidP="00B5402F">
      <w:pPr>
        <w:pStyle w:val="1"/>
        <w:spacing w:line="360" w:lineRule="auto"/>
        <w:rPr>
          <w:rFonts w:ascii="宋体" w:eastAsia="宋体" w:hAnsi="宋体" w:cs="宋体" w:hint="eastAsia"/>
          <w:b w:val="0"/>
          <w:sz w:val="21"/>
          <w:szCs w:val="21"/>
        </w:rPr>
      </w:pPr>
      <w:bookmarkStart w:id="1" w:name="_Toc20814"/>
      <w:bookmarkStart w:id="2" w:name="_Toc7094"/>
      <w:bookmarkStart w:id="3" w:name="_Toc13430"/>
      <w:r w:rsidRPr="00B5402F">
        <w:rPr>
          <w:rFonts w:ascii="宋体" w:eastAsia="宋体" w:hAnsi="宋体" w:cs="宋体" w:hint="eastAsia"/>
          <w:b w:val="0"/>
          <w:sz w:val="21"/>
          <w:szCs w:val="21"/>
        </w:rPr>
        <w:t>1  总则</w:t>
      </w:r>
      <w:bookmarkEnd w:id="1"/>
      <w:bookmarkEnd w:id="2"/>
      <w:bookmarkEnd w:id="3"/>
    </w:p>
    <w:p w14:paraId="36777462" w14:textId="77777777" w:rsidR="008010B4" w:rsidRPr="00B5402F" w:rsidRDefault="00000000" w:rsidP="00B5402F">
      <w:pPr>
        <w:pStyle w:val="af7"/>
        <w:numPr>
          <w:ilvl w:val="2"/>
          <w:numId w:val="2"/>
        </w:numPr>
        <w:spacing w:line="360" w:lineRule="auto"/>
        <w:ind w:left="0" w:firstLineChars="0" w:firstLine="0"/>
        <w:jc w:val="both"/>
        <w:rPr>
          <w:rFonts w:ascii="宋体" w:eastAsia="宋体" w:hAnsi="宋体" w:cs="宋体" w:hint="eastAsia"/>
          <w:szCs w:val="21"/>
        </w:rPr>
      </w:pPr>
      <w:r w:rsidRPr="00B5402F">
        <w:rPr>
          <w:rFonts w:ascii="宋体" w:eastAsia="宋体" w:hAnsi="宋体" w:cs="宋体" w:hint="eastAsia"/>
          <w:szCs w:val="21"/>
        </w:rPr>
        <w:t xml:space="preserve">  为了进一步规范我市民用建筑、工业建筑工程施工图消防设计文件的编制和管理工作，保证消防设计文件的质量和完整性，并满足安全适用、技术先进、经济合理的要求，依据国家及我市有关规定，结合工作实际，制定本技术规定。</w:t>
      </w:r>
    </w:p>
    <w:p w14:paraId="1FB89278" w14:textId="62E0CAE3" w:rsidR="008010B4" w:rsidRPr="00B5402F" w:rsidRDefault="00000000" w:rsidP="00B5402F">
      <w:pPr>
        <w:pStyle w:val="af7"/>
        <w:numPr>
          <w:ilvl w:val="2"/>
          <w:numId w:val="2"/>
        </w:numPr>
        <w:spacing w:line="360" w:lineRule="auto"/>
        <w:ind w:left="0" w:firstLineChars="0" w:firstLine="0"/>
        <w:jc w:val="both"/>
        <w:rPr>
          <w:rFonts w:ascii="宋体" w:eastAsia="宋体" w:hAnsi="宋体" w:cs="宋体" w:hint="eastAsia"/>
          <w:szCs w:val="21"/>
        </w:rPr>
      </w:pPr>
      <w:r w:rsidRPr="00B5402F">
        <w:rPr>
          <w:rFonts w:ascii="宋体" w:eastAsia="宋体" w:hAnsi="宋体" w:cs="宋体" w:hint="eastAsia"/>
          <w:szCs w:val="21"/>
        </w:rPr>
        <w:t xml:space="preserve">  本技术规定适用于我市民用建筑、工业建筑工程( 新建、改建、扩建)（以下简称“建筑工程”）的施工图消防设计。</w:t>
      </w:r>
    </w:p>
    <w:p w14:paraId="06D7C849" w14:textId="64D44685" w:rsidR="008010B4" w:rsidRPr="00B5402F" w:rsidRDefault="00000000" w:rsidP="00B5402F">
      <w:pPr>
        <w:pStyle w:val="af7"/>
        <w:numPr>
          <w:ilvl w:val="2"/>
          <w:numId w:val="2"/>
        </w:numPr>
        <w:spacing w:line="360" w:lineRule="auto"/>
        <w:ind w:left="0" w:firstLineChars="0" w:firstLine="0"/>
        <w:rPr>
          <w:rFonts w:ascii="宋体" w:eastAsia="宋体" w:hAnsi="宋体" w:cs="宋体" w:hint="eastAsia"/>
          <w:szCs w:val="21"/>
        </w:rPr>
      </w:pPr>
      <w:r w:rsidRPr="00B5402F">
        <w:rPr>
          <w:rFonts w:ascii="宋体" w:eastAsia="宋体" w:hAnsi="宋体" w:cs="宋体" w:hint="eastAsia"/>
          <w:szCs w:val="21"/>
        </w:rPr>
        <w:t xml:space="preserve">  建筑工程施工图消防设计文件应按照建设工程法律法规和国家工程建设消防技术标准进行编制，不得违反国家工程建设消防技术标准强制性条文以及带有“严禁”、“必须”、“应”、“不应”、“不得”的非强制性条文。</w:t>
      </w:r>
    </w:p>
    <w:p w14:paraId="1F2B3EF6" w14:textId="3EA25746" w:rsidR="008010B4" w:rsidRPr="00B5402F" w:rsidRDefault="00000000" w:rsidP="00B5402F">
      <w:pPr>
        <w:pStyle w:val="af7"/>
        <w:numPr>
          <w:ilvl w:val="2"/>
          <w:numId w:val="2"/>
        </w:numPr>
        <w:spacing w:line="360" w:lineRule="auto"/>
        <w:ind w:left="0" w:firstLineChars="0" w:firstLine="0"/>
        <w:rPr>
          <w:rFonts w:ascii="宋体" w:eastAsia="宋体" w:hAnsi="宋体" w:cs="宋体" w:hint="eastAsia"/>
          <w:szCs w:val="21"/>
        </w:rPr>
      </w:pPr>
      <w:r w:rsidRPr="00B5402F">
        <w:rPr>
          <w:rFonts w:ascii="宋体" w:eastAsia="宋体" w:hAnsi="宋体" w:cs="宋体" w:hint="eastAsia"/>
          <w:szCs w:val="21"/>
        </w:rPr>
        <w:t xml:space="preserve">  设计单位应具有相应资质，设计人员应具有相应资格。</w:t>
      </w:r>
    </w:p>
    <w:p w14:paraId="591B1DCF" w14:textId="77777777" w:rsidR="008010B4" w:rsidRPr="00B5402F" w:rsidRDefault="008010B4" w:rsidP="00B5402F">
      <w:pPr>
        <w:spacing w:line="360" w:lineRule="auto"/>
        <w:jc w:val="left"/>
        <w:rPr>
          <w:rFonts w:ascii="宋体" w:eastAsia="宋体" w:hAnsi="宋体" w:cs="宋体" w:hint="eastAsia"/>
          <w:szCs w:val="21"/>
        </w:rPr>
      </w:pPr>
    </w:p>
    <w:p w14:paraId="0053821E" w14:textId="77777777" w:rsidR="008010B4" w:rsidRPr="00B5402F" w:rsidRDefault="008010B4" w:rsidP="00B5402F">
      <w:pPr>
        <w:spacing w:line="360" w:lineRule="auto"/>
        <w:jc w:val="left"/>
        <w:rPr>
          <w:rFonts w:ascii="宋体" w:eastAsia="宋体" w:hAnsi="宋体" w:cs="宋体" w:hint="eastAsia"/>
          <w:szCs w:val="21"/>
        </w:rPr>
      </w:pPr>
    </w:p>
    <w:p w14:paraId="644E90AD" w14:textId="77777777" w:rsidR="008010B4" w:rsidRPr="00B5402F" w:rsidRDefault="00000000" w:rsidP="00B5402F">
      <w:pPr>
        <w:pStyle w:val="1"/>
        <w:spacing w:line="360" w:lineRule="auto"/>
        <w:rPr>
          <w:rFonts w:ascii="宋体" w:eastAsia="宋体" w:hAnsi="宋体" w:cs="宋体" w:hint="eastAsia"/>
          <w:b w:val="0"/>
          <w:sz w:val="21"/>
          <w:szCs w:val="21"/>
        </w:rPr>
      </w:pPr>
      <w:bookmarkStart w:id="4" w:name="_Toc8067"/>
      <w:bookmarkStart w:id="5" w:name="_Toc6434"/>
      <w:bookmarkStart w:id="6" w:name="_Toc21277"/>
      <w:r w:rsidRPr="00B5402F">
        <w:rPr>
          <w:rFonts w:ascii="宋体" w:eastAsia="宋体" w:hAnsi="宋体" w:cs="宋体" w:hint="eastAsia"/>
          <w:b w:val="0"/>
          <w:sz w:val="21"/>
          <w:szCs w:val="21"/>
        </w:rPr>
        <w:t>2  一般要求</w:t>
      </w:r>
      <w:bookmarkEnd w:id="4"/>
      <w:bookmarkEnd w:id="5"/>
      <w:bookmarkEnd w:id="6"/>
    </w:p>
    <w:p w14:paraId="351128BF" w14:textId="77777777" w:rsidR="008010B4" w:rsidRPr="00B5402F" w:rsidRDefault="00000000" w:rsidP="00B5402F">
      <w:pPr>
        <w:pStyle w:val="af7"/>
        <w:tabs>
          <w:tab w:val="left" w:pos="1022"/>
          <w:tab w:val="left" w:pos="8400"/>
        </w:tabs>
        <w:spacing w:line="360" w:lineRule="auto"/>
        <w:ind w:right="-88" w:firstLineChars="0" w:firstLine="0"/>
        <w:rPr>
          <w:rFonts w:ascii="宋体" w:eastAsia="宋体" w:hAnsi="宋体" w:cs="宋体" w:hint="eastAsia"/>
          <w:szCs w:val="21"/>
        </w:rPr>
      </w:pPr>
      <w:bookmarkStart w:id="7" w:name="OLE_LINK1"/>
      <w:bookmarkStart w:id="8" w:name="_Toc16470"/>
      <w:bookmarkStart w:id="9" w:name="_Toc10919"/>
      <w:bookmarkStart w:id="10" w:name="_Toc4873"/>
      <w:bookmarkStart w:id="11" w:name="_Toc11771"/>
      <w:bookmarkStart w:id="12" w:name="_Toc11365"/>
      <w:r w:rsidRPr="00B5402F">
        <w:rPr>
          <w:rFonts w:ascii="宋体" w:eastAsia="宋体" w:hAnsi="宋体" w:cs="宋体" w:hint="eastAsia"/>
          <w:szCs w:val="21"/>
        </w:rPr>
        <w:t>2.0.1  建筑工程施</w:t>
      </w:r>
      <w:bookmarkEnd w:id="7"/>
      <w:r w:rsidRPr="00B5402F">
        <w:rPr>
          <w:rFonts w:ascii="宋体" w:eastAsia="宋体" w:hAnsi="宋体" w:cs="宋体" w:hint="eastAsia"/>
          <w:szCs w:val="21"/>
        </w:rPr>
        <w:t>工图消防设计应符合现行建设工程法律法规和国家工程建设消防技术标准的要求。</w:t>
      </w:r>
    </w:p>
    <w:p w14:paraId="6E54F070" w14:textId="77777777" w:rsidR="008010B4" w:rsidRPr="00B5402F" w:rsidRDefault="00000000" w:rsidP="00B5402F">
      <w:pPr>
        <w:pStyle w:val="af7"/>
        <w:tabs>
          <w:tab w:val="left" w:pos="1022"/>
        </w:tabs>
        <w:spacing w:line="360" w:lineRule="auto"/>
        <w:ind w:right="-88" w:firstLineChars="0" w:firstLine="0"/>
        <w:rPr>
          <w:rFonts w:ascii="宋体" w:eastAsia="宋体" w:hAnsi="宋体" w:cs="宋体" w:hint="eastAsia"/>
          <w:szCs w:val="21"/>
        </w:rPr>
      </w:pPr>
      <w:r w:rsidRPr="00B5402F">
        <w:rPr>
          <w:rFonts w:ascii="宋体" w:eastAsia="宋体" w:hAnsi="宋体" w:cs="宋体" w:hint="eastAsia"/>
          <w:szCs w:val="21"/>
        </w:rPr>
        <w:t>2.0.2  既有建筑改造工程的施工图消防设计应符合现行国家工程建设消防技术标准的要求，条件确不具备的, 不应低于原建造时的消防设计标准的要求。国家工程建设消防技术标准另有规定的，从其规定。</w:t>
      </w:r>
    </w:p>
    <w:p w14:paraId="4B98FCB6" w14:textId="77777777" w:rsidR="008010B4" w:rsidRPr="00B5402F" w:rsidRDefault="00000000" w:rsidP="00B5402F">
      <w:pPr>
        <w:pStyle w:val="af7"/>
        <w:tabs>
          <w:tab w:val="left" w:pos="1022"/>
        </w:tabs>
        <w:spacing w:line="360" w:lineRule="auto"/>
        <w:ind w:right="-88" w:firstLineChars="0" w:firstLine="0"/>
        <w:rPr>
          <w:rFonts w:ascii="宋体" w:eastAsia="宋体" w:hAnsi="宋体" w:cs="宋体" w:hint="eastAsia"/>
          <w:szCs w:val="21"/>
        </w:rPr>
      </w:pPr>
      <w:r w:rsidRPr="00B5402F">
        <w:rPr>
          <w:rFonts w:ascii="宋体" w:eastAsia="宋体" w:hAnsi="宋体" w:cs="宋体" w:hint="eastAsia"/>
          <w:szCs w:val="21"/>
        </w:rPr>
        <w:t>2.0.3  所选用的消防产品和满足防火性能要求的建筑材料、建筑构配件、设备,应符合现行建设工程法律法规和国家工程建设消防技术标准。</w:t>
      </w:r>
    </w:p>
    <w:p w14:paraId="12679E4C" w14:textId="77777777" w:rsidR="00B5402F" w:rsidRDefault="00B5402F" w:rsidP="00B5402F">
      <w:pPr>
        <w:pStyle w:val="af7"/>
        <w:tabs>
          <w:tab w:val="left" w:pos="1022"/>
        </w:tabs>
        <w:spacing w:line="360" w:lineRule="auto"/>
        <w:ind w:right="-88" w:firstLineChars="0" w:firstLine="0"/>
        <w:rPr>
          <w:rFonts w:ascii="宋体" w:eastAsia="宋体" w:hAnsi="宋体" w:cs="宋体" w:hint="eastAsia"/>
          <w:szCs w:val="21"/>
        </w:rPr>
      </w:pPr>
    </w:p>
    <w:p w14:paraId="74C6E068" w14:textId="77777777" w:rsidR="00B5402F" w:rsidRPr="00B5402F" w:rsidRDefault="00B5402F" w:rsidP="00B5402F">
      <w:pPr>
        <w:pStyle w:val="af7"/>
        <w:tabs>
          <w:tab w:val="left" w:pos="1022"/>
        </w:tabs>
        <w:spacing w:line="360" w:lineRule="auto"/>
        <w:ind w:right="-88" w:firstLineChars="0" w:firstLine="0"/>
        <w:rPr>
          <w:rFonts w:ascii="宋体" w:eastAsia="宋体" w:hAnsi="宋体" w:cs="宋体" w:hint="eastAsia"/>
          <w:szCs w:val="21"/>
        </w:rPr>
      </w:pPr>
    </w:p>
    <w:p w14:paraId="4723AE0E" w14:textId="77777777" w:rsidR="008010B4" w:rsidRDefault="00000000" w:rsidP="00B5402F">
      <w:pPr>
        <w:pStyle w:val="1"/>
        <w:spacing w:line="360" w:lineRule="auto"/>
        <w:rPr>
          <w:rFonts w:ascii="宋体" w:eastAsia="宋体" w:hAnsi="宋体" w:cs="宋体" w:hint="eastAsia"/>
          <w:b w:val="0"/>
          <w:sz w:val="21"/>
          <w:szCs w:val="21"/>
        </w:rPr>
      </w:pPr>
      <w:bookmarkStart w:id="13" w:name="_Toc17428"/>
      <w:r w:rsidRPr="00B5402F">
        <w:rPr>
          <w:rFonts w:ascii="宋体" w:eastAsia="宋体" w:hAnsi="宋体" w:cs="宋体" w:hint="eastAsia"/>
          <w:b w:val="0"/>
          <w:sz w:val="21"/>
          <w:szCs w:val="21"/>
        </w:rPr>
        <w:t xml:space="preserve">3  </w:t>
      </w:r>
      <w:bookmarkEnd w:id="8"/>
      <w:bookmarkEnd w:id="9"/>
      <w:bookmarkEnd w:id="10"/>
      <w:bookmarkEnd w:id="11"/>
      <w:bookmarkEnd w:id="12"/>
      <w:r w:rsidRPr="00B5402F">
        <w:rPr>
          <w:rFonts w:ascii="宋体" w:eastAsia="宋体" w:hAnsi="宋体" w:cs="宋体" w:hint="eastAsia"/>
          <w:b w:val="0"/>
          <w:sz w:val="21"/>
          <w:szCs w:val="21"/>
        </w:rPr>
        <w:t>图纸</w:t>
      </w:r>
      <w:bookmarkStart w:id="14" w:name="_Toc22480"/>
      <w:bookmarkStart w:id="15" w:name="_Toc24562"/>
      <w:bookmarkStart w:id="16" w:name="_Toc21791"/>
      <w:bookmarkStart w:id="17" w:name="_Toc15507"/>
      <w:bookmarkStart w:id="18" w:name="_Toc16667"/>
      <w:bookmarkEnd w:id="13"/>
    </w:p>
    <w:p w14:paraId="7443529C" w14:textId="77777777" w:rsidR="00B5402F" w:rsidRPr="00B5402F" w:rsidRDefault="00B5402F" w:rsidP="00B5402F"/>
    <w:p w14:paraId="3ED9240E" w14:textId="77777777" w:rsidR="008010B4" w:rsidRPr="00B5402F" w:rsidRDefault="00000000" w:rsidP="00B5402F">
      <w:pPr>
        <w:pStyle w:val="2"/>
        <w:spacing w:line="360" w:lineRule="auto"/>
        <w:rPr>
          <w:rFonts w:ascii="宋体" w:eastAsia="宋体" w:hAnsi="宋体" w:cs="宋体" w:hint="eastAsia"/>
          <w:b w:val="0"/>
          <w:sz w:val="21"/>
          <w:szCs w:val="21"/>
        </w:rPr>
      </w:pPr>
      <w:bookmarkStart w:id="19" w:name="_Toc13597"/>
      <w:r w:rsidRPr="00B5402F">
        <w:rPr>
          <w:rFonts w:ascii="宋体" w:eastAsia="宋体" w:hAnsi="宋体" w:cs="宋体" w:hint="eastAsia"/>
          <w:b w:val="0"/>
          <w:sz w:val="21"/>
          <w:szCs w:val="21"/>
        </w:rPr>
        <w:t xml:space="preserve">3.1  </w:t>
      </w:r>
      <w:bookmarkEnd w:id="14"/>
      <w:bookmarkEnd w:id="15"/>
      <w:bookmarkEnd w:id="16"/>
      <w:bookmarkEnd w:id="17"/>
      <w:bookmarkEnd w:id="18"/>
      <w:r w:rsidRPr="00B5402F">
        <w:rPr>
          <w:rFonts w:ascii="宋体" w:eastAsia="宋体" w:hAnsi="宋体" w:cs="宋体" w:hint="eastAsia"/>
          <w:b w:val="0"/>
          <w:sz w:val="21"/>
          <w:szCs w:val="21"/>
        </w:rPr>
        <w:t>总平面</w:t>
      </w:r>
      <w:bookmarkEnd w:id="19"/>
    </w:p>
    <w:p w14:paraId="2B49062D"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szCs w:val="21"/>
        </w:rPr>
        <w:t>3.1.4</w:t>
      </w:r>
      <w:r w:rsidRPr="00B5402F">
        <w:rPr>
          <w:rFonts w:ascii="宋体" w:eastAsia="宋体" w:hAnsi="宋体" w:cs="宋体" w:hint="eastAsia"/>
          <w:kern w:val="1"/>
          <w:szCs w:val="21"/>
        </w:rPr>
        <w:t xml:space="preserve">  总平面图</w:t>
      </w:r>
    </w:p>
    <w:p w14:paraId="2B7EC510"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kern w:val="1"/>
          <w:szCs w:val="21"/>
        </w:rPr>
        <w:t>1  表达保留的地形和地物。</w:t>
      </w:r>
    </w:p>
    <w:p w14:paraId="395AD30D"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kern w:val="1"/>
          <w:szCs w:val="21"/>
        </w:rPr>
        <w:t>3</w:t>
      </w:r>
      <w:r w:rsidRPr="00B5402F">
        <w:rPr>
          <w:rFonts w:ascii="宋体" w:eastAsia="宋体" w:hAnsi="宋体" w:cs="宋体" w:hint="eastAsia"/>
          <w:i/>
          <w:kern w:val="1"/>
          <w:szCs w:val="21"/>
        </w:rPr>
        <w:t xml:space="preserve">  </w:t>
      </w:r>
      <w:r w:rsidRPr="00B5402F">
        <w:rPr>
          <w:rFonts w:ascii="宋体" w:eastAsia="宋体" w:hAnsi="宋体" w:cs="宋体" w:hint="eastAsia"/>
          <w:kern w:val="1"/>
          <w:szCs w:val="21"/>
        </w:rPr>
        <w:t>表达场地范围的测量坐标（或定位尺寸），道路红线、建筑红线、用地红线及其他各类控制线（如蓝线、绿线、紫线、黄线等）。</w:t>
      </w:r>
    </w:p>
    <w:p w14:paraId="6C5F6433"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kern w:val="1"/>
          <w:szCs w:val="21"/>
        </w:rPr>
        <w:t>4  标明场地四邻原有及规划的道路、绿化带等的位置（主要坐标或定位尺寸），场地周边已建建筑物和构筑物及地下建筑物等的位置、名称、层数、建筑高度，污染源（如垃圾收集点或垃圾转运站）、危险源以及重要地下市政设施（轨道交通线、隧道、涉水箱涵、综合管廊）等的位置，并标注拟建建筑与市政基础设施（或其控制保护范围线）、周边邻避设施之间的距离。</w:t>
      </w:r>
    </w:p>
    <w:p w14:paraId="2293E780"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kern w:val="1"/>
          <w:szCs w:val="21"/>
        </w:rPr>
        <w:lastRenderedPageBreak/>
        <w:t>5  表达建（构）筑物的外轮廓线和位置（人防工程、地下车库、油库、贮水池、生化池等隐蔽工程以及由于场地高差吊层建筑埋于场地下面部分用虚线表示），标注建（构）筑物的坐标（或定位尺寸）、建筑物总尺寸、名称（或编号）、主要功能、层数、建筑高度、正负零的绝对标高值、</w:t>
      </w:r>
      <w:r w:rsidRPr="00B5402F">
        <w:rPr>
          <w:rFonts w:ascii="宋体" w:eastAsia="宋体" w:hAnsi="宋体" w:cs="宋体" w:hint="eastAsia"/>
          <w:szCs w:val="21"/>
        </w:rPr>
        <w:t>建筑物室外地面设计标高、</w:t>
      </w:r>
      <w:r w:rsidRPr="00B5402F">
        <w:rPr>
          <w:rFonts w:ascii="宋体" w:eastAsia="宋体" w:hAnsi="宋体" w:cs="宋体" w:hint="eastAsia"/>
          <w:kern w:val="1"/>
          <w:szCs w:val="21"/>
        </w:rPr>
        <w:t>建（构）筑物之间及其与各类控制线的距离、</w:t>
      </w:r>
      <w:r w:rsidRPr="00B5402F">
        <w:rPr>
          <w:rFonts w:ascii="宋体" w:eastAsia="宋体" w:hAnsi="宋体" w:cs="宋体" w:hint="eastAsia"/>
          <w:szCs w:val="21"/>
        </w:rPr>
        <w:t>停车场与建筑物的距离。</w:t>
      </w:r>
    </w:p>
    <w:p w14:paraId="1F24CD6D"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kern w:val="1"/>
          <w:szCs w:val="21"/>
        </w:rPr>
        <w:t>6  表达广场、停车场</w:t>
      </w:r>
      <w:r w:rsidRPr="00B5402F">
        <w:rPr>
          <w:rFonts w:ascii="宋体" w:eastAsia="宋体" w:hAnsi="宋体" w:cs="宋体" w:hint="eastAsia"/>
          <w:szCs w:val="21"/>
        </w:rPr>
        <w:t>（含停车场的停车位总数量、分组停放数量）</w:t>
      </w:r>
      <w:r w:rsidRPr="00B5402F">
        <w:rPr>
          <w:rFonts w:ascii="宋体" w:eastAsia="宋体" w:hAnsi="宋体" w:cs="宋体" w:hint="eastAsia"/>
          <w:kern w:val="1"/>
          <w:szCs w:val="21"/>
        </w:rPr>
        <w:t>、回车场、体育活动场地、道路、围墙、排水沟、挡土墙、护坡等，并标注其定位（坐标或相互关系尺寸）。如有消防车道和扑救场地，需注明。</w:t>
      </w:r>
    </w:p>
    <w:p w14:paraId="61E9A3B7"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kern w:val="1"/>
          <w:szCs w:val="21"/>
        </w:rPr>
        <w:t>10  列出主要技术经济指标表，主要表达建筑用地面积、建筑面积（地上、地下面积）、建筑容积率、建筑密度、绿地率、停车位等经济性指标参数；列出建筑面积及计容建筑面积明细表、配建停车位统计表、场地配建体育活动场地明细表。</w:t>
      </w:r>
    </w:p>
    <w:p w14:paraId="5B3A8A81"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3.1.6  消防分析图</w:t>
      </w:r>
    </w:p>
    <w:p w14:paraId="6FE06DB2"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在总平面图的基础上，标明建筑防火设计高度；重点表达场地内消防车道、消防回车场、消防车登高操作场地的布置，包括以下内容：</w:t>
      </w:r>
    </w:p>
    <w:p w14:paraId="0FDD4904"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消防车道宽度、标高、</w:t>
      </w:r>
      <w:r w:rsidRPr="00B5402F">
        <w:rPr>
          <w:rFonts w:ascii="宋体" w:eastAsia="宋体" w:hAnsi="宋体" w:cs="宋体" w:hint="eastAsia"/>
          <w:kern w:val="1"/>
          <w:szCs w:val="21"/>
        </w:rPr>
        <w:t>坡向、</w:t>
      </w:r>
      <w:r w:rsidRPr="00B5402F">
        <w:rPr>
          <w:rFonts w:ascii="宋体" w:eastAsia="宋体" w:hAnsi="宋体" w:cs="宋体" w:hint="eastAsia"/>
          <w:szCs w:val="21"/>
        </w:rPr>
        <w:t>坡度</w:t>
      </w:r>
      <w:r w:rsidRPr="00B5402F">
        <w:rPr>
          <w:rFonts w:ascii="宋体" w:eastAsia="宋体" w:hAnsi="宋体" w:cs="宋体" w:hint="eastAsia"/>
          <w:kern w:val="1"/>
          <w:szCs w:val="21"/>
        </w:rPr>
        <w:t>、转弯半径</w:t>
      </w:r>
      <w:r w:rsidRPr="00B5402F">
        <w:rPr>
          <w:rFonts w:ascii="宋体" w:eastAsia="宋体" w:hAnsi="宋体" w:cs="宋体" w:hint="eastAsia"/>
          <w:szCs w:val="21"/>
        </w:rPr>
        <w:t>；</w:t>
      </w:r>
    </w:p>
    <w:p w14:paraId="3746E1F7"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szCs w:val="21"/>
        </w:rPr>
        <w:t>尽端消防车道长度；</w:t>
      </w:r>
    </w:p>
    <w:p w14:paraId="35578D75"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kern w:val="1"/>
          <w:szCs w:val="21"/>
        </w:rPr>
        <w:t>消防回车场的</w:t>
      </w:r>
      <w:r w:rsidRPr="00B5402F">
        <w:rPr>
          <w:rFonts w:ascii="宋体" w:eastAsia="宋体" w:hAnsi="宋体" w:cs="宋体" w:hint="eastAsia"/>
          <w:szCs w:val="21"/>
        </w:rPr>
        <w:t>控制标高、</w:t>
      </w:r>
      <w:r w:rsidRPr="00B5402F">
        <w:rPr>
          <w:rFonts w:ascii="宋体" w:eastAsia="宋体" w:hAnsi="宋体" w:cs="宋体" w:hint="eastAsia"/>
          <w:kern w:val="1"/>
          <w:szCs w:val="21"/>
        </w:rPr>
        <w:t>坡向、</w:t>
      </w:r>
      <w:r w:rsidRPr="00B5402F">
        <w:rPr>
          <w:rFonts w:ascii="宋体" w:eastAsia="宋体" w:hAnsi="宋体" w:cs="宋体" w:hint="eastAsia"/>
          <w:szCs w:val="21"/>
        </w:rPr>
        <w:t>坡度</w:t>
      </w:r>
      <w:r w:rsidRPr="00B5402F">
        <w:rPr>
          <w:rFonts w:ascii="宋体" w:eastAsia="宋体" w:hAnsi="宋体" w:cs="宋体" w:hint="eastAsia"/>
          <w:kern w:val="1"/>
          <w:szCs w:val="21"/>
        </w:rPr>
        <w:t>、定位及尺寸；</w:t>
      </w:r>
    </w:p>
    <w:p w14:paraId="7ADA9B57"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szCs w:val="21"/>
        </w:rPr>
        <w:t>消防扑救面长度</w:t>
      </w:r>
      <w:r w:rsidRPr="00B5402F">
        <w:rPr>
          <w:rFonts w:ascii="宋体" w:eastAsia="宋体" w:hAnsi="宋体" w:cs="宋体" w:hint="eastAsia"/>
          <w:kern w:val="1"/>
          <w:szCs w:val="21"/>
        </w:rPr>
        <w:t>；</w:t>
      </w:r>
    </w:p>
    <w:p w14:paraId="2F8650A4"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kern w:val="1"/>
          <w:szCs w:val="21"/>
        </w:rPr>
        <w:t>消防车登高操作场地的</w:t>
      </w:r>
      <w:r w:rsidRPr="00B5402F">
        <w:rPr>
          <w:rFonts w:ascii="宋体" w:eastAsia="宋体" w:hAnsi="宋体" w:cs="宋体" w:hint="eastAsia"/>
          <w:szCs w:val="21"/>
        </w:rPr>
        <w:t>控制标高、</w:t>
      </w:r>
      <w:r w:rsidRPr="00B5402F">
        <w:rPr>
          <w:rFonts w:ascii="宋体" w:eastAsia="宋体" w:hAnsi="宋体" w:cs="宋体" w:hint="eastAsia"/>
          <w:kern w:val="1"/>
          <w:szCs w:val="21"/>
        </w:rPr>
        <w:t>坡向、</w:t>
      </w:r>
      <w:r w:rsidRPr="00B5402F">
        <w:rPr>
          <w:rFonts w:ascii="宋体" w:eastAsia="宋体" w:hAnsi="宋体" w:cs="宋体" w:hint="eastAsia"/>
          <w:szCs w:val="21"/>
        </w:rPr>
        <w:t>坡度</w:t>
      </w:r>
      <w:r w:rsidRPr="00B5402F">
        <w:rPr>
          <w:rFonts w:ascii="宋体" w:eastAsia="宋体" w:hAnsi="宋体" w:cs="宋体" w:hint="eastAsia"/>
          <w:kern w:val="1"/>
          <w:szCs w:val="21"/>
        </w:rPr>
        <w:t>、定位及尺寸；</w:t>
      </w:r>
    </w:p>
    <w:p w14:paraId="4ED07D1E"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消防车道、消防车登高操作场地与建筑的间距；</w:t>
      </w:r>
    </w:p>
    <w:p w14:paraId="2F5CC410" w14:textId="77777777" w:rsidR="008010B4" w:rsidRPr="00B5402F" w:rsidRDefault="00000000" w:rsidP="00B5402F">
      <w:pPr>
        <w:numPr>
          <w:ilvl w:val="0"/>
          <w:numId w:val="3"/>
        </w:num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szCs w:val="21"/>
        </w:rPr>
        <w:t>消防车道、消防车登高操作场地与外围道路连接情况。</w:t>
      </w:r>
    </w:p>
    <w:p w14:paraId="14DA5D53" w14:textId="77777777" w:rsidR="008010B4" w:rsidRPr="00B5402F" w:rsidRDefault="00000000" w:rsidP="00B5402F">
      <w:p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kern w:val="1"/>
          <w:szCs w:val="21"/>
        </w:rPr>
        <w:t>2  标明发电机房、消防水池及泵房、消防控制中心的示意位置；</w:t>
      </w:r>
      <w:r w:rsidRPr="00B5402F">
        <w:rPr>
          <w:rFonts w:ascii="宋体" w:eastAsia="宋体" w:hAnsi="宋体" w:cs="宋体" w:hint="eastAsia"/>
          <w:szCs w:val="21"/>
        </w:rPr>
        <w:t>有泄爆要求的建筑物标注泄爆口位置；</w:t>
      </w:r>
    </w:p>
    <w:p w14:paraId="183B05E2" w14:textId="77777777" w:rsidR="008010B4" w:rsidRPr="00B5402F" w:rsidRDefault="00000000" w:rsidP="00B5402F">
      <w:p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kern w:val="1"/>
          <w:szCs w:val="21"/>
        </w:rPr>
        <w:t>3  除有特殊要求的建筑和甲类厂房外，应标明外墙消防救援口位置示意；</w:t>
      </w:r>
    </w:p>
    <w:p w14:paraId="2B5D6294" w14:textId="77777777" w:rsidR="008010B4" w:rsidRPr="00B5402F" w:rsidRDefault="00000000" w:rsidP="00B5402F">
      <w:pPr>
        <w:spacing w:line="360" w:lineRule="auto"/>
        <w:ind w:firstLineChars="200" w:firstLine="420"/>
        <w:jc w:val="left"/>
        <w:rPr>
          <w:rFonts w:ascii="宋体" w:eastAsia="宋体" w:hAnsi="宋体" w:cs="宋体" w:hint="eastAsia"/>
          <w:kern w:val="1"/>
          <w:szCs w:val="21"/>
        </w:rPr>
      </w:pPr>
      <w:r w:rsidRPr="00B5402F">
        <w:rPr>
          <w:rFonts w:ascii="宋体" w:eastAsia="宋体" w:hAnsi="宋体" w:cs="宋体" w:hint="eastAsia"/>
          <w:kern w:val="1"/>
          <w:szCs w:val="21"/>
        </w:rPr>
        <w:t>4  标明消防车出入口、消防车道、消防车登高操作场地的标识；</w:t>
      </w:r>
      <w:r w:rsidRPr="00B5402F">
        <w:rPr>
          <w:rFonts w:ascii="宋体" w:eastAsia="宋体" w:hAnsi="宋体" w:cs="宋体" w:hint="eastAsia"/>
          <w:szCs w:val="21"/>
        </w:rPr>
        <w:t>标明建筑各人员出入口位置、消防电梯出入口位置、车库及停车场出入口位置；设置的人员集散场地标注出场地的名称、面积、人均面积指标、可集散人数。</w:t>
      </w:r>
    </w:p>
    <w:p w14:paraId="389B9970" w14:textId="77777777" w:rsidR="008010B4" w:rsidRPr="00B5402F" w:rsidRDefault="00000000" w:rsidP="00B5402F">
      <w:pPr>
        <w:spacing w:line="360" w:lineRule="auto"/>
        <w:ind w:rightChars="-27" w:right="-57" w:firstLineChars="200" w:firstLine="420"/>
        <w:rPr>
          <w:rFonts w:ascii="宋体" w:eastAsia="宋体" w:hAnsi="宋体" w:cs="宋体" w:hint="eastAsia"/>
          <w:kern w:val="1"/>
          <w:szCs w:val="21"/>
        </w:rPr>
      </w:pPr>
      <w:r w:rsidRPr="00B5402F">
        <w:rPr>
          <w:rFonts w:ascii="宋体" w:eastAsia="宋体" w:hAnsi="宋体" w:cs="宋体" w:hint="eastAsia"/>
          <w:kern w:val="1"/>
          <w:szCs w:val="21"/>
        </w:rPr>
        <w:t>5  明确建设用地周围的环境情况，如生产、储存、经营易燃易爆化学危险品等重要场所的相关情况。</w:t>
      </w:r>
    </w:p>
    <w:p w14:paraId="445A3714"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szCs w:val="21"/>
        </w:rPr>
        <w:t>6</w:t>
      </w:r>
      <w:r w:rsidRPr="00B5402F">
        <w:rPr>
          <w:rFonts w:ascii="宋体" w:eastAsia="宋体" w:hAnsi="宋体" w:cs="宋体" w:hint="eastAsia"/>
          <w:kern w:val="1"/>
          <w:szCs w:val="21"/>
        </w:rPr>
        <w:t xml:space="preserve">  说明</w:t>
      </w:r>
    </w:p>
    <w:p w14:paraId="53FFC87D"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消防车道、消防车登高操作场地及其下面的管道、暗沟、水池、生化处理构筑物及地下车库顶板（包括设于架空绿地中消防车登高操作场地的覆土层），应能承受消防车的压力，并明确荷载大小要求；表达外围道路、对外连接情况。</w:t>
      </w:r>
    </w:p>
    <w:p w14:paraId="16BB5587" w14:textId="77777777" w:rsidR="008010B4" w:rsidRPr="00B5402F" w:rsidRDefault="00000000" w:rsidP="00B5402F">
      <w:pPr>
        <w:spacing w:line="360" w:lineRule="auto"/>
        <w:ind w:firstLineChars="200" w:firstLine="420"/>
        <w:rPr>
          <w:rFonts w:ascii="宋体" w:eastAsia="宋体" w:hAnsi="宋体" w:cs="宋体" w:hint="eastAsia"/>
          <w:kern w:val="1"/>
          <w:szCs w:val="21"/>
        </w:rPr>
      </w:pPr>
      <w:r w:rsidRPr="00B5402F">
        <w:rPr>
          <w:rFonts w:ascii="宋体" w:eastAsia="宋体" w:hAnsi="宋体" w:cs="宋体" w:hint="eastAsia"/>
          <w:szCs w:val="21"/>
        </w:rPr>
        <w:t>2）消防车登高操作场地与建筑之间不应设置妨碍消防车停靠和操作障碍物，如花池、树池、高大</w:t>
      </w:r>
      <w:r w:rsidRPr="00B5402F">
        <w:rPr>
          <w:rFonts w:ascii="宋体" w:eastAsia="宋体" w:hAnsi="宋体" w:cs="宋体" w:hint="eastAsia"/>
          <w:kern w:val="1"/>
          <w:szCs w:val="21"/>
        </w:rPr>
        <w:t>乔木、架空管线等。</w:t>
      </w:r>
    </w:p>
    <w:p w14:paraId="2BCCE806"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kern w:val="1"/>
          <w:szCs w:val="21"/>
        </w:rPr>
        <w:lastRenderedPageBreak/>
        <w:t>3）</w:t>
      </w:r>
      <w:r w:rsidRPr="00B5402F">
        <w:rPr>
          <w:rFonts w:ascii="宋体" w:eastAsia="宋体" w:hAnsi="宋体" w:cs="宋体" w:hint="eastAsia"/>
          <w:szCs w:val="21"/>
        </w:rPr>
        <w:t>表述建筑防火间距情况，</w:t>
      </w:r>
      <w:r w:rsidRPr="00B5402F">
        <w:rPr>
          <w:rFonts w:ascii="宋体" w:eastAsia="宋体" w:hAnsi="宋体" w:cs="宋体" w:hint="eastAsia"/>
          <w:kern w:val="1"/>
          <w:szCs w:val="21"/>
        </w:rPr>
        <w:t>项目存在防火间距减小或贴临布置时，说明采取防火措施的情况；</w:t>
      </w:r>
      <w:r w:rsidRPr="00B5402F">
        <w:rPr>
          <w:rFonts w:ascii="宋体" w:eastAsia="宋体" w:hAnsi="宋体" w:cs="宋体" w:hint="eastAsia"/>
          <w:szCs w:val="21"/>
        </w:rPr>
        <w:t>表述消防控制室、消防水池、发电机房等消防设施设置位置情况（可列表表达）；表述建设用地周围的特殊情况(如生产、储存、经营易燃易爆化学危险品等重要场所的相关情况）。</w:t>
      </w:r>
    </w:p>
    <w:p w14:paraId="6EEDE8B2" w14:textId="77777777" w:rsidR="008010B4" w:rsidRPr="00B5402F" w:rsidRDefault="00000000" w:rsidP="00B5402F">
      <w:pPr>
        <w:spacing w:line="360" w:lineRule="auto"/>
        <w:ind w:rightChars="-27" w:right="-57" w:firstLineChars="200" w:firstLine="420"/>
        <w:rPr>
          <w:rFonts w:ascii="宋体" w:eastAsia="宋体" w:hAnsi="宋体" w:cs="宋体" w:hint="eastAsia"/>
          <w:kern w:val="1"/>
          <w:szCs w:val="21"/>
        </w:rPr>
      </w:pPr>
      <w:r w:rsidRPr="00B5402F">
        <w:rPr>
          <w:rFonts w:ascii="宋体" w:eastAsia="宋体" w:hAnsi="宋体" w:cs="宋体" w:hint="eastAsia"/>
          <w:kern w:val="1"/>
          <w:szCs w:val="21"/>
        </w:rPr>
        <w:t>4）项目存在复杂地形、复杂组合平面时，说明建筑高度的起算标高、分栋关系及防火分类等情况。</w:t>
      </w:r>
    </w:p>
    <w:p w14:paraId="3804EF8C" w14:textId="77777777" w:rsidR="008010B4" w:rsidRPr="00B5402F" w:rsidRDefault="00000000" w:rsidP="00B5402F">
      <w:pPr>
        <w:spacing w:line="360" w:lineRule="auto"/>
        <w:ind w:rightChars="-27" w:right="-57" w:firstLineChars="200" w:firstLine="420"/>
        <w:rPr>
          <w:rFonts w:ascii="宋体" w:eastAsia="宋体" w:hAnsi="宋体" w:cs="宋体" w:hint="eastAsia"/>
          <w:kern w:val="1"/>
          <w:szCs w:val="21"/>
        </w:rPr>
      </w:pPr>
      <w:r w:rsidRPr="00B5402F">
        <w:rPr>
          <w:rFonts w:ascii="宋体" w:eastAsia="宋体" w:hAnsi="宋体" w:cs="宋体" w:hint="eastAsia"/>
          <w:kern w:val="1"/>
          <w:szCs w:val="21"/>
        </w:rPr>
        <w:t>5）本图通过应作为下阶段园林景观设计和场区内道路、生化池、管线等构筑物设计条件和依据。</w:t>
      </w:r>
    </w:p>
    <w:p w14:paraId="3066A381" w14:textId="77777777" w:rsidR="008010B4" w:rsidRDefault="00000000" w:rsidP="00B5402F">
      <w:pPr>
        <w:spacing w:line="360" w:lineRule="auto"/>
        <w:ind w:rightChars="-27" w:right="-57" w:firstLineChars="200" w:firstLine="420"/>
        <w:rPr>
          <w:rFonts w:ascii="宋体" w:eastAsia="宋体" w:hAnsi="宋体" w:cs="宋体" w:hint="eastAsia"/>
          <w:kern w:val="1"/>
          <w:szCs w:val="21"/>
        </w:rPr>
      </w:pPr>
      <w:r w:rsidRPr="00B5402F">
        <w:rPr>
          <w:rFonts w:ascii="宋体" w:eastAsia="宋体" w:hAnsi="宋体" w:cs="宋体" w:hint="eastAsia"/>
          <w:kern w:val="1"/>
          <w:szCs w:val="21"/>
        </w:rPr>
        <w:t>6）分期建设的项目消防总平面图应表达整个项目的消防设计。</w:t>
      </w:r>
      <w:bookmarkStart w:id="20" w:name="_Toc20105"/>
      <w:bookmarkStart w:id="21" w:name="_Toc29634"/>
    </w:p>
    <w:p w14:paraId="0D36D758" w14:textId="77777777" w:rsidR="00B5402F" w:rsidRPr="00B5402F" w:rsidRDefault="00B5402F" w:rsidP="00B5402F">
      <w:pPr>
        <w:spacing w:line="360" w:lineRule="auto"/>
        <w:ind w:rightChars="-27" w:right="-57" w:firstLineChars="200" w:firstLine="420"/>
        <w:rPr>
          <w:rFonts w:ascii="宋体" w:eastAsia="宋体" w:hAnsi="宋体" w:cs="宋体" w:hint="eastAsia"/>
          <w:kern w:val="1"/>
          <w:szCs w:val="21"/>
        </w:rPr>
      </w:pPr>
    </w:p>
    <w:p w14:paraId="6C9B56F0" w14:textId="77777777" w:rsidR="008010B4" w:rsidRPr="00B5402F" w:rsidRDefault="00000000" w:rsidP="00B5402F">
      <w:pPr>
        <w:pStyle w:val="2"/>
        <w:spacing w:line="360" w:lineRule="auto"/>
        <w:rPr>
          <w:rFonts w:ascii="宋体" w:eastAsia="宋体" w:hAnsi="宋体" w:cs="宋体" w:hint="eastAsia"/>
          <w:b w:val="0"/>
          <w:sz w:val="21"/>
          <w:szCs w:val="21"/>
        </w:rPr>
      </w:pPr>
      <w:bookmarkStart w:id="22" w:name="_Toc22052"/>
      <w:r w:rsidRPr="00B5402F">
        <w:rPr>
          <w:rFonts w:ascii="宋体" w:eastAsia="宋体" w:hAnsi="宋体" w:cs="宋体" w:hint="eastAsia"/>
          <w:b w:val="0"/>
          <w:sz w:val="21"/>
          <w:szCs w:val="21"/>
        </w:rPr>
        <w:t xml:space="preserve">3.2 </w:t>
      </w:r>
      <w:hyperlink w:anchor="_Toc397673008" w:history="1">
        <w:bookmarkStart w:id="23" w:name="_Toc453677246"/>
        <w:r w:rsidR="008010B4" w:rsidRPr="00B5402F">
          <w:rPr>
            <w:rFonts w:ascii="宋体" w:eastAsia="宋体" w:hAnsi="宋体" w:cs="宋体" w:hint="eastAsia"/>
            <w:b w:val="0"/>
            <w:sz w:val="21"/>
            <w:szCs w:val="21"/>
          </w:rPr>
          <w:t>建筑</w:t>
        </w:r>
        <w:bookmarkEnd w:id="23"/>
      </w:hyperlink>
      <w:bookmarkEnd w:id="20"/>
      <w:bookmarkEnd w:id="21"/>
      <w:bookmarkEnd w:id="22"/>
    </w:p>
    <w:p w14:paraId="1E63358B"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3.2.3  设计说明</w:t>
      </w:r>
    </w:p>
    <w:p w14:paraId="5F09CED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10  建筑防火设计</w:t>
      </w:r>
    </w:p>
    <w:p w14:paraId="1650000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1）说明消防设计依据：</w:t>
      </w:r>
      <w:r w:rsidRPr="00B5402F">
        <w:rPr>
          <w:rFonts w:ascii="宋体" w:eastAsia="宋体" w:hAnsi="宋体" w:cs="宋体" w:hint="eastAsia"/>
          <w:kern w:val="1"/>
          <w:szCs w:val="21"/>
        </w:rPr>
        <w:t>建筑专业设计所执行的主要法律法规以及其他相关文件，所采用的主要标准（包括标准的名称、编号、年号和版本号）；初步设计、特殊消防设计、专家咨询、论证的意见(如有)；建设单位提供的有关使用要求或生产工艺等资料；</w:t>
      </w:r>
      <w:r w:rsidRPr="00B5402F">
        <w:rPr>
          <w:rFonts w:ascii="宋体" w:eastAsia="宋体" w:hAnsi="宋体" w:cs="宋体" w:hint="eastAsia"/>
          <w:szCs w:val="21"/>
        </w:rPr>
        <w:t>地勘报告;业主的设计委托书或设计合同。</w:t>
      </w:r>
    </w:p>
    <w:p w14:paraId="161E70DA"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简述建筑物消防计算高度、层数、建筑规模、车库的停车位数量（当量）、剧院、体育场馆等场所的座位数、建筑物防火分类、耐火等级、火灾危险性类别，可用各子项建筑物的消防特征一览表进行描述（表3.2.3-2）。</w:t>
      </w:r>
    </w:p>
    <w:p w14:paraId="1FCF2FC4" w14:textId="77777777" w:rsidR="008010B4" w:rsidRPr="00B5402F" w:rsidRDefault="00000000" w:rsidP="00B5402F">
      <w:pPr>
        <w:jc w:val="center"/>
        <w:rPr>
          <w:rFonts w:ascii="宋体" w:eastAsia="宋体" w:hAnsi="宋体" w:cs="宋体" w:hint="eastAsia"/>
          <w:szCs w:val="21"/>
        </w:rPr>
      </w:pPr>
      <w:r w:rsidRPr="00B5402F">
        <w:rPr>
          <w:rFonts w:ascii="宋体" w:eastAsia="宋体" w:hAnsi="宋体" w:cs="宋体" w:hint="eastAsia"/>
          <w:szCs w:val="21"/>
        </w:rPr>
        <w:t>表3.2.3-2  项目建筑物消防特征一览表</w:t>
      </w:r>
    </w:p>
    <w:tbl>
      <w:tblPr>
        <w:tblpPr w:leftFromText="180" w:rightFromText="180" w:vertAnchor="text" w:horzAnchor="page" w:tblpXSpec="center" w:tblpY="133"/>
        <w:tblOverlap w:val="never"/>
        <w:tblW w:w="88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417"/>
        <w:gridCol w:w="614"/>
        <w:gridCol w:w="563"/>
        <w:gridCol w:w="386"/>
        <w:gridCol w:w="386"/>
        <w:gridCol w:w="701"/>
        <w:gridCol w:w="803"/>
        <w:gridCol w:w="636"/>
        <w:gridCol w:w="806"/>
        <w:gridCol w:w="294"/>
        <w:gridCol w:w="625"/>
        <w:gridCol w:w="763"/>
        <w:gridCol w:w="397"/>
        <w:gridCol w:w="402"/>
        <w:gridCol w:w="714"/>
        <w:gridCol w:w="305"/>
      </w:tblGrid>
      <w:tr w:rsidR="008010B4" w:rsidRPr="00B5402F" w14:paraId="31BEB207" w14:textId="77777777" w:rsidTr="00B5402F">
        <w:trPr>
          <w:trHeight w:val="686"/>
        </w:trPr>
        <w:tc>
          <w:tcPr>
            <w:tcW w:w="0" w:type="auto"/>
            <w:vMerge w:val="restart"/>
            <w:tcBorders>
              <w:left w:val="single" w:sz="8" w:space="0" w:color="000000"/>
              <w:bottom w:val="single" w:sz="4" w:space="0" w:color="000000"/>
              <w:right w:val="single" w:sz="4" w:space="0" w:color="000000"/>
            </w:tcBorders>
            <w:vAlign w:val="center"/>
          </w:tcPr>
          <w:p w14:paraId="6A684239" w14:textId="77777777" w:rsidR="008010B4" w:rsidRPr="00B5402F" w:rsidRDefault="008010B4" w:rsidP="00B5402F">
            <w:pPr>
              <w:pStyle w:val="TableParagraph"/>
              <w:jc w:val="center"/>
              <w:rPr>
                <w:rFonts w:ascii="宋体" w:eastAsia="宋体" w:hAnsi="宋体" w:cs="宋体" w:hint="eastAsia"/>
                <w:szCs w:val="21"/>
              </w:rPr>
            </w:pPr>
          </w:p>
          <w:p w14:paraId="3CC1849C" w14:textId="77777777" w:rsidR="008010B4" w:rsidRPr="00B5402F" w:rsidRDefault="00000000" w:rsidP="00B5402F">
            <w:pPr>
              <w:pStyle w:val="TableParagraph"/>
              <w:ind w:left="79"/>
              <w:jc w:val="center"/>
              <w:rPr>
                <w:rFonts w:ascii="宋体" w:eastAsia="宋体" w:hAnsi="宋体" w:cs="宋体" w:hint="eastAsia"/>
                <w:szCs w:val="21"/>
              </w:rPr>
            </w:pPr>
            <w:r w:rsidRPr="00B5402F">
              <w:rPr>
                <w:rFonts w:ascii="宋体" w:eastAsia="宋体" w:hAnsi="宋体" w:cs="宋体" w:hint="eastAsia"/>
                <w:szCs w:val="21"/>
              </w:rPr>
              <w:t>序号</w:t>
            </w:r>
          </w:p>
        </w:tc>
        <w:tc>
          <w:tcPr>
            <w:tcW w:w="0" w:type="auto"/>
            <w:vMerge w:val="restart"/>
            <w:tcBorders>
              <w:left w:val="single" w:sz="4" w:space="0" w:color="000000"/>
              <w:bottom w:val="single" w:sz="4" w:space="0" w:color="000000"/>
              <w:right w:val="single" w:sz="4" w:space="0" w:color="000000"/>
            </w:tcBorders>
            <w:vAlign w:val="center"/>
          </w:tcPr>
          <w:p w14:paraId="670930D5" w14:textId="77777777" w:rsidR="008010B4" w:rsidRPr="00B5402F" w:rsidRDefault="008010B4" w:rsidP="00B5402F">
            <w:pPr>
              <w:pStyle w:val="TableParagraph"/>
              <w:widowControl w:val="0"/>
              <w:autoSpaceDE w:val="0"/>
              <w:autoSpaceDN w:val="0"/>
              <w:jc w:val="center"/>
              <w:rPr>
                <w:rFonts w:ascii="宋体" w:eastAsia="宋体" w:hAnsi="宋体" w:cs="宋体" w:hint="eastAsia"/>
                <w:szCs w:val="21"/>
              </w:rPr>
            </w:pPr>
          </w:p>
          <w:p w14:paraId="66A34540" w14:textId="77777777" w:rsidR="008010B4" w:rsidRPr="00B5402F" w:rsidRDefault="00000000" w:rsidP="00B5402F">
            <w:pPr>
              <w:pStyle w:val="TableParagraph"/>
              <w:widowControl w:val="0"/>
              <w:autoSpaceDE w:val="0"/>
              <w:autoSpaceDN w:val="0"/>
              <w:ind w:left="83" w:right="67"/>
              <w:jc w:val="center"/>
              <w:rPr>
                <w:rFonts w:ascii="宋体" w:eastAsia="宋体" w:hAnsi="宋体" w:cs="宋体" w:hint="eastAsia"/>
                <w:szCs w:val="21"/>
              </w:rPr>
            </w:pPr>
            <w:r w:rsidRPr="00B5402F">
              <w:rPr>
                <w:rFonts w:ascii="宋体" w:eastAsia="宋体" w:hAnsi="宋体" w:cs="宋体" w:hint="eastAsia"/>
                <w:szCs w:val="21"/>
              </w:rPr>
              <w:t>建筑编号或</w:t>
            </w:r>
          </w:p>
          <w:p w14:paraId="20A49B58" w14:textId="77777777" w:rsidR="008010B4" w:rsidRPr="00B5402F" w:rsidRDefault="00000000" w:rsidP="00B5402F">
            <w:pPr>
              <w:pStyle w:val="TableParagraph"/>
              <w:widowControl w:val="0"/>
              <w:autoSpaceDE w:val="0"/>
              <w:autoSpaceDN w:val="0"/>
              <w:ind w:left="83" w:right="67"/>
              <w:jc w:val="center"/>
              <w:rPr>
                <w:rFonts w:ascii="宋体" w:eastAsia="宋体" w:hAnsi="宋体" w:cs="宋体" w:hint="eastAsia"/>
                <w:szCs w:val="21"/>
              </w:rPr>
            </w:pPr>
            <w:r w:rsidRPr="00B5402F">
              <w:rPr>
                <w:rFonts w:ascii="宋体" w:eastAsia="宋体" w:hAnsi="宋体" w:cs="宋体" w:hint="eastAsia"/>
                <w:szCs w:val="21"/>
              </w:rPr>
              <w:t>名称</w:t>
            </w:r>
          </w:p>
        </w:tc>
        <w:tc>
          <w:tcPr>
            <w:tcW w:w="0" w:type="auto"/>
            <w:vMerge w:val="restart"/>
            <w:tcBorders>
              <w:left w:val="single" w:sz="4" w:space="0" w:color="000000"/>
              <w:bottom w:val="single" w:sz="4" w:space="0" w:color="000000"/>
              <w:right w:val="single" w:sz="4" w:space="0" w:color="000000"/>
            </w:tcBorders>
            <w:vAlign w:val="center"/>
          </w:tcPr>
          <w:p w14:paraId="65E83271" w14:textId="77777777" w:rsidR="008010B4" w:rsidRPr="00B5402F" w:rsidRDefault="008010B4" w:rsidP="00B5402F">
            <w:pPr>
              <w:pStyle w:val="TableParagraph"/>
              <w:widowControl w:val="0"/>
              <w:autoSpaceDE w:val="0"/>
              <w:autoSpaceDN w:val="0"/>
              <w:jc w:val="center"/>
              <w:rPr>
                <w:rFonts w:ascii="宋体" w:eastAsia="宋体" w:hAnsi="宋体" w:cs="宋体" w:hint="eastAsia"/>
                <w:szCs w:val="21"/>
              </w:rPr>
            </w:pPr>
          </w:p>
          <w:p w14:paraId="17E41117" w14:textId="77777777" w:rsidR="008010B4" w:rsidRPr="00B5402F" w:rsidRDefault="00000000" w:rsidP="00B5402F">
            <w:pPr>
              <w:pStyle w:val="TableParagraph"/>
              <w:widowControl w:val="0"/>
              <w:autoSpaceDE w:val="0"/>
              <w:autoSpaceDN w:val="0"/>
              <w:ind w:left="83" w:right="67"/>
              <w:jc w:val="center"/>
              <w:rPr>
                <w:rFonts w:ascii="宋体" w:eastAsia="宋体" w:hAnsi="宋体" w:cs="宋体" w:hint="eastAsia"/>
                <w:szCs w:val="21"/>
              </w:rPr>
            </w:pPr>
            <w:r w:rsidRPr="00B5402F">
              <w:rPr>
                <w:rFonts w:ascii="宋体" w:eastAsia="宋体" w:hAnsi="宋体" w:cs="宋体" w:hint="eastAsia"/>
                <w:szCs w:val="21"/>
              </w:rPr>
              <w:t>使用功能</w:t>
            </w:r>
          </w:p>
        </w:tc>
        <w:tc>
          <w:tcPr>
            <w:tcW w:w="0" w:type="auto"/>
            <w:gridSpan w:val="2"/>
            <w:tcBorders>
              <w:left w:val="single" w:sz="4" w:space="0" w:color="000000"/>
              <w:bottom w:val="single" w:sz="4" w:space="0" w:color="000000"/>
              <w:right w:val="single" w:sz="4" w:space="0" w:color="000000"/>
            </w:tcBorders>
            <w:vAlign w:val="center"/>
          </w:tcPr>
          <w:p w14:paraId="23705262" w14:textId="77777777" w:rsidR="008010B4" w:rsidRPr="00B5402F" w:rsidRDefault="00000000" w:rsidP="00B5402F">
            <w:pPr>
              <w:pStyle w:val="TableParagraph"/>
              <w:jc w:val="center"/>
              <w:rPr>
                <w:rFonts w:ascii="宋体" w:eastAsia="宋体" w:hAnsi="宋体" w:cs="宋体" w:hint="eastAsia"/>
                <w:szCs w:val="21"/>
              </w:rPr>
            </w:pPr>
            <w:r w:rsidRPr="00B5402F">
              <w:rPr>
                <w:rFonts w:ascii="宋体" w:eastAsia="宋体" w:hAnsi="宋体" w:cs="宋体" w:hint="eastAsia"/>
                <w:szCs w:val="21"/>
              </w:rPr>
              <w:t>层数</w:t>
            </w:r>
          </w:p>
        </w:tc>
        <w:tc>
          <w:tcPr>
            <w:tcW w:w="0" w:type="auto"/>
            <w:vMerge w:val="restart"/>
            <w:tcBorders>
              <w:left w:val="single" w:sz="4" w:space="0" w:color="000000"/>
              <w:bottom w:val="single" w:sz="4" w:space="0" w:color="000000"/>
              <w:right w:val="single" w:sz="4" w:space="0" w:color="000000"/>
            </w:tcBorders>
            <w:vAlign w:val="center"/>
          </w:tcPr>
          <w:p w14:paraId="271547D4" w14:textId="77777777" w:rsidR="008010B4" w:rsidRPr="00B5402F" w:rsidRDefault="00000000" w:rsidP="00B5402F">
            <w:pPr>
              <w:pStyle w:val="TableParagraph"/>
              <w:widowControl w:val="0"/>
              <w:autoSpaceDE w:val="0"/>
              <w:autoSpaceDN w:val="0"/>
              <w:ind w:left="124"/>
              <w:jc w:val="center"/>
              <w:rPr>
                <w:rFonts w:ascii="宋体" w:eastAsia="宋体" w:hAnsi="宋体" w:cs="宋体" w:hint="eastAsia"/>
                <w:szCs w:val="21"/>
              </w:rPr>
            </w:pPr>
            <w:r w:rsidRPr="00B5402F">
              <w:rPr>
                <w:rFonts w:ascii="宋体" w:eastAsia="宋体" w:hAnsi="宋体" w:cs="宋体" w:hint="eastAsia"/>
                <w:szCs w:val="21"/>
              </w:rPr>
              <w:t>建筑高度(m)</w:t>
            </w:r>
          </w:p>
        </w:tc>
        <w:tc>
          <w:tcPr>
            <w:tcW w:w="0" w:type="auto"/>
            <w:vMerge w:val="restart"/>
            <w:tcBorders>
              <w:left w:val="single" w:sz="4" w:space="0" w:color="000000"/>
              <w:bottom w:val="single" w:sz="4" w:space="0" w:color="000000"/>
              <w:right w:val="single" w:sz="4" w:space="0" w:color="000000"/>
            </w:tcBorders>
            <w:vAlign w:val="center"/>
          </w:tcPr>
          <w:p w14:paraId="76715BC4" w14:textId="77777777" w:rsidR="008010B4" w:rsidRPr="00B5402F" w:rsidRDefault="00000000" w:rsidP="00B5402F">
            <w:pPr>
              <w:pStyle w:val="TableParagraph"/>
              <w:ind w:left="124"/>
              <w:jc w:val="center"/>
              <w:rPr>
                <w:rFonts w:ascii="宋体" w:eastAsia="宋体" w:hAnsi="宋体" w:cs="宋体" w:hint="eastAsia"/>
                <w:szCs w:val="21"/>
              </w:rPr>
            </w:pPr>
            <w:r w:rsidRPr="00B5402F">
              <w:rPr>
                <w:rFonts w:ascii="宋体" w:eastAsia="宋体" w:hAnsi="宋体" w:cs="宋体" w:hint="eastAsia"/>
                <w:szCs w:val="21"/>
              </w:rPr>
              <w:t>防火设计高度(m)</w:t>
            </w:r>
          </w:p>
        </w:tc>
        <w:tc>
          <w:tcPr>
            <w:tcW w:w="0" w:type="auto"/>
            <w:vMerge w:val="restart"/>
            <w:tcBorders>
              <w:left w:val="single" w:sz="4" w:space="0" w:color="000000"/>
              <w:bottom w:val="single" w:sz="4" w:space="0" w:color="000000"/>
              <w:right w:val="single" w:sz="4" w:space="0" w:color="000000"/>
            </w:tcBorders>
            <w:vAlign w:val="center"/>
          </w:tcPr>
          <w:p w14:paraId="75DA608A" w14:textId="77777777" w:rsidR="008010B4" w:rsidRPr="00B5402F" w:rsidRDefault="00000000" w:rsidP="00B5402F">
            <w:pPr>
              <w:pStyle w:val="TableParagraph"/>
              <w:ind w:left="124"/>
              <w:jc w:val="center"/>
              <w:rPr>
                <w:rFonts w:ascii="宋体" w:eastAsia="宋体" w:hAnsi="宋体" w:cs="宋体" w:hint="eastAsia"/>
                <w:szCs w:val="21"/>
              </w:rPr>
            </w:pPr>
            <w:r w:rsidRPr="00B5402F">
              <w:rPr>
                <w:rFonts w:ascii="宋体" w:eastAsia="宋体" w:hAnsi="宋体" w:cs="宋体" w:hint="eastAsia"/>
                <w:szCs w:val="21"/>
              </w:rPr>
              <w:t>建筑防火分类</w:t>
            </w:r>
          </w:p>
        </w:tc>
        <w:tc>
          <w:tcPr>
            <w:tcW w:w="0" w:type="auto"/>
            <w:vMerge w:val="restart"/>
            <w:tcBorders>
              <w:left w:val="single" w:sz="4" w:space="0" w:color="000000"/>
              <w:bottom w:val="single" w:sz="4" w:space="0" w:color="000000"/>
              <w:right w:val="single" w:sz="4" w:space="0" w:color="000000"/>
            </w:tcBorders>
            <w:vAlign w:val="center"/>
          </w:tcPr>
          <w:p w14:paraId="55B69587" w14:textId="77777777" w:rsidR="008010B4" w:rsidRPr="00B5402F" w:rsidRDefault="00000000" w:rsidP="00B5402F">
            <w:pPr>
              <w:pStyle w:val="TableParagraph"/>
              <w:widowControl w:val="0"/>
              <w:autoSpaceDE w:val="0"/>
              <w:autoSpaceDN w:val="0"/>
              <w:jc w:val="center"/>
              <w:rPr>
                <w:rFonts w:ascii="宋体" w:eastAsia="宋体" w:hAnsi="宋体" w:cs="宋体" w:hint="eastAsia"/>
                <w:szCs w:val="21"/>
              </w:rPr>
            </w:pPr>
            <w:r w:rsidRPr="00B5402F">
              <w:rPr>
                <w:rFonts w:ascii="宋体" w:eastAsia="宋体" w:hAnsi="宋体" w:cs="宋体" w:hint="eastAsia"/>
                <w:szCs w:val="21"/>
              </w:rPr>
              <w:t>建筑类别的规模分类或等级</w:t>
            </w:r>
          </w:p>
        </w:tc>
        <w:tc>
          <w:tcPr>
            <w:tcW w:w="0" w:type="auto"/>
            <w:vMerge w:val="restart"/>
            <w:tcBorders>
              <w:left w:val="single" w:sz="4" w:space="0" w:color="000000"/>
              <w:bottom w:val="single" w:sz="4" w:space="0" w:color="000000"/>
              <w:right w:val="single" w:sz="4" w:space="0" w:color="000000"/>
            </w:tcBorders>
            <w:vAlign w:val="center"/>
          </w:tcPr>
          <w:p w14:paraId="58933E93" w14:textId="77777777" w:rsidR="008010B4" w:rsidRPr="00B5402F" w:rsidRDefault="00000000" w:rsidP="00B5402F">
            <w:pPr>
              <w:pStyle w:val="TableParagraph"/>
              <w:jc w:val="center"/>
              <w:rPr>
                <w:rFonts w:ascii="宋体" w:eastAsia="宋体" w:hAnsi="宋体" w:cs="宋体" w:hint="eastAsia"/>
                <w:szCs w:val="21"/>
              </w:rPr>
            </w:pPr>
            <w:r w:rsidRPr="00B5402F">
              <w:rPr>
                <w:rFonts w:ascii="宋体" w:eastAsia="宋体" w:hAnsi="宋体" w:cs="宋体" w:hint="eastAsia"/>
                <w:szCs w:val="21"/>
              </w:rPr>
              <w:t>耐火</w:t>
            </w:r>
          </w:p>
          <w:p w14:paraId="23D461C6" w14:textId="77777777" w:rsidR="008010B4" w:rsidRPr="00B5402F" w:rsidRDefault="00000000" w:rsidP="00B5402F">
            <w:pPr>
              <w:pStyle w:val="TableParagraph"/>
              <w:jc w:val="center"/>
              <w:rPr>
                <w:rFonts w:ascii="宋体" w:eastAsia="宋体" w:hAnsi="宋体" w:cs="宋体" w:hint="eastAsia"/>
                <w:szCs w:val="21"/>
              </w:rPr>
            </w:pPr>
            <w:r w:rsidRPr="00B5402F">
              <w:rPr>
                <w:rFonts w:ascii="宋体" w:eastAsia="宋体" w:hAnsi="宋体" w:cs="宋体" w:hint="eastAsia"/>
                <w:szCs w:val="21"/>
              </w:rPr>
              <w:t>等级</w:t>
            </w:r>
          </w:p>
        </w:tc>
        <w:tc>
          <w:tcPr>
            <w:tcW w:w="0" w:type="auto"/>
            <w:vMerge w:val="restart"/>
            <w:tcBorders>
              <w:left w:val="single" w:sz="4" w:space="0" w:color="000000"/>
              <w:bottom w:val="single" w:sz="4" w:space="0" w:color="000000"/>
              <w:right w:val="single" w:sz="4" w:space="0" w:color="000000"/>
            </w:tcBorders>
            <w:vAlign w:val="center"/>
          </w:tcPr>
          <w:p w14:paraId="25B7B0A3" w14:textId="77777777" w:rsidR="008010B4" w:rsidRPr="00B5402F" w:rsidRDefault="00000000" w:rsidP="00B5402F">
            <w:pPr>
              <w:pStyle w:val="TableParagraph"/>
              <w:widowControl w:val="0"/>
              <w:autoSpaceDE w:val="0"/>
              <w:autoSpaceDN w:val="0"/>
              <w:jc w:val="center"/>
              <w:rPr>
                <w:rFonts w:ascii="宋体" w:eastAsia="宋体" w:hAnsi="宋体" w:cs="宋体" w:hint="eastAsia"/>
                <w:szCs w:val="21"/>
              </w:rPr>
            </w:pPr>
            <w:r w:rsidRPr="00B5402F">
              <w:rPr>
                <w:rFonts w:ascii="宋体" w:eastAsia="宋体" w:hAnsi="宋体" w:cs="宋体" w:hint="eastAsia"/>
                <w:szCs w:val="21"/>
              </w:rPr>
              <w:t>建筑面积(m</w:t>
            </w:r>
            <w:r w:rsidRPr="00B5402F">
              <w:rPr>
                <w:rFonts w:ascii="宋体" w:eastAsia="宋体" w:hAnsi="宋体" w:cs="宋体" w:hint="eastAsia"/>
                <w:szCs w:val="21"/>
                <w:vertAlign w:val="superscript"/>
              </w:rPr>
              <w:t>2</w:t>
            </w:r>
            <w:r w:rsidRPr="00B5402F">
              <w:rPr>
                <w:rFonts w:ascii="宋体" w:eastAsia="宋体" w:hAnsi="宋体" w:cs="宋体" w:hint="eastAsia"/>
                <w:szCs w:val="21"/>
              </w:rPr>
              <w:t>)</w:t>
            </w:r>
          </w:p>
        </w:tc>
        <w:tc>
          <w:tcPr>
            <w:tcW w:w="0" w:type="auto"/>
            <w:vMerge w:val="restart"/>
            <w:tcBorders>
              <w:left w:val="single" w:sz="4" w:space="0" w:color="000000"/>
              <w:bottom w:val="single" w:sz="4" w:space="0" w:color="000000"/>
              <w:right w:val="single" w:sz="4" w:space="0" w:color="000000"/>
            </w:tcBorders>
            <w:vAlign w:val="center"/>
          </w:tcPr>
          <w:p w14:paraId="1300308A" w14:textId="77777777" w:rsidR="008010B4" w:rsidRPr="00B5402F" w:rsidRDefault="00000000" w:rsidP="00B5402F">
            <w:pPr>
              <w:pStyle w:val="TableParagraph"/>
              <w:widowControl w:val="0"/>
              <w:autoSpaceDE w:val="0"/>
              <w:autoSpaceDN w:val="0"/>
              <w:ind w:left="125"/>
              <w:jc w:val="center"/>
              <w:rPr>
                <w:rFonts w:ascii="宋体" w:eastAsia="宋体" w:hAnsi="宋体" w:cs="宋体" w:hint="eastAsia"/>
                <w:szCs w:val="21"/>
              </w:rPr>
            </w:pPr>
            <w:r w:rsidRPr="00B5402F">
              <w:rPr>
                <w:rFonts w:ascii="宋体" w:eastAsia="宋体" w:hAnsi="宋体" w:cs="宋体" w:hint="eastAsia"/>
                <w:szCs w:val="21"/>
              </w:rPr>
              <w:t>占地面积(m</w:t>
            </w:r>
            <w:r w:rsidRPr="00B5402F">
              <w:rPr>
                <w:rFonts w:ascii="宋体" w:eastAsia="宋体" w:hAnsi="宋体" w:cs="宋体" w:hint="eastAsia"/>
                <w:szCs w:val="21"/>
                <w:vertAlign w:val="superscript"/>
              </w:rPr>
              <w:t>2</w:t>
            </w:r>
            <w:r w:rsidRPr="00B5402F">
              <w:rPr>
                <w:rFonts w:ascii="宋体" w:eastAsia="宋体" w:hAnsi="宋体" w:cs="宋体" w:hint="eastAsia"/>
                <w:szCs w:val="21"/>
              </w:rPr>
              <w:t>)</w:t>
            </w:r>
          </w:p>
        </w:tc>
        <w:tc>
          <w:tcPr>
            <w:tcW w:w="0" w:type="auto"/>
            <w:gridSpan w:val="2"/>
            <w:tcBorders>
              <w:left w:val="single" w:sz="4" w:space="0" w:color="000000"/>
              <w:bottom w:val="single" w:sz="4" w:space="0" w:color="000000"/>
              <w:right w:val="single" w:sz="8" w:space="0" w:color="000000"/>
            </w:tcBorders>
            <w:vAlign w:val="center"/>
          </w:tcPr>
          <w:p w14:paraId="0952D103" w14:textId="77777777" w:rsidR="008010B4" w:rsidRPr="00B5402F" w:rsidRDefault="00000000" w:rsidP="00B5402F">
            <w:pPr>
              <w:pStyle w:val="TableParagraph"/>
              <w:widowControl w:val="0"/>
              <w:autoSpaceDE w:val="0"/>
              <w:autoSpaceDN w:val="0"/>
              <w:spacing w:line="240" w:lineRule="exact"/>
              <w:jc w:val="center"/>
              <w:rPr>
                <w:rFonts w:ascii="宋体" w:eastAsia="宋体" w:hAnsi="宋体" w:cs="宋体" w:hint="eastAsia"/>
                <w:szCs w:val="21"/>
              </w:rPr>
            </w:pPr>
            <w:r w:rsidRPr="00B5402F">
              <w:rPr>
                <w:rFonts w:ascii="宋体" w:eastAsia="宋体" w:hAnsi="宋体" w:cs="宋体" w:hint="eastAsia"/>
                <w:szCs w:val="21"/>
              </w:rPr>
              <w:t>灭火器配置场所</w:t>
            </w:r>
          </w:p>
        </w:tc>
        <w:tc>
          <w:tcPr>
            <w:tcW w:w="0" w:type="auto"/>
            <w:vMerge w:val="restart"/>
            <w:tcBorders>
              <w:left w:val="single" w:sz="4" w:space="0" w:color="000000"/>
              <w:right w:val="single" w:sz="8" w:space="0" w:color="000000"/>
            </w:tcBorders>
            <w:vAlign w:val="center"/>
          </w:tcPr>
          <w:p w14:paraId="49292061" w14:textId="77777777" w:rsidR="008010B4" w:rsidRPr="00B5402F" w:rsidRDefault="00000000" w:rsidP="00B5402F">
            <w:pPr>
              <w:pStyle w:val="TableParagraph"/>
              <w:widowControl w:val="0"/>
              <w:autoSpaceDE w:val="0"/>
              <w:autoSpaceDN w:val="0"/>
              <w:jc w:val="center"/>
              <w:rPr>
                <w:rFonts w:ascii="宋体" w:eastAsia="宋体" w:hAnsi="宋体" w:cs="宋体" w:hint="eastAsia"/>
                <w:szCs w:val="21"/>
              </w:rPr>
            </w:pPr>
            <w:r w:rsidRPr="00B5402F">
              <w:rPr>
                <w:rFonts w:ascii="宋体" w:eastAsia="宋体" w:hAnsi="宋体" w:cs="宋体" w:hint="eastAsia"/>
                <w:szCs w:val="21"/>
              </w:rPr>
              <w:t>是否设置自动灭火系统</w:t>
            </w:r>
          </w:p>
        </w:tc>
        <w:tc>
          <w:tcPr>
            <w:tcW w:w="0" w:type="auto"/>
            <w:vMerge w:val="restart"/>
            <w:tcBorders>
              <w:left w:val="single" w:sz="4" w:space="0" w:color="000000"/>
              <w:bottom w:val="single" w:sz="4" w:space="0" w:color="000000"/>
              <w:right w:val="single" w:sz="8" w:space="0" w:color="000000"/>
            </w:tcBorders>
            <w:vAlign w:val="center"/>
          </w:tcPr>
          <w:p w14:paraId="49CBFD3C" w14:textId="77777777" w:rsidR="008010B4" w:rsidRPr="00B5402F" w:rsidRDefault="00000000" w:rsidP="00B5402F">
            <w:pPr>
              <w:pStyle w:val="TableParagraph"/>
              <w:widowControl w:val="0"/>
              <w:autoSpaceDE w:val="0"/>
              <w:autoSpaceDN w:val="0"/>
              <w:jc w:val="center"/>
              <w:rPr>
                <w:rFonts w:ascii="宋体" w:eastAsia="宋体" w:hAnsi="宋体" w:cs="宋体" w:hint="eastAsia"/>
                <w:szCs w:val="21"/>
              </w:rPr>
            </w:pPr>
            <w:r w:rsidRPr="00B5402F">
              <w:rPr>
                <w:rFonts w:ascii="宋体" w:eastAsia="宋体" w:hAnsi="宋体" w:cs="宋体" w:hint="eastAsia"/>
                <w:szCs w:val="21"/>
              </w:rPr>
              <w:t>备注</w:t>
            </w:r>
          </w:p>
        </w:tc>
      </w:tr>
      <w:tr w:rsidR="008010B4" w:rsidRPr="00B5402F" w14:paraId="1430541E" w14:textId="77777777" w:rsidTr="00B5402F">
        <w:trPr>
          <w:trHeight w:val="683"/>
        </w:trPr>
        <w:tc>
          <w:tcPr>
            <w:tcW w:w="0" w:type="auto"/>
            <w:vMerge/>
            <w:tcBorders>
              <w:top w:val="single" w:sz="4" w:space="0" w:color="000000"/>
              <w:left w:val="single" w:sz="8" w:space="0" w:color="000000"/>
              <w:bottom w:val="single" w:sz="4" w:space="0" w:color="000000"/>
              <w:right w:val="single" w:sz="4" w:space="0" w:color="000000"/>
            </w:tcBorders>
          </w:tcPr>
          <w:p w14:paraId="7BC0781A"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21CC7B2D"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3C9E3F65" w14:textId="77777777" w:rsidR="008010B4" w:rsidRPr="00B5402F" w:rsidRDefault="008010B4" w:rsidP="00B5402F">
            <w:pPr>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1DF2DB90" w14:textId="77777777" w:rsidR="008010B4" w:rsidRPr="00B5402F" w:rsidRDefault="00000000" w:rsidP="00B5402F">
            <w:pPr>
              <w:pStyle w:val="TableParagraph"/>
              <w:ind w:left="82"/>
              <w:jc w:val="center"/>
              <w:rPr>
                <w:rFonts w:ascii="宋体" w:eastAsia="宋体" w:hAnsi="宋体" w:cs="宋体" w:hint="eastAsia"/>
                <w:szCs w:val="21"/>
              </w:rPr>
            </w:pPr>
            <w:r w:rsidRPr="00B5402F">
              <w:rPr>
                <w:rFonts w:ascii="宋体" w:eastAsia="宋体" w:hAnsi="宋体" w:cs="宋体" w:hint="eastAsia"/>
                <w:szCs w:val="21"/>
              </w:rPr>
              <w:t>地上</w:t>
            </w:r>
          </w:p>
        </w:tc>
        <w:tc>
          <w:tcPr>
            <w:tcW w:w="0" w:type="auto"/>
            <w:tcBorders>
              <w:top w:val="single" w:sz="4" w:space="0" w:color="000000"/>
              <w:left w:val="single" w:sz="4" w:space="0" w:color="000000"/>
              <w:bottom w:val="single" w:sz="4" w:space="0" w:color="000000"/>
              <w:right w:val="single" w:sz="4" w:space="0" w:color="000000"/>
            </w:tcBorders>
            <w:vAlign w:val="center"/>
          </w:tcPr>
          <w:p w14:paraId="08DDDCF0" w14:textId="77777777" w:rsidR="008010B4" w:rsidRPr="00B5402F" w:rsidRDefault="00000000" w:rsidP="00B5402F">
            <w:pPr>
              <w:pStyle w:val="TableParagraph"/>
              <w:ind w:left="82"/>
              <w:jc w:val="center"/>
              <w:rPr>
                <w:rFonts w:ascii="宋体" w:eastAsia="宋体" w:hAnsi="宋体" w:cs="宋体" w:hint="eastAsia"/>
                <w:szCs w:val="21"/>
              </w:rPr>
            </w:pPr>
            <w:r w:rsidRPr="00B5402F">
              <w:rPr>
                <w:rFonts w:ascii="宋体" w:eastAsia="宋体" w:hAnsi="宋体" w:cs="宋体" w:hint="eastAsia"/>
                <w:szCs w:val="21"/>
              </w:rPr>
              <w:t>地下</w:t>
            </w:r>
          </w:p>
        </w:tc>
        <w:tc>
          <w:tcPr>
            <w:tcW w:w="0" w:type="auto"/>
            <w:vMerge/>
            <w:tcBorders>
              <w:top w:val="single" w:sz="4" w:space="0" w:color="000000"/>
              <w:left w:val="single" w:sz="4" w:space="0" w:color="000000"/>
              <w:bottom w:val="single" w:sz="4" w:space="0" w:color="000000"/>
              <w:right w:val="single" w:sz="4" w:space="0" w:color="000000"/>
            </w:tcBorders>
          </w:tcPr>
          <w:p w14:paraId="42718A73"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18D93E83"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613FEE2C"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6CA0EBDE"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74859456" w14:textId="77777777" w:rsidR="008010B4" w:rsidRPr="00B5402F" w:rsidRDefault="008010B4" w:rsidP="00B5402F">
            <w:pPr>
              <w:pStyle w:val="TableParagraph"/>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4398AEA3"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4" w:space="0" w:color="000000"/>
            </w:tcBorders>
          </w:tcPr>
          <w:p w14:paraId="537085BF" w14:textId="77777777" w:rsidR="008010B4" w:rsidRPr="00B5402F" w:rsidRDefault="008010B4" w:rsidP="00B5402F">
            <w:pPr>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EC7C4C2" w14:textId="77777777" w:rsidR="008010B4" w:rsidRPr="00B5402F" w:rsidRDefault="00000000" w:rsidP="00B5402F">
            <w:pPr>
              <w:spacing w:line="240" w:lineRule="exact"/>
              <w:jc w:val="center"/>
              <w:rPr>
                <w:rFonts w:ascii="宋体" w:eastAsia="宋体" w:hAnsi="宋体" w:cs="宋体" w:hint="eastAsia"/>
                <w:szCs w:val="21"/>
              </w:rPr>
            </w:pPr>
            <w:r w:rsidRPr="00B5402F">
              <w:rPr>
                <w:rFonts w:ascii="宋体" w:eastAsia="宋体" w:hAnsi="宋体" w:cs="宋体" w:hint="eastAsia"/>
                <w:szCs w:val="21"/>
              </w:rPr>
              <w:t>火灾种类</w:t>
            </w:r>
          </w:p>
        </w:tc>
        <w:tc>
          <w:tcPr>
            <w:tcW w:w="0" w:type="auto"/>
            <w:tcBorders>
              <w:left w:val="single" w:sz="4" w:space="0" w:color="000000"/>
              <w:bottom w:val="single" w:sz="4" w:space="0" w:color="000000"/>
              <w:right w:val="single" w:sz="8" w:space="0" w:color="000000"/>
            </w:tcBorders>
          </w:tcPr>
          <w:p w14:paraId="70D40E2E" w14:textId="77777777" w:rsidR="008010B4" w:rsidRPr="00B5402F" w:rsidRDefault="00000000" w:rsidP="00B5402F">
            <w:pPr>
              <w:spacing w:line="240" w:lineRule="exact"/>
              <w:jc w:val="center"/>
              <w:rPr>
                <w:rFonts w:ascii="宋体" w:eastAsia="宋体" w:hAnsi="宋体" w:cs="宋体" w:hint="eastAsia"/>
                <w:szCs w:val="21"/>
              </w:rPr>
            </w:pPr>
            <w:r w:rsidRPr="00B5402F">
              <w:rPr>
                <w:rFonts w:ascii="宋体" w:eastAsia="宋体" w:hAnsi="宋体" w:cs="宋体" w:hint="eastAsia"/>
                <w:szCs w:val="21"/>
              </w:rPr>
              <w:t>危险等级</w:t>
            </w:r>
          </w:p>
        </w:tc>
        <w:tc>
          <w:tcPr>
            <w:tcW w:w="0" w:type="auto"/>
            <w:vMerge/>
            <w:tcBorders>
              <w:left w:val="single" w:sz="4" w:space="0" w:color="000000"/>
              <w:bottom w:val="single" w:sz="4" w:space="0" w:color="000000"/>
              <w:right w:val="single" w:sz="8" w:space="0" w:color="000000"/>
            </w:tcBorders>
          </w:tcPr>
          <w:p w14:paraId="1230F466" w14:textId="77777777" w:rsidR="008010B4" w:rsidRPr="00B5402F" w:rsidRDefault="008010B4" w:rsidP="00B5402F">
            <w:pPr>
              <w:rPr>
                <w:rFonts w:ascii="宋体" w:eastAsia="宋体" w:hAnsi="宋体" w:cs="宋体" w:hint="eastAsia"/>
                <w:szCs w:val="21"/>
              </w:rPr>
            </w:pPr>
          </w:p>
        </w:tc>
        <w:tc>
          <w:tcPr>
            <w:tcW w:w="0" w:type="auto"/>
            <w:vMerge/>
            <w:tcBorders>
              <w:top w:val="single" w:sz="4" w:space="0" w:color="000000"/>
              <w:left w:val="single" w:sz="4" w:space="0" w:color="000000"/>
              <w:bottom w:val="single" w:sz="4" w:space="0" w:color="000000"/>
              <w:right w:val="single" w:sz="8" w:space="0" w:color="000000"/>
            </w:tcBorders>
          </w:tcPr>
          <w:p w14:paraId="7B1C9FED" w14:textId="77777777" w:rsidR="008010B4" w:rsidRPr="00B5402F" w:rsidRDefault="008010B4" w:rsidP="00B5402F">
            <w:pPr>
              <w:rPr>
                <w:rFonts w:ascii="宋体" w:eastAsia="宋体" w:hAnsi="宋体" w:cs="宋体" w:hint="eastAsia"/>
                <w:szCs w:val="21"/>
              </w:rPr>
            </w:pPr>
          </w:p>
        </w:tc>
      </w:tr>
      <w:tr w:rsidR="008010B4" w:rsidRPr="00B5402F" w14:paraId="05335BAF" w14:textId="77777777" w:rsidTr="00B5402F">
        <w:trPr>
          <w:trHeight w:val="309"/>
        </w:trPr>
        <w:tc>
          <w:tcPr>
            <w:tcW w:w="0" w:type="auto"/>
            <w:tcBorders>
              <w:top w:val="single" w:sz="4" w:space="0" w:color="000000"/>
              <w:left w:val="single" w:sz="8" w:space="0" w:color="000000"/>
              <w:bottom w:val="single" w:sz="4" w:space="0" w:color="000000"/>
              <w:right w:val="single" w:sz="4" w:space="0" w:color="000000"/>
            </w:tcBorders>
          </w:tcPr>
          <w:p w14:paraId="1D17B0AF" w14:textId="77777777" w:rsidR="008010B4" w:rsidRPr="00B5402F" w:rsidRDefault="00000000" w:rsidP="00B5402F">
            <w:pPr>
              <w:pStyle w:val="TableParagraph"/>
              <w:ind w:left="5"/>
              <w:jc w:val="center"/>
              <w:rPr>
                <w:rFonts w:ascii="宋体" w:eastAsia="宋体" w:hAnsi="宋体" w:cs="宋体" w:hint="eastAsia"/>
                <w:szCs w:val="21"/>
              </w:rPr>
            </w:pPr>
            <w:r w:rsidRPr="00B5402F">
              <w:rPr>
                <w:rFonts w:ascii="宋体" w:eastAsia="宋体" w:hAnsi="宋体" w:cs="宋体" w:hint="eastAsia"/>
                <w:szCs w:val="21"/>
              </w:rPr>
              <w:t>1</w:t>
            </w:r>
          </w:p>
        </w:tc>
        <w:tc>
          <w:tcPr>
            <w:tcW w:w="0" w:type="auto"/>
            <w:tcBorders>
              <w:top w:val="single" w:sz="4" w:space="0" w:color="000000"/>
              <w:left w:val="single" w:sz="4" w:space="0" w:color="000000"/>
              <w:bottom w:val="single" w:sz="4" w:space="0" w:color="000000"/>
              <w:right w:val="single" w:sz="4" w:space="0" w:color="000000"/>
            </w:tcBorders>
          </w:tcPr>
          <w:p w14:paraId="30E1DC60"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3D02E8E"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496FC1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F50E307"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0D226EFE"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D08CC07"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5882CDE"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42E1218"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6790D9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D0A4E4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0F695156"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662006C"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08B70136"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6FB61D27"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38894546" w14:textId="77777777" w:rsidR="008010B4" w:rsidRPr="00B5402F" w:rsidRDefault="008010B4" w:rsidP="00B5402F">
            <w:pPr>
              <w:pStyle w:val="TableParagraph"/>
              <w:rPr>
                <w:rFonts w:ascii="宋体" w:eastAsia="宋体" w:hAnsi="宋体" w:cs="宋体" w:hint="eastAsia"/>
                <w:szCs w:val="21"/>
              </w:rPr>
            </w:pPr>
          </w:p>
        </w:tc>
      </w:tr>
      <w:tr w:rsidR="008010B4" w:rsidRPr="00B5402F" w14:paraId="6D7C1F3A" w14:textId="77777777" w:rsidTr="00B5402F">
        <w:trPr>
          <w:trHeight w:val="319"/>
        </w:trPr>
        <w:tc>
          <w:tcPr>
            <w:tcW w:w="0" w:type="auto"/>
            <w:tcBorders>
              <w:top w:val="single" w:sz="4" w:space="0" w:color="000000"/>
              <w:left w:val="single" w:sz="8" w:space="0" w:color="000000"/>
              <w:bottom w:val="single" w:sz="4" w:space="0" w:color="000000"/>
              <w:right w:val="single" w:sz="4" w:space="0" w:color="000000"/>
            </w:tcBorders>
          </w:tcPr>
          <w:p w14:paraId="1E510678" w14:textId="77777777" w:rsidR="008010B4" w:rsidRPr="00B5402F" w:rsidRDefault="00000000" w:rsidP="00B5402F">
            <w:pPr>
              <w:pStyle w:val="TableParagraph"/>
              <w:ind w:left="9"/>
              <w:jc w:val="center"/>
              <w:rPr>
                <w:rFonts w:ascii="宋体" w:eastAsia="宋体" w:hAnsi="宋体" w:cs="宋体" w:hint="eastAsia"/>
                <w:szCs w:val="21"/>
              </w:rPr>
            </w:pPr>
            <w:r w:rsidRPr="00B5402F">
              <w:rPr>
                <w:rFonts w:ascii="宋体" w:eastAsia="宋体" w:hAnsi="宋体" w:cs="宋体" w:hint="eastAsia"/>
                <w:szCs w:val="21"/>
              </w:rPr>
              <w:t>2</w:t>
            </w:r>
          </w:p>
        </w:tc>
        <w:tc>
          <w:tcPr>
            <w:tcW w:w="0" w:type="auto"/>
            <w:tcBorders>
              <w:top w:val="single" w:sz="4" w:space="0" w:color="000000"/>
              <w:left w:val="single" w:sz="4" w:space="0" w:color="000000"/>
              <w:bottom w:val="single" w:sz="4" w:space="0" w:color="000000"/>
              <w:right w:val="single" w:sz="4" w:space="0" w:color="000000"/>
            </w:tcBorders>
          </w:tcPr>
          <w:p w14:paraId="2571DE6C"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C6E8AE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7D2DC0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F50409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4CB2D09"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18B8AFD"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315FC1C9"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19A0680"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CF8251B"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6B45705"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2F7B4F55"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289F34A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7EB42DD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61500B1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56C56337" w14:textId="77777777" w:rsidR="008010B4" w:rsidRPr="00B5402F" w:rsidRDefault="008010B4" w:rsidP="00B5402F">
            <w:pPr>
              <w:pStyle w:val="TableParagraph"/>
              <w:rPr>
                <w:rFonts w:ascii="宋体" w:eastAsia="宋体" w:hAnsi="宋体" w:cs="宋体" w:hint="eastAsia"/>
                <w:szCs w:val="21"/>
              </w:rPr>
            </w:pPr>
          </w:p>
        </w:tc>
      </w:tr>
      <w:tr w:rsidR="008010B4" w:rsidRPr="00B5402F" w14:paraId="1F492AEA" w14:textId="77777777" w:rsidTr="00B5402F">
        <w:trPr>
          <w:trHeight w:val="321"/>
        </w:trPr>
        <w:tc>
          <w:tcPr>
            <w:tcW w:w="0" w:type="auto"/>
            <w:tcBorders>
              <w:top w:val="single" w:sz="4" w:space="0" w:color="000000"/>
              <w:left w:val="single" w:sz="8" w:space="0" w:color="000000"/>
              <w:bottom w:val="single" w:sz="4" w:space="0" w:color="000000"/>
              <w:right w:val="single" w:sz="4" w:space="0" w:color="000000"/>
            </w:tcBorders>
          </w:tcPr>
          <w:p w14:paraId="4DC6E3A3" w14:textId="77777777" w:rsidR="008010B4" w:rsidRPr="00B5402F" w:rsidRDefault="00000000" w:rsidP="00B5402F">
            <w:pPr>
              <w:pStyle w:val="TableParagraph"/>
              <w:ind w:left="8"/>
              <w:jc w:val="center"/>
              <w:rPr>
                <w:rFonts w:ascii="宋体" w:eastAsia="宋体" w:hAnsi="宋体" w:cs="宋体" w:hint="eastAsia"/>
                <w:szCs w:val="21"/>
              </w:rPr>
            </w:pPr>
            <w:r w:rsidRPr="00B5402F">
              <w:rPr>
                <w:rFonts w:ascii="宋体" w:eastAsia="宋体" w:hAnsi="宋体" w:cs="宋体" w:hint="eastAsia"/>
                <w:szCs w:val="21"/>
              </w:rPr>
              <w:t>3</w:t>
            </w:r>
          </w:p>
        </w:tc>
        <w:tc>
          <w:tcPr>
            <w:tcW w:w="0" w:type="auto"/>
            <w:tcBorders>
              <w:top w:val="single" w:sz="4" w:space="0" w:color="000000"/>
              <w:left w:val="single" w:sz="4" w:space="0" w:color="000000"/>
              <w:bottom w:val="single" w:sz="4" w:space="0" w:color="000000"/>
              <w:right w:val="single" w:sz="4" w:space="0" w:color="000000"/>
            </w:tcBorders>
          </w:tcPr>
          <w:p w14:paraId="6217CFE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68F11F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9B18DD7"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2B9B7222"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0576541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2785237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39AD7028"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DB47AA8"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FD26DDA"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6CD1078"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3FDC859"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9FBE8BC"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701C251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02C72D4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2E20116C" w14:textId="77777777" w:rsidR="008010B4" w:rsidRPr="00B5402F" w:rsidRDefault="008010B4" w:rsidP="00B5402F">
            <w:pPr>
              <w:pStyle w:val="TableParagraph"/>
              <w:rPr>
                <w:rFonts w:ascii="宋体" w:eastAsia="宋体" w:hAnsi="宋体" w:cs="宋体" w:hint="eastAsia"/>
                <w:szCs w:val="21"/>
              </w:rPr>
            </w:pPr>
          </w:p>
        </w:tc>
      </w:tr>
      <w:tr w:rsidR="008010B4" w:rsidRPr="00B5402F" w14:paraId="69B47924" w14:textId="77777777" w:rsidTr="00B5402F">
        <w:trPr>
          <w:trHeight w:val="319"/>
        </w:trPr>
        <w:tc>
          <w:tcPr>
            <w:tcW w:w="0" w:type="auto"/>
            <w:tcBorders>
              <w:top w:val="single" w:sz="4" w:space="0" w:color="000000"/>
              <w:left w:val="single" w:sz="8" w:space="0" w:color="000000"/>
              <w:bottom w:val="single" w:sz="4" w:space="0" w:color="000000"/>
              <w:right w:val="single" w:sz="4" w:space="0" w:color="000000"/>
            </w:tcBorders>
          </w:tcPr>
          <w:p w14:paraId="550012D9" w14:textId="77777777" w:rsidR="008010B4" w:rsidRPr="00B5402F" w:rsidRDefault="00000000" w:rsidP="00B5402F">
            <w:pPr>
              <w:pStyle w:val="TableParagraph"/>
              <w:ind w:left="9"/>
              <w:jc w:val="center"/>
              <w:rPr>
                <w:rFonts w:ascii="宋体" w:eastAsia="宋体" w:hAnsi="宋体" w:cs="宋体" w:hint="eastAsia"/>
                <w:szCs w:val="21"/>
              </w:rPr>
            </w:pPr>
            <w:r w:rsidRPr="00B5402F">
              <w:rPr>
                <w:rFonts w:ascii="宋体" w:eastAsia="宋体" w:hAnsi="宋体" w:cs="宋体" w:hint="eastAsia"/>
                <w:szCs w:val="21"/>
              </w:rPr>
              <w:t>...</w:t>
            </w:r>
          </w:p>
        </w:tc>
        <w:tc>
          <w:tcPr>
            <w:tcW w:w="0" w:type="auto"/>
            <w:tcBorders>
              <w:top w:val="single" w:sz="4" w:space="0" w:color="000000"/>
              <w:left w:val="single" w:sz="4" w:space="0" w:color="000000"/>
              <w:bottom w:val="single" w:sz="4" w:space="0" w:color="000000"/>
              <w:right w:val="single" w:sz="4" w:space="0" w:color="000000"/>
            </w:tcBorders>
          </w:tcPr>
          <w:p w14:paraId="7EDFDF60"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D89703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CA1EDA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B260DA1"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DE5D90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75C34E49"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09F2CA5"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5580A5F5"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436B970C"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118E888B"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24190687"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4" w:space="0" w:color="000000"/>
            </w:tcBorders>
          </w:tcPr>
          <w:p w14:paraId="6F1C2E33"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27254D78"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5D19C0A5" w14:textId="77777777" w:rsidR="008010B4" w:rsidRPr="00B5402F" w:rsidRDefault="008010B4" w:rsidP="00B5402F">
            <w:pPr>
              <w:pStyle w:val="TableParagraph"/>
              <w:rPr>
                <w:rFonts w:ascii="宋体" w:eastAsia="宋体" w:hAnsi="宋体" w:cs="宋体" w:hint="eastAsia"/>
                <w:szCs w:val="21"/>
              </w:rPr>
            </w:pPr>
          </w:p>
        </w:tc>
        <w:tc>
          <w:tcPr>
            <w:tcW w:w="0" w:type="auto"/>
            <w:tcBorders>
              <w:top w:val="single" w:sz="4" w:space="0" w:color="000000"/>
              <w:left w:val="single" w:sz="4" w:space="0" w:color="000000"/>
              <w:bottom w:val="single" w:sz="4" w:space="0" w:color="000000"/>
              <w:right w:val="single" w:sz="8" w:space="0" w:color="000000"/>
            </w:tcBorders>
          </w:tcPr>
          <w:p w14:paraId="400061CB" w14:textId="77777777" w:rsidR="008010B4" w:rsidRPr="00B5402F" w:rsidRDefault="008010B4" w:rsidP="00B5402F">
            <w:pPr>
              <w:pStyle w:val="TableParagraph"/>
              <w:rPr>
                <w:rFonts w:ascii="宋体" w:eastAsia="宋体" w:hAnsi="宋体" w:cs="宋体" w:hint="eastAsia"/>
                <w:szCs w:val="21"/>
              </w:rPr>
            </w:pPr>
          </w:p>
        </w:tc>
      </w:tr>
      <w:tr w:rsidR="008010B4" w:rsidRPr="00B5402F" w14:paraId="77D344AA" w14:textId="77777777" w:rsidTr="00B5402F">
        <w:trPr>
          <w:trHeight w:val="319"/>
        </w:trPr>
        <w:tc>
          <w:tcPr>
            <w:tcW w:w="0" w:type="auto"/>
            <w:gridSpan w:val="16"/>
            <w:tcBorders>
              <w:top w:val="single" w:sz="4" w:space="0" w:color="000000"/>
              <w:left w:val="single" w:sz="8" w:space="0" w:color="000000"/>
              <w:bottom w:val="single" w:sz="4" w:space="0" w:color="000000"/>
              <w:right w:val="single" w:sz="8" w:space="0" w:color="000000"/>
            </w:tcBorders>
          </w:tcPr>
          <w:p w14:paraId="4B985675" w14:textId="77777777" w:rsidR="008010B4" w:rsidRPr="00B5402F" w:rsidRDefault="00000000" w:rsidP="00B5402F">
            <w:pPr>
              <w:pStyle w:val="TableParagraph"/>
              <w:widowControl w:val="0"/>
              <w:autoSpaceDE w:val="0"/>
              <w:autoSpaceDN w:val="0"/>
              <w:ind w:leftChars="20" w:left="42"/>
              <w:rPr>
                <w:rFonts w:ascii="宋体" w:eastAsia="宋体" w:hAnsi="宋体" w:cs="宋体" w:hint="eastAsia"/>
                <w:szCs w:val="21"/>
              </w:rPr>
            </w:pPr>
            <w:r w:rsidRPr="00B5402F">
              <w:rPr>
                <w:rFonts w:ascii="宋体" w:eastAsia="宋体" w:hAnsi="宋体" w:cs="宋体" w:hint="eastAsia"/>
                <w:szCs w:val="21"/>
              </w:rPr>
              <w:t>注:1.建筑高度按《民用建筑通用规范》GB 55031-2022第3.2章确定；防火设计高度为消防计算高度,按现行《建筑设计防火规范》GB 50016附录A确定；建筑类别的规模分类或等级按专业类型的规范上分类确定（如：汽车库注明为Ⅰ类、Ⅱ类还是Ⅲ类、Ⅳ类），专业类型的规范上没有分类或等级的可不填写；备注栏中应明确住宅的套数，车库的停车位数,剧院、体育场馆等场所的座位数,医院、宿舍床位数,旅馆客房数,图书馆、书库的藏书量等特征性指标。</w:t>
            </w:r>
          </w:p>
          <w:p w14:paraId="2E39B46D" w14:textId="77777777" w:rsidR="008010B4" w:rsidRPr="00B5402F" w:rsidRDefault="00000000" w:rsidP="00B5402F">
            <w:pPr>
              <w:pStyle w:val="TableParagraph"/>
              <w:numPr>
                <w:ilvl w:val="0"/>
                <w:numId w:val="4"/>
              </w:numPr>
              <w:ind w:leftChars="20" w:left="42"/>
              <w:rPr>
                <w:rFonts w:ascii="宋体" w:eastAsia="宋体" w:hAnsi="宋体" w:cs="宋体" w:hint="eastAsia"/>
                <w:szCs w:val="21"/>
              </w:rPr>
            </w:pPr>
            <w:r w:rsidRPr="00B5402F">
              <w:rPr>
                <w:rFonts w:ascii="宋体" w:eastAsia="宋体" w:hAnsi="宋体" w:cs="宋体" w:hint="eastAsia"/>
                <w:szCs w:val="21"/>
              </w:rPr>
              <w:t>坡地建筑应根据实际分段情况完善上表描述。</w:t>
            </w:r>
          </w:p>
          <w:p w14:paraId="76CB7EFA" w14:textId="77777777" w:rsidR="008010B4" w:rsidRPr="00B5402F" w:rsidRDefault="00000000" w:rsidP="00B5402F">
            <w:pPr>
              <w:pStyle w:val="TableParagraph"/>
              <w:numPr>
                <w:ilvl w:val="0"/>
                <w:numId w:val="4"/>
              </w:numPr>
              <w:ind w:leftChars="20" w:left="42"/>
              <w:rPr>
                <w:rFonts w:ascii="宋体" w:eastAsia="宋体" w:hAnsi="宋体" w:cs="宋体" w:hint="eastAsia"/>
                <w:szCs w:val="21"/>
              </w:rPr>
            </w:pPr>
            <w:r w:rsidRPr="00B5402F">
              <w:rPr>
                <w:rFonts w:ascii="宋体" w:eastAsia="宋体" w:hAnsi="宋体" w:cs="宋体" w:hint="eastAsia"/>
                <w:szCs w:val="21"/>
              </w:rPr>
              <w:t>此表格可与建筑项目主要特征表合并描述。</w:t>
            </w:r>
          </w:p>
        </w:tc>
      </w:tr>
    </w:tbl>
    <w:p w14:paraId="7EFE13B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3）说明建设用地周围的特殊情况，如生产、储存、经营易燃易爆化学危险品等重要场所的相关情况。</w:t>
      </w:r>
    </w:p>
    <w:p w14:paraId="7447F560"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4）简述建筑物内部防火分区、防烟分区的划分；防火墙、防火隔墙耐火极限，防火墙的下部结构基础或梁设置情况。</w:t>
      </w:r>
    </w:p>
    <w:p w14:paraId="079D5B3D"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5）简述安全疏散(楼梯形式、楼梯及安全疏散口的位置、数量、宽度、疏散距离等)。</w:t>
      </w:r>
    </w:p>
    <w:p w14:paraId="3AC1F446"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6）简述消防电梯的技术性能要求，如防水、排水、电梯井壁的耐火性能和防火构造、轿厢内装修材料等。</w:t>
      </w:r>
    </w:p>
    <w:p w14:paraId="3DC4F55A"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7）简述防火门、防火窗、防火卷帘、防火玻璃墙的性能要求，常开、常闭防火门的设置要求；孔洞、竖井、电气管线及桥架、防排烟系统管道、通风及空调系统管道的防火及防火封堵要求。</w:t>
      </w:r>
    </w:p>
    <w:p w14:paraId="480541F4"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6）简述灭火器的设置情况（包括灭火器的类型、型号、设置数量、保护距离等）。</w:t>
      </w:r>
    </w:p>
    <w:p w14:paraId="0CC019B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7）简述建筑室内装饰材料、保温材料、外装饰材料的防火要求；（可在建筑室内外材料及装修做法表做具体说明）。</w:t>
      </w:r>
    </w:p>
    <w:p w14:paraId="40A64BEE"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8）简述建筑消防救援口的设置情况及技术要求。</w:t>
      </w:r>
    </w:p>
    <w:p w14:paraId="46BBBEE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9）简述避难层（间）等避难设施的设置情况（视项目情况进行说明）。</w:t>
      </w:r>
    </w:p>
    <w:p w14:paraId="2B969A47"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10）说明建筑的防爆、泄压措施（视项目情况进行说明）。</w:t>
      </w:r>
    </w:p>
    <w:p w14:paraId="4BA955C8"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11）说明天桥、栈桥和管沟的防火构造（视项目情况进行说明）。</w:t>
      </w:r>
    </w:p>
    <w:p w14:paraId="3A4CB824"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12）对开展消防设计专家技术咨询会的项目，补充咨询会解决的技术疑难问题的会议结论。</w:t>
      </w:r>
    </w:p>
    <w:p w14:paraId="2C4118CB"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3.2.4  平面图</w:t>
      </w:r>
    </w:p>
    <w:p w14:paraId="5860E3CF"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15</w:t>
      </w:r>
      <w:r w:rsidRPr="00B5402F">
        <w:rPr>
          <w:rFonts w:ascii="宋体" w:eastAsia="宋体" w:hAnsi="宋体" w:cs="宋体" w:hint="eastAsia"/>
          <w:szCs w:val="21"/>
        </w:rPr>
        <w:tab/>
        <w:t xml:space="preserve">  消防设计内容</w:t>
      </w:r>
    </w:p>
    <w:p w14:paraId="181061A8" w14:textId="77777777" w:rsidR="008010B4" w:rsidRPr="00B5402F" w:rsidRDefault="00000000" w:rsidP="00B5402F">
      <w:pPr>
        <w:pStyle w:val="af7"/>
        <w:tabs>
          <w:tab w:val="left" w:pos="1024"/>
        </w:tabs>
        <w:spacing w:line="360" w:lineRule="auto"/>
        <w:jc w:val="left"/>
        <w:rPr>
          <w:rFonts w:ascii="宋体" w:eastAsia="宋体" w:hAnsi="宋体" w:cs="宋体" w:hint="eastAsia"/>
          <w:szCs w:val="21"/>
        </w:rPr>
      </w:pPr>
      <w:r w:rsidRPr="00B5402F">
        <w:rPr>
          <w:rFonts w:ascii="宋体" w:eastAsia="宋体" w:hAnsi="宋体" w:cs="宋体" w:hint="eastAsia"/>
          <w:szCs w:val="21"/>
        </w:rPr>
        <w:t>1） 表示建筑防火分区的名称及面积、房间名称或功能,生产或储物的火灾危险性类别;表达安全疏散楼梯、安全出口、疏散走道、消防电梯，标注门净高净宽、前室净宽及面积；表达平面或空间的防火、防烟分区分隔位置和分隔物;人员密集场所应标注主要、次要疏散通道,标注通道最小净宽；应绘制防火分区示意图，表达分区名称及面积、安全疏散出口位置及最远疏散距离；</w:t>
      </w:r>
    </w:p>
    <w:p w14:paraId="477F1B42" w14:textId="77777777" w:rsidR="008010B4" w:rsidRPr="00B5402F" w:rsidRDefault="00000000" w:rsidP="00B5402F">
      <w:pPr>
        <w:pStyle w:val="af7"/>
        <w:tabs>
          <w:tab w:val="left" w:pos="1024"/>
        </w:tabs>
        <w:spacing w:line="360" w:lineRule="auto"/>
        <w:jc w:val="left"/>
        <w:rPr>
          <w:rFonts w:ascii="宋体" w:eastAsia="宋体" w:hAnsi="宋体" w:cs="宋体" w:hint="eastAsia"/>
          <w:szCs w:val="21"/>
        </w:rPr>
      </w:pPr>
      <w:r w:rsidRPr="00B5402F">
        <w:rPr>
          <w:rFonts w:ascii="宋体" w:eastAsia="宋体" w:hAnsi="宋体" w:cs="宋体" w:hint="eastAsia"/>
          <w:szCs w:val="21"/>
        </w:rPr>
        <w:t>2）需要计算疏散宽度的楼层及房间应在平面图上表达疏散宽度计算及判定结果，包括设计依据、人员密度系数、百人宽度系数、楼层总疏散宽度、各分区疏散宽度,分区之间相互借用疏散宽度等情况；</w:t>
      </w:r>
    </w:p>
    <w:p w14:paraId="724599C7"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3）需设置消防救援口的建筑，楼层应标注消防救援口的位置；</w:t>
      </w:r>
    </w:p>
    <w:p w14:paraId="73294939"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4）标明高度大于54米的住宅建筑安全房间设置情况，高度大于100米的高层建筑、高层病房楼、三层及三层以上总建筑面积大于3000㎡的老年人照料设施等建筑的避难区或避难间设置情况；</w:t>
      </w:r>
    </w:p>
    <w:p w14:paraId="11EAF922"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5）标注住宅建筑外墙上相邻户开口之间的墙体宽度，标注楼梯间、前室外墙窗口与相邻洞口间距，标注防火墙两侧的门窗洞口间距；</w:t>
      </w:r>
    </w:p>
    <w:p w14:paraId="7E6456B4"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6）大于20000㎡的地下商店，应表达防火分隔措施（防火墙、下沉式广场、防火隔间、避难走道等）；</w:t>
      </w:r>
    </w:p>
    <w:p w14:paraId="6A5F30EC"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7）采用自然排烟的房间，应标出房间的外窗最小排烟面积要求并列出排烟面积计算；</w:t>
      </w:r>
    </w:p>
    <w:p w14:paraId="60E4BF8C"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8）采用防火门、防火窗、防火卷帘、防火玻璃墙的位置，应标明其等级或耐火极限，防火门应标明常开或常闭；防火门窗，宿舍、老年照料设施、旅馆建筑等疏散门应表达出要求（烟密闭性能、自动关闭）；除中庭外，防火分隔处采用防火卷帘时，应标注防火卷帘的总长度；</w:t>
      </w:r>
    </w:p>
    <w:p w14:paraId="42955AB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9）若建筑为组群关系时，应示意整体建筑群拼接关系（可采用小样表示）；</w:t>
      </w:r>
    </w:p>
    <w:p w14:paraId="76C5034D"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10）绘制工业建筑内的高火灾危险性部位、中间仓库、总控制室、办公室、休息室等场所的布置；</w:t>
      </w:r>
    </w:p>
    <w:p w14:paraId="7F1C9A5A"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11）标明建筑内消防控制室、消防水泵房、油浸变压器室、多油开关室、高压电容器室、柴油发电机房、锅炉房、歌舞娱乐放映游艺场所、托儿所、幼儿园的儿童用房、老年人照料设施、儿童活动场所等布置位置、厅室建筑面积；</w:t>
      </w:r>
    </w:p>
    <w:p w14:paraId="075A78C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12）标明建筑物内设置的自动扶梯、中庭、敞开楼梯或敞开楼梯间等上下层相连通的开口布置位置；同一梯间内地上地下楼梯完全分隔；</w:t>
      </w:r>
    </w:p>
    <w:p w14:paraId="34D8AE3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13）标明防火墙、防火隔墙、防火挑檐的设置部位；</w:t>
      </w:r>
    </w:p>
    <w:p w14:paraId="77A0E6E5"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14）标明屋顶、闷顶材料和闷顶内的防火分隔和入口设置。</w:t>
      </w:r>
    </w:p>
    <w:p w14:paraId="72C6DABF"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15）标注灭火器设置位置、类型、规格、数量</w:t>
      </w:r>
    </w:p>
    <w:p w14:paraId="51C2BF75"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16）建筑高度大于250米的工业与民用建筑应在屋顶设置直升机停机坪，并在图纸中明确其位置；注明直升机停机坪与周边突出物的距离、出口数量和宽度的设置情况；</w:t>
      </w:r>
    </w:p>
    <w:p w14:paraId="3737BEE6"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17）应标明消防控制室、消防水泵房、电气消防设备室等特殊场所的防水淹措施；</w:t>
      </w:r>
    </w:p>
    <w:p w14:paraId="70A35DC3"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18）标明锅炉房、燃气厨房、有爆炸危险的厂房、仓库等防爆泄压设计。</w:t>
      </w:r>
    </w:p>
    <w:p w14:paraId="4650E45F"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19）应标注应急排烟排热设施、防排烟系统要求的开窗、开洞、风口的位置、尺寸。设置的应急排烟窗标明具备手动和联动开启功能。手动开启装置应设置在距地面高度1.3m~1.5m的位置。</w:t>
      </w:r>
    </w:p>
    <w:p w14:paraId="2855E4F5"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3.2.5  立面图</w:t>
      </w:r>
    </w:p>
    <w:p w14:paraId="023D59AF"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  建筑的总高度、楼层位置辅助线、楼层数和标高以及关键控制标高的标注，如屋顶及屋顶高耸物、檐口（女儿墙）、室外地面等主要标高或高度；外墙的留洞应注尺寸与标高或高度尺寸（宽×高×深及定位关系尺寸）；</w:t>
      </w:r>
    </w:p>
    <w:p w14:paraId="06A6376A"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4  </w:t>
      </w:r>
      <w:r w:rsidRPr="00B5402F">
        <w:rPr>
          <w:rFonts w:ascii="宋体" w:eastAsia="宋体" w:hAnsi="宋体" w:cs="宋体" w:hint="eastAsia"/>
          <w:szCs w:val="21"/>
        </w:rPr>
        <w:tab/>
        <w:t>需设置消防救援口的建筑、应标注消防救援口的位置、净空尺寸；</w:t>
      </w:r>
    </w:p>
    <w:p w14:paraId="31A890C3"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10</w:t>
      </w:r>
      <w:r w:rsidRPr="00B5402F">
        <w:rPr>
          <w:rFonts w:ascii="宋体" w:eastAsia="宋体" w:hAnsi="宋体" w:cs="宋体" w:hint="eastAsia"/>
          <w:szCs w:val="21"/>
        </w:rPr>
        <w:tab/>
        <w:t xml:space="preserve">  采用机械加压送风系统、机械排烟系统的封闭楼梯间、防烟楼梯间、避难层（间）外窗位置、尺寸；楼梯间、防烟前室、合用前室、消防电梯前室等可开启外窗的位置、尺寸、有效通风面积、开启方式；建筑排烟窗的位置、尺寸、高度、有效排烟面积、开启控制方式；</w:t>
      </w:r>
    </w:p>
    <w:p w14:paraId="2AC65C9A"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13  应表达建筑外墙上、下层开口之间的高度或防火挑檐尺寸。</w:t>
      </w:r>
    </w:p>
    <w:p w14:paraId="16DB4D63"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3.2.6  剖面图</w:t>
      </w:r>
    </w:p>
    <w:p w14:paraId="76348B18"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剖切到或可见的主要结构和建筑构造部件，如室外地面、底层地（楼）面、地坑、地沟、各层楼板、夹层、平台、吊顶、屋架、屋顶、出屋顶烟囱、天窗、挡风板、檐口、女儿墙、</w:t>
      </w:r>
      <w:r w:rsidRPr="00B5402F">
        <w:rPr>
          <w:rFonts w:ascii="宋体" w:eastAsia="宋体" w:hAnsi="宋体" w:cs="宋体" w:hint="eastAsia"/>
          <w:szCs w:val="21"/>
        </w:rPr>
        <w:lastRenderedPageBreak/>
        <w:t>爬梯、门、窗、外遮阳构件、楼梯、台阶、坡道、散水、平台、阳台、雨篷、洞口及其他装修等可见的内容；</w:t>
      </w:r>
    </w:p>
    <w:p w14:paraId="58C8FBC9"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高度尺寸；</w:t>
      </w:r>
    </w:p>
    <w:p w14:paraId="31702B02"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外部尺寸：门、窗、洞口高度、层间高度、室内外高差、女儿墙高度、阳台栏杆（栏板）高度、室外地面至建筑檐口或女儿墙顶的总高度；</w:t>
      </w:r>
    </w:p>
    <w:p w14:paraId="372EAF2A"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内部尺寸：地坑（沟）深度、隔断、内窗、洞口、平台、吊顶等的高度；</w:t>
      </w:r>
    </w:p>
    <w:p w14:paraId="1502A405"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室外设计地面至建筑屋面完成面找坡起点或坡屋面平均高度；</w:t>
      </w:r>
    </w:p>
    <w:p w14:paraId="215B0B6A"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坡地建筑应标注建筑防火设计总高度、分段建筑防火设计高度；</w:t>
      </w:r>
    </w:p>
    <w:p w14:paraId="3CD1B2CE"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超高层建筑应标注首个避难层离地高度和相邻两个避难层之间的高度。</w:t>
      </w:r>
    </w:p>
    <w:p w14:paraId="53C565BF"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标高；</w:t>
      </w:r>
    </w:p>
    <w:p w14:paraId="56DD3337"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主要结构和建筑构造部件的标高，如室内地面、楼面（含地下室）、平台、雨篷、吊顶、屋面板、屋面檐口、女儿墙顶、高出屋面的建筑物、构筑物及其他屋面特殊构件等的标高，室外地面标高，屋面完成面的控制标高；</w:t>
      </w:r>
    </w:p>
    <w:p w14:paraId="7F02B538"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  场地较复杂的建筑或者体量较大、关系较复杂的建筑剖面应有反映塔楼、裙房、车库和场地之间整体关系图。</w:t>
      </w:r>
    </w:p>
    <w:p w14:paraId="25EF294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10  坡地建筑应表达多首层室外安全出口位置及标高、消防车道、消防车登高操作场地；</w:t>
      </w:r>
    </w:p>
    <w:p w14:paraId="630FF723"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11  应表达建筑外墙上、下层开口之间的实体墙高度、防火挑檐尺寸、建筑出入口上方的防护挑檐尺寸。</w:t>
      </w:r>
    </w:p>
    <w:p w14:paraId="7688F232"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12  变形缝、幕墙等有防火封堵要求的部位应表达出防火封堵及大样索引。</w:t>
      </w:r>
    </w:p>
    <w:p w14:paraId="7EC06B5C"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13  对贴邻的既有建筑,应示意其局部的剖面并标注。</w:t>
      </w:r>
    </w:p>
    <w:p w14:paraId="36E3AAB9" w14:textId="77777777" w:rsidR="008010B4" w:rsidRPr="00B5402F" w:rsidRDefault="00000000" w:rsidP="00B5402F">
      <w:pPr>
        <w:spacing w:line="360" w:lineRule="auto"/>
        <w:rPr>
          <w:rFonts w:ascii="宋体" w:eastAsia="宋体" w:hAnsi="宋体" w:cs="宋体" w:hint="eastAsia"/>
          <w:kern w:val="1"/>
          <w:szCs w:val="21"/>
        </w:rPr>
      </w:pPr>
      <w:r w:rsidRPr="00B5402F">
        <w:rPr>
          <w:rFonts w:ascii="宋体" w:eastAsia="宋体" w:hAnsi="宋体" w:cs="宋体" w:hint="eastAsia"/>
          <w:kern w:val="1"/>
          <w:szCs w:val="21"/>
        </w:rPr>
        <w:t>3.2.7  详图</w:t>
      </w:r>
    </w:p>
    <w:p w14:paraId="57195040"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  变形缝及其他建筑缝隙有防火封堵要求的防火构造；</w:t>
      </w:r>
    </w:p>
    <w:p w14:paraId="01288750"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  中庭等各种形式的上下连通开口部位及玻璃窗、玻璃幕墙上下、水平方向防火封堵大样以及上下层窗槛墙高度不够时的防火封堵措施；</w:t>
      </w:r>
    </w:p>
    <w:p w14:paraId="0ADBB64C"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8  当外墙、屋面采用B1级燃烧性能的外保温材料时，应表达防火隔离带、防护层、防火封堵等构造。</w:t>
      </w:r>
    </w:p>
    <w:p w14:paraId="29ED37DC" w14:textId="77777777" w:rsidR="008010B4"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9  当建筑物的建筑构件采用木结构时，注明管道、电气线路的敷设以及厨房的明火或高温部位及排油烟管防火构造措施。</w:t>
      </w:r>
      <w:bookmarkStart w:id="24" w:name="_Toc29152"/>
      <w:bookmarkStart w:id="25" w:name="_Toc13477"/>
    </w:p>
    <w:p w14:paraId="715229E6" w14:textId="77777777" w:rsidR="00B5402F" w:rsidRPr="00B5402F" w:rsidRDefault="00B5402F" w:rsidP="00B5402F">
      <w:pPr>
        <w:spacing w:line="360" w:lineRule="auto"/>
        <w:ind w:firstLineChars="200" w:firstLine="420"/>
        <w:rPr>
          <w:rFonts w:ascii="宋体" w:eastAsia="宋体" w:hAnsi="宋体" w:cs="宋体" w:hint="eastAsia"/>
          <w:szCs w:val="21"/>
        </w:rPr>
      </w:pPr>
    </w:p>
    <w:p w14:paraId="0C84C562" w14:textId="77777777" w:rsidR="008010B4" w:rsidRPr="00B5402F" w:rsidRDefault="00000000" w:rsidP="00B5402F">
      <w:pPr>
        <w:pStyle w:val="2"/>
        <w:spacing w:line="360" w:lineRule="auto"/>
        <w:rPr>
          <w:rFonts w:ascii="宋体" w:eastAsia="宋体" w:hAnsi="宋体" w:cs="宋体" w:hint="eastAsia"/>
          <w:b w:val="0"/>
          <w:sz w:val="21"/>
          <w:szCs w:val="21"/>
        </w:rPr>
      </w:pPr>
      <w:bookmarkStart w:id="26" w:name="_Toc5849"/>
      <w:r w:rsidRPr="00B5402F">
        <w:rPr>
          <w:rFonts w:ascii="宋体" w:eastAsia="宋体" w:hAnsi="宋体" w:cs="宋体" w:hint="eastAsia"/>
          <w:b w:val="0"/>
          <w:sz w:val="21"/>
          <w:szCs w:val="21"/>
        </w:rPr>
        <w:t>3.3 结构</w:t>
      </w:r>
      <w:bookmarkEnd w:id="24"/>
      <w:bookmarkEnd w:id="25"/>
      <w:bookmarkEnd w:id="26"/>
    </w:p>
    <w:p w14:paraId="5C950340" w14:textId="77777777" w:rsidR="008010B4" w:rsidRPr="00B5402F" w:rsidRDefault="00000000" w:rsidP="00B5402F">
      <w:pPr>
        <w:spacing w:line="360" w:lineRule="auto"/>
        <w:rPr>
          <w:rFonts w:ascii="宋体" w:eastAsia="宋体" w:hAnsi="宋体" w:cs="宋体" w:hint="eastAsia"/>
          <w:szCs w:val="21"/>
        </w:rPr>
      </w:pPr>
      <w:r w:rsidRPr="00B5402F">
        <w:rPr>
          <w:rFonts w:ascii="宋体" w:eastAsia="宋体" w:hAnsi="宋体" w:cs="宋体" w:hint="eastAsia"/>
          <w:szCs w:val="21"/>
        </w:rPr>
        <w:t>3.3.3  结构设计总说明</w:t>
      </w:r>
    </w:p>
    <w:p w14:paraId="5BAA8ABF"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结构设计总说明应包括以下内容：</w:t>
      </w:r>
    </w:p>
    <w:p w14:paraId="3899B779"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4  建筑分类等级</w:t>
      </w:r>
    </w:p>
    <w:p w14:paraId="7C2080FC"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lastRenderedPageBreak/>
        <w:t>7）建筑防火分类和耐火等级；包括建筑主要结构构件燃烧性能、耐火极限，防火墙、承受防火墙重量的结构构件及对防火墙稳定起支撑作用的结构构件的耐火极限；</w:t>
      </w:r>
    </w:p>
    <w:p w14:paraId="06013032"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8）混凝土构件的环境类别；</w:t>
      </w:r>
    </w:p>
    <w:p w14:paraId="76A2B053"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5  主要荷载（作用）取值及设计参数</w:t>
      </w:r>
    </w:p>
    <w:p w14:paraId="5A5348E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2）楼（屋）面活荷载、消防荷载取值（屋面或楼面兼做消防车道、消防扑救场地或设置有大型消防设施时，承受的消防车荷载）；施工和检修荷载；栏杆荷载；</w:t>
      </w:r>
    </w:p>
    <w:p w14:paraId="48209D5C"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  主要结构材料</w:t>
      </w:r>
    </w:p>
    <w:p w14:paraId="2641AB4A"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6）承重结构或构件应根据设计耐火极限和受力情况等进行耐火性能验算和防火保护设计，或采用耐火试验验证其耐火性能。</w:t>
      </w:r>
    </w:p>
    <w:p w14:paraId="4054F9B1"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9  钢筋混凝土工程</w:t>
      </w:r>
    </w:p>
    <w:p w14:paraId="16FBE3E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1）各类混凝土构件的环境类别及其最小截面尺寸、最外层钢筋的保护层厚度，保护层厚度应满足构件相应的耐火极限要求，局部有特殊要求的应单独说明，必要时给出构造详图；</w:t>
      </w:r>
    </w:p>
    <w:p w14:paraId="5862DE46"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10  钢结构工程</w:t>
      </w:r>
    </w:p>
    <w:p w14:paraId="63F5F699"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12）注明各类钢构件的耐火极限、防火保护措施及相应的热物理参数（防火涂料的涂层厚度、等效热阻或等效热传导系数），防火保护构造有特殊要求的应给出防火保护构造；</w:t>
      </w:r>
    </w:p>
    <w:p w14:paraId="6E023D3F"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15）简述防火涂料有关材料性能、施工工艺、检测验收及其它防火规范的相关要求。</w:t>
      </w:r>
    </w:p>
    <w:p w14:paraId="66F488C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11  砌体工程</w:t>
      </w:r>
    </w:p>
    <w:p w14:paraId="4E3033E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6）防火墙、防火隔墙等耐火极限有明确要求的部位，墙体材料、厚度应满足耐火极限要求。</w:t>
      </w:r>
    </w:p>
    <w:p w14:paraId="2A43F731" w14:textId="77777777" w:rsidR="008010B4" w:rsidRPr="00B5402F" w:rsidRDefault="00000000" w:rsidP="00B5402F">
      <w:pPr>
        <w:spacing w:line="360" w:lineRule="auto"/>
        <w:rPr>
          <w:rFonts w:ascii="宋体" w:eastAsia="宋体" w:hAnsi="宋体" w:cs="宋体" w:hint="eastAsia"/>
          <w:szCs w:val="21"/>
        </w:rPr>
      </w:pPr>
      <w:r w:rsidRPr="00B5402F">
        <w:rPr>
          <w:rFonts w:ascii="宋体" w:eastAsia="宋体" w:hAnsi="宋体" w:cs="宋体" w:hint="eastAsia"/>
          <w:szCs w:val="21"/>
        </w:rPr>
        <w:t>3.3.6  结构平面图</w:t>
      </w:r>
    </w:p>
    <w:p w14:paraId="0C6ED73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  一般建筑的结构平面图，均应有各层结构平面图及屋面结构平面图（钢结构平面图要求见第3.3.10条），具体内容为：</w:t>
      </w:r>
    </w:p>
    <w:p w14:paraId="1343063D"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11）结构平面布置图或板配筋图中，应明确与建筑防火分类或耐火等级相关的结构构件信息，特别是转换梁、防火墙、防火隔墙下支撑梁等有特殊要求的构件。有特殊防火要求的房间，应说明其楼盖的结构构造；</w:t>
      </w:r>
    </w:p>
    <w:p w14:paraId="0D5320EA" w14:textId="77777777" w:rsidR="008010B4" w:rsidRPr="00B5402F" w:rsidRDefault="00000000" w:rsidP="00B5402F">
      <w:pPr>
        <w:spacing w:line="360" w:lineRule="auto"/>
        <w:rPr>
          <w:rFonts w:ascii="宋体" w:eastAsia="宋体" w:hAnsi="宋体" w:cs="宋体" w:hint="eastAsia"/>
          <w:szCs w:val="21"/>
        </w:rPr>
      </w:pPr>
      <w:r w:rsidRPr="00B5402F">
        <w:rPr>
          <w:rFonts w:ascii="宋体" w:eastAsia="宋体" w:hAnsi="宋体" w:cs="宋体" w:hint="eastAsia"/>
          <w:szCs w:val="21"/>
        </w:rPr>
        <w:t>3.3.10  钢结构设计施工图</w:t>
      </w:r>
    </w:p>
    <w:p w14:paraId="492260D0"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钢结构设计施工图应包括以下内容：</w:t>
      </w:r>
    </w:p>
    <w:p w14:paraId="46E8E10E"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  结构平面（包括各层楼面、屋面）布置图。平、立面布置图中的梁及支撑等构件可用单线（粗实线）表示，具体内容应包括：</w:t>
      </w:r>
    </w:p>
    <w:p w14:paraId="6F0EB997" w14:textId="77777777" w:rsidR="008010B4" w:rsidRPr="00B5402F"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采用压型钢板组合楼板时，应注明跨度方向、压型钢板型号和现浇部分板厚、配筋，并绘制钢梁、混凝土墙、混凝土梁支承构件与楼板连接详图；组合楼板采用镀锌压型钢板替代或部分替代板钢筋时，应说明防火要求。</w:t>
      </w:r>
    </w:p>
    <w:p w14:paraId="22F2B817" w14:textId="77777777" w:rsidR="008010B4" w:rsidRDefault="00000000" w:rsidP="00B5402F">
      <w:pPr>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7）钢结构设计总说明不能说明清楚的特殊防火保护措施或构造，应采用平面、立面或详图方式进行明确。</w:t>
      </w:r>
    </w:p>
    <w:p w14:paraId="5D2ADC93" w14:textId="77777777" w:rsidR="00B5402F" w:rsidRPr="00B5402F" w:rsidRDefault="00B5402F" w:rsidP="00B5402F">
      <w:pPr>
        <w:spacing w:line="360" w:lineRule="auto"/>
        <w:ind w:firstLineChars="200" w:firstLine="420"/>
        <w:rPr>
          <w:rFonts w:ascii="宋体" w:eastAsia="宋体" w:hAnsi="宋体" w:cs="宋体" w:hint="eastAsia"/>
          <w:szCs w:val="21"/>
        </w:rPr>
      </w:pPr>
    </w:p>
    <w:p w14:paraId="548D02ED" w14:textId="77777777" w:rsidR="008010B4" w:rsidRPr="00B5402F" w:rsidRDefault="00000000" w:rsidP="00B5402F">
      <w:pPr>
        <w:pStyle w:val="2"/>
        <w:spacing w:line="360" w:lineRule="auto"/>
        <w:rPr>
          <w:rFonts w:ascii="宋体" w:eastAsia="宋体" w:hAnsi="宋体" w:cs="宋体" w:hint="eastAsia"/>
          <w:b w:val="0"/>
          <w:sz w:val="21"/>
          <w:szCs w:val="21"/>
        </w:rPr>
      </w:pPr>
      <w:bookmarkStart w:id="27" w:name="_Toc10447"/>
      <w:r w:rsidRPr="00B5402F">
        <w:rPr>
          <w:rFonts w:ascii="宋体" w:eastAsia="宋体" w:hAnsi="宋体" w:cs="宋体" w:hint="eastAsia"/>
          <w:b w:val="0"/>
          <w:sz w:val="21"/>
          <w:szCs w:val="21"/>
        </w:rPr>
        <w:lastRenderedPageBreak/>
        <w:t>3.4  建筑电气</w:t>
      </w:r>
      <w:bookmarkEnd w:id="27"/>
    </w:p>
    <w:p w14:paraId="40B61D42"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3.4.1  在施工图设计阶段，建筑消防电气专业设计文件图纸部分应包括图纸目录、设计说明、主要设备材料表、设计图，电气计算部分出计算书。</w:t>
      </w:r>
    </w:p>
    <w:p w14:paraId="258D3AAE"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3.4.2  图纸目录：应分别以系统图、平面图等按图纸序号排列，先列新绘制图纸，后列选用的重复利用图和标准图。</w:t>
      </w:r>
    </w:p>
    <w:p w14:paraId="3610E68D"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3.4.3  设计说明</w:t>
      </w:r>
    </w:p>
    <w:p w14:paraId="416971AF" w14:textId="77777777" w:rsidR="008010B4" w:rsidRPr="00B5402F" w:rsidRDefault="00000000" w:rsidP="00B5402F">
      <w:pPr>
        <w:topLinePunct/>
        <w:autoSpaceDE w:val="0"/>
        <w:autoSpaceDN w:val="0"/>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工程概况:建筑的建设地点、建筑火灾危险性与建筑分类、性质及功能、面积、层数、高度、主体结构形式、特殊场所（场所环境条件）、设计火灾延续时间、项目分期建设情况等； 既有建筑改造要分别说明建筑改造前、后的相关情况；</w:t>
      </w:r>
    </w:p>
    <w:p w14:paraId="053B24D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设计依据；</w:t>
      </w:r>
    </w:p>
    <w:p w14:paraId="4900EC8D" w14:textId="77777777" w:rsidR="008010B4" w:rsidRPr="00B5402F" w:rsidRDefault="00000000" w:rsidP="00B5402F">
      <w:pPr>
        <w:topLinePunct/>
        <w:autoSpaceDE w:val="0"/>
        <w:autoSpaceDN w:val="0"/>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1）政府有关主管部门的批文；</w:t>
      </w:r>
    </w:p>
    <w:p w14:paraId="437FA9A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2）建设单位提供的有关部门( 如:供电部门、消防部门、通信部门、公安部门等)认定的工程设计资料，建设单位设计任务书及设计要求（包括建设单位提供的有关使用要求或生产工艺等资料）；</w:t>
      </w:r>
    </w:p>
    <w:p w14:paraId="139C29A3"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3)相关专业提供给本专业的工程设计资料；</w:t>
      </w:r>
    </w:p>
    <w:p w14:paraId="68F60E01" w14:textId="77777777" w:rsidR="008010B4" w:rsidRPr="00B5402F" w:rsidRDefault="00000000" w:rsidP="00B5402F">
      <w:pPr>
        <w:pStyle w:val="a7"/>
        <w:spacing w:after="0" w:line="360" w:lineRule="auto"/>
        <w:ind w:firstLineChars="200" w:firstLine="420"/>
        <w:jc w:val="left"/>
        <w:rPr>
          <w:rFonts w:ascii="宋体" w:hAnsi="宋体" w:cs="宋体" w:hint="eastAsia"/>
          <w:szCs w:val="21"/>
        </w:rPr>
      </w:pPr>
      <w:r w:rsidRPr="00B5402F">
        <w:rPr>
          <w:rFonts w:ascii="宋体" w:hAnsi="宋体" w:cs="宋体" w:hint="eastAsia"/>
          <w:szCs w:val="21"/>
        </w:rPr>
        <w:t>4)设计所执行的主要法律法规和所采用的主要标准( 包括标准的名称、编号、年号和版本号)；</w:t>
      </w:r>
    </w:p>
    <w:p w14:paraId="42843A9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设计范围，同时须说明不在本次设计范围内容的原因；</w:t>
      </w:r>
    </w:p>
    <w:p w14:paraId="65C99BB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各系统的施工要求和注意事项；</w:t>
      </w:r>
    </w:p>
    <w:p w14:paraId="0267669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  设备主要技术要求（亦可附在相应图纸上）；</w:t>
      </w:r>
    </w:p>
    <w:p w14:paraId="53D68D2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10  与相关专业的技术接口要求；</w:t>
      </w:r>
    </w:p>
    <w:p w14:paraId="68F2387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15  电气消防</w:t>
      </w:r>
    </w:p>
    <w:p w14:paraId="2F6DCEAE" w14:textId="77777777" w:rsidR="008010B4" w:rsidRPr="00B5402F" w:rsidRDefault="00000000" w:rsidP="00B5402F">
      <w:pPr>
        <w:pStyle w:val="a7"/>
        <w:numPr>
          <w:ilvl w:val="0"/>
          <w:numId w:val="5"/>
        </w:numPr>
        <w:autoSpaceDE w:val="0"/>
        <w:autoSpaceDN w:val="0"/>
        <w:spacing w:after="0" w:line="360" w:lineRule="auto"/>
        <w:ind w:firstLineChars="200" w:firstLine="420"/>
        <w:jc w:val="left"/>
        <w:rPr>
          <w:rFonts w:ascii="宋体" w:hAnsi="宋体" w:cs="宋体" w:hint="eastAsia"/>
          <w:szCs w:val="21"/>
        </w:rPr>
      </w:pPr>
      <w:r w:rsidRPr="00B5402F">
        <w:rPr>
          <w:rFonts w:ascii="宋体" w:hAnsi="宋体" w:cs="宋体" w:hint="eastAsia"/>
          <w:szCs w:val="21"/>
        </w:rPr>
        <w:t>消防设备配电</w:t>
      </w:r>
    </w:p>
    <w:p w14:paraId="229EB6B0" w14:textId="77777777" w:rsidR="008010B4" w:rsidRPr="00B5402F" w:rsidRDefault="00000000" w:rsidP="00B5402F">
      <w:pPr>
        <w:pStyle w:val="a7"/>
        <w:autoSpaceDE w:val="0"/>
        <w:autoSpaceDN w:val="0"/>
        <w:spacing w:after="0" w:line="360" w:lineRule="auto"/>
        <w:ind w:firstLineChars="200" w:firstLine="420"/>
        <w:jc w:val="left"/>
        <w:rPr>
          <w:rFonts w:ascii="宋体" w:hAnsi="宋体" w:cs="宋体" w:hint="eastAsia"/>
          <w:szCs w:val="21"/>
        </w:rPr>
      </w:pPr>
      <w:r w:rsidRPr="00B5402F">
        <w:rPr>
          <w:rFonts w:ascii="宋体" w:hAnsi="宋体" w:cs="宋体" w:hint="eastAsia"/>
          <w:szCs w:val="21"/>
        </w:rPr>
        <w:t>l1） 明确消防用电负荷等级和各级负荷容量；</w:t>
      </w:r>
    </w:p>
    <w:p w14:paraId="3DD350B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消防电源设计，包括正常工作电源、备用电源及应急电源（当存在特级用电负荷时）类型、容量、电压等级、供电时间、设置位置，正常工作电源与备用电源之间的关系，采用自备发电机时，应明确发电机的规格、型号、功率、设置位置、燃料及启动方式、供电时间；</w:t>
      </w:r>
    </w:p>
    <w:p w14:paraId="6ECD0B1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（3）消防配电设计，包括供电回路设计，消防设备配电箱的设置，主备配电线路的切换位置，消防配电线路的选型及线路敷设。</w:t>
      </w:r>
    </w:p>
    <w:p w14:paraId="4B30816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2）消防应急照明和疏散指示系统</w:t>
      </w:r>
    </w:p>
    <w:p w14:paraId="1EE0F781" w14:textId="77777777" w:rsidR="008010B4" w:rsidRPr="00B5402F" w:rsidRDefault="00000000" w:rsidP="00B5402F">
      <w:pPr>
        <w:topLinePunct/>
        <w:autoSpaceDE w:val="0"/>
        <w:autoSpaceDN w:val="0"/>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（1）明确系统类型及系统组成；</w:t>
      </w:r>
    </w:p>
    <w:p w14:paraId="3783D45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应急照明和疏散指示标志的设置部位、疏散指示方案、电源型式、灯具类型、响应时间、不同部位或场所地面最低水平照度要求、应急照明配电箱或集中电源的设置、线缆选型及敷设方式；备用照明的设置部位和作业面最低照度要求；</w:t>
      </w:r>
    </w:p>
    <w:p w14:paraId="577634E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（3）系统的备用电源连续供电时间要求；</w:t>
      </w:r>
    </w:p>
    <w:p w14:paraId="6CD90C5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（4）系统的控制要求。</w:t>
      </w:r>
    </w:p>
    <w:p w14:paraId="5DBC2253"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3）火灾自动报警系统</w:t>
      </w:r>
    </w:p>
    <w:p w14:paraId="157DC291"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明确设置场所、系统形式及系统组成；</w:t>
      </w:r>
    </w:p>
    <w:p w14:paraId="149DE42F"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明确消防控制室的设置，包括消防控制室的位置、面积、安装的主要设备及控制室的相关要求；</w:t>
      </w:r>
    </w:p>
    <w:p w14:paraId="084798B3"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说明火灾报警系统设备的设置原则；</w:t>
      </w:r>
    </w:p>
    <w:p w14:paraId="3DB9B24A"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说明火灾报警与消防联动控制要求，控制逻辑关系及控制显示要求；</w:t>
      </w:r>
    </w:p>
    <w:p w14:paraId="17F9A19E"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消防主电源、备用电源供给方式，接地及接地电阻要求；</w:t>
      </w:r>
    </w:p>
    <w:p w14:paraId="5EB9F0FB"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系统的布线设计，包括系统供电、传输、控制线路的选择及敷设要求；</w:t>
      </w:r>
    </w:p>
    <w:p w14:paraId="1E5EAB12" w14:textId="77777777" w:rsidR="008010B4" w:rsidRPr="00B5402F" w:rsidRDefault="00000000" w:rsidP="00B5402F">
      <w:pPr>
        <w:numPr>
          <w:ilvl w:val="0"/>
          <w:numId w:val="6"/>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明确火灾自动报警系统与智能化系统的接口方式及联动关系。</w:t>
      </w:r>
    </w:p>
    <w:p w14:paraId="30D59BDF"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4）电气火灾监控系统</w:t>
      </w:r>
    </w:p>
    <w:p w14:paraId="0DC974AF" w14:textId="77777777" w:rsidR="008010B4" w:rsidRPr="00B5402F" w:rsidRDefault="00000000" w:rsidP="00B5402F">
      <w:pPr>
        <w:numPr>
          <w:ilvl w:val="0"/>
          <w:numId w:val="7"/>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确定系统的形式、设置部位、系统组成、报警及控制方式；</w:t>
      </w:r>
    </w:p>
    <w:p w14:paraId="048E19AC" w14:textId="77777777" w:rsidR="008010B4" w:rsidRPr="00B5402F" w:rsidRDefault="00000000" w:rsidP="00B5402F">
      <w:pPr>
        <w:numPr>
          <w:ilvl w:val="0"/>
          <w:numId w:val="7"/>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 xml:space="preserve">确定监控点设置、设备参数配置要求； </w:t>
      </w:r>
    </w:p>
    <w:p w14:paraId="5A7B8285" w14:textId="77777777" w:rsidR="008010B4" w:rsidRPr="00B5402F" w:rsidRDefault="00000000" w:rsidP="00B5402F">
      <w:pPr>
        <w:numPr>
          <w:ilvl w:val="0"/>
          <w:numId w:val="7"/>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明确传输、控制线缆选择及敷设要求。</w:t>
      </w:r>
    </w:p>
    <w:p w14:paraId="4F4B1A82"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5）消防设备电源监控系统</w:t>
      </w:r>
    </w:p>
    <w:p w14:paraId="0F44C02D" w14:textId="77777777" w:rsidR="008010B4" w:rsidRPr="00B5402F" w:rsidRDefault="00000000" w:rsidP="00B5402F">
      <w:pPr>
        <w:numPr>
          <w:ilvl w:val="0"/>
          <w:numId w:val="8"/>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明确系统的组成；</w:t>
      </w:r>
    </w:p>
    <w:p w14:paraId="5B8D34BF" w14:textId="77777777" w:rsidR="008010B4" w:rsidRPr="00B5402F" w:rsidRDefault="00000000" w:rsidP="00B5402F">
      <w:pPr>
        <w:numPr>
          <w:ilvl w:val="0"/>
          <w:numId w:val="8"/>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确定监控点设置、设备参数配置要求；</w:t>
      </w:r>
    </w:p>
    <w:p w14:paraId="532D5848" w14:textId="77777777" w:rsidR="008010B4" w:rsidRPr="00B5402F" w:rsidRDefault="00000000" w:rsidP="00B5402F">
      <w:pPr>
        <w:numPr>
          <w:ilvl w:val="0"/>
          <w:numId w:val="8"/>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明确传输、控制线缆选择及敷设要求。</w:t>
      </w:r>
    </w:p>
    <w:p w14:paraId="0DA0944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6）防火门监控系统</w:t>
      </w:r>
    </w:p>
    <w:p w14:paraId="646544A1" w14:textId="77777777" w:rsidR="008010B4" w:rsidRPr="00B5402F" w:rsidRDefault="00000000" w:rsidP="00B5402F">
      <w:pPr>
        <w:numPr>
          <w:ilvl w:val="0"/>
          <w:numId w:val="9"/>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确定系统的配置型式、设置部位及控制方式；</w:t>
      </w:r>
    </w:p>
    <w:p w14:paraId="1C06B05A" w14:textId="77777777" w:rsidR="008010B4" w:rsidRPr="00B5402F" w:rsidRDefault="00000000" w:rsidP="00B5402F">
      <w:pPr>
        <w:numPr>
          <w:ilvl w:val="0"/>
          <w:numId w:val="9"/>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确定监控点设置、设备参数配置要求；</w:t>
      </w:r>
    </w:p>
    <w:p w14:paraId="47A83AB2" w14:textId="77777777" w:rsidR="008010B4" w:rsidRPr="00B5402F" w:rsidRDefault="00000000" w:rsidP="00B5402F">
      <w:pPr>
        <w:numPr>
          <w:ilvl w:val="0"/>
          <w:numId w:val="9"/>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明确传输、控制线缆选择敷设要求。</w:t>
      </w:r>
    </w:p>
    <w:p w14:paraId="1BE09BE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7）可燃气体探测报警系统</w:t>
      </w:r>
    </w:p>
    <w:p w14:paraId="12C8B8B8" w14:textId="77777777" w:rsidR="008010B4" w:rsidRPr="00B5402F" w:rsidRDefault="00000000" w:rsidP="00B5402F">
      <w:pPr>
        <w:numPr>
          <w:ilvl w:val="0"/>
          <w:numId w:val="10"/>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 xml:space="preserve">确定系统的形式、设置部位和系统组成； </w:t>
      </w:r>
    </w:p>
    <w:p w14:paraId="3963243D" w14:textId="77777777" w:rsidR="008010B4" w:rsidRPr="00B5402F" w:rsidRDefault="00000000" w:rsidP="00B5402F">
      <w:pPr>
        <w:numPr>
          <w:ilvl w:val="0"/>
          <w:numId w:val="10"/>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 xml:space="preserve">确定监控点设置、设备参数配置要求； </w:t>
      </w:r>
    </w:p>
    <w:p w14:paraId="2B72173F" w14:textId="77777777" w:rsidR="008010B4" w:rsidRPr="00B5402F" w:rsidRDefault="00000000" w:rsidP="00B5402F">
      <w:pPr>
        <w:numPr>
          <w:ilvl w:val="0"/>
          <w:numId w:val="10"/>
        </w:numPr>
        <w:topLinePunct/>
        <w:spacing w:line="360" w:lineRule="auto"/>
        <w:ind w:left="0" w:firstLineChars="166" w:firstLine="349"/>
        <w:jc w:val="left"/>
        <w:rPr>
          <w:rFonts w:ascii="宋体" w:eastAsia="宋体" w:hAnsi="宋体" w:cs="宋体" w:hint="eastAsia"/>
          <w:szCs w:val="21"/>
        </w:rPr>
      </w:pPr>
      <w:r w:rsidRPr="00B5402F">
        <w:rPr>
          <w:rFonts w:ascii="宋体" w:eastAsia="宋体" w:hAnsi="宋体" w:cs="宋体" w:hint="eastAsia"/>
          <w:szCs w:val="21"/>
        </w:rPr>
        <w:t>明确传输、控制线缆选择及敷设要求。</w:t>
      </w:r>
    </w:p>
    <w:p w14:paraId="52F2929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8）非消防电气线路与设备的防火要求；</w:t>
      </w:r>
    </w:p>
    <w:p w14:paraId="3EEFA33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9）电气管线、桥架防火封堵措施。</w:t>
      </w:r>
    </w:p>
    <w:p w14:paraId="0A5583CC"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3.4.4  消防图例符号（应包括设备选型、规格及安装等信息）。</w:t>
      </w:r>
    </w:p>
    <w:p w14:paraId="0DADE488"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3.4.5  消防电气总平面图（仅有单体设计时，可无此项内容）</w:t>
      </w:r>
    </w:p>
    <w:p w14:paraId="6324EA7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标注建筑物、构筑物名称或编号、层数或标高、道路、地形等高线；</w:t>
      </w:r>
    </w:p>
    <w:p w14:paraId="1A43550F"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 xml:space="preserve">2  标注变、配、发电站位置、编号；变压器台数、容量；发电机台数、容量； </w:t>
      </w:r>
    </w:p>
    <w:p w14:paraId="2422F00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标注消防控制室及消防水泵房位置及名称；</w:t>
      </w:r>
    </w:p>
    <w:p w14:paraId="6B5EEC4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5  架空线路应标注：线路规格及走向，回路编号，杆位编号，档数、档距、杆高、拉线、重复接地、避雷器等（附标准图集选择表）；</w:t>
      </w:r>
    </w:p>
    <w:p w14:paraId="339B07F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  标注消防线路走向、回路编号、敷设方式、人（手）孔型号、位置；</w:t>
      </w:r>
    </w:p>
    <w:p w14:paraId="5D8D034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  比例、指北针、坐标网；</w:t>
      </w:r>
    </w:p>
    <w:p w14:paraId="05C3299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  图中未表达清楚的内容可随图作补充说明。</w:t>
      </w:r>
    </w:p>
    <w:p w14:paraId="2B1E3555"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3.4.6  变、配电站设计图</w:t>
      </w:r>
    </w:p>
    <w:p w14:paraId="40F0C45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消防电源高、低压配电系统图（一次线路图）</w:t>
      </w:r>
    </w:p>
    <w:p w14:paraId="6FA80102"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图中应标明变压器、发电机的型号、规格；母线的型号、规格；标明开关、断路器、互感器、继电器、电工仪表（包括计量仪表）等的型号、规格、整定值（此部分也可标注在图中表格中）。</w:t>
      </w:r>
    </w:p>
    <w:p w14:paraId="1B3BA2AA"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图下方表格标注：开关柜编号、开关柜型号、回路编号、设备容量、计算电流、导体型号及规格、敷设方法、用户名称、二次原理图方案号，（当选用分隔式开关柜时，可增加小室高度或模数等相应栏目）。</w:t>
      </w:r>
    </w:p>
    <w:p w14:paraId="59DC0DD3"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消防电源设备房平、剖面图</w:t>
      </w:r>
    </w:p>
    <w:p w14:paraId="6A0B4F1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按比例绘制变压器、发电机、开关柜、控制柜、直流及信号柜、补偿柜、支架、地沟、接地装置等平面布置、安装尺寸等，以及变、配电站的典型剖面，当选用标准图时，应标注标准图编号、页次；标注进出线回路编号、敷设安装方法，图纸应有设备明细表、主要轴线、尺寸、标高、比例（不得大于50:1）。</w:t>
      </w:r>
    </w:p>
    <w:p w14:paraId="4EE5ED5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继电保护及信号原理图</w:t>
      </w:r>
    </w:p>
    <w:p w14:paraId="65CFD19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继电保护及信号二次原理方案号，宜选用标准图、通用图。当需要对所选用标准图或通用图进行修改时，仅需绘制修改部分并说明修改要求。</w:t>
      </w:r>
    </w:p>
    <w:p w14:paraId="70A9632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控制柜、直流电源及信号柜、操作电源均应选用标准产品，图中标示相关产品型号、规格和要求。</w:t>
      </w:r>
    </w:p>
    <w:p w14:paraId="2D4DB752"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消防配电干线系统图</w:t>
      </w:r>
    </w:p>
    <w:p w14:paraId="197E8ADA"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以建筑物、构筑物为单位，自电源点开始至终端配电箱止，按设备所处相应楼层绘制，应包括变、配电站变压器编号、容量、发电机编号、容量、各处终端配电箱编号、容量、功能，自电源点引出回路编号。</w:t>
      </w:r>
    </w:p>
    <w:p w14:paraId="26A17A4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相应图纸说明</w:t>
      </w:r>
    </w:p>
    <w:p w14:paraId="1BDDC32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图中表达不清楚的内容，可随图作相应说明。</w:t>
      </w:r>
    </w:p>
    <w:p w14:paraId="25946737"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3.4.7  消防配电设计图</w:t>
      </w:r>
    </w:p>
    <w:p w14:paraId="49487DB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 xml:space="preserve">1  消防设备配电箱（或控制箱）系统图，应标注配电箱编号、型号，进线回路编号；标注各元器件型号、规格、整定值；配出回路编号、导线型号规格、负荷名称等，对于单相负荷应标明相别，对有控制要求的回路应提供控制原理图或控制要求； </w:t>
      </w:r>
    </w:p>
    <w:p w14:paraId="7D0C0CC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2  消防配电平面图应包括防火分区示意图、建筑门窗、墙体、轴线、主要尺寸、房间名称、消防设备编号及容量；布置配电箱、控制箱，并注明编号；绘制线路始、终位置（包括控制线路），标注回路编号、敷设方式（需强调时）；图纸应有比例；</w:t>
      </w:r>
    </w:p>
    <w:p w14:paraId="52522D3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绘制电气管道井大样图，其比例不得小于1:50；</w:t>
      </w:r>
    </w:p>
    <w:p w14:paraId="359C8BF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图中表达不清楚的，可随图作相应说明。</w:t>
      </w:r>
    </w:p>
    <w:p w14:paraId="51B344EC"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3.4.8 消防设备控制原理图</w:t>
      </w:r>
    </w:p>
    <w:p w14:paraId="6567EDA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电气消防设备控制原理图，有标准图集的可直接标注图集方案号或者页次</w:t>
      </w:r>
    </w:p>
    <w:p w14:paraId="5F15B47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1）控制原理图应注明设备明细表；</w:t>
      </w:r>
    </w:p>
    <w:p w14:paraId="5EB89F3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2）选用标准图集时若有不同处应做说明。</w:t>
      </w:r>
    </w:p>
    <w:p w14:paraId="6BC17325"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3.4.10  消防应急照明和疏散指示系统</w:t>
      </w:r>
    </w:p>
    <w:p w14:paraId="776B550A"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应急照明配电箱、集中电源系统图</w:t>
      </w:r>
    </w:p>
    <w:p w14:paraId="6BAA518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应包括编号、容量、进线回路编号、控制启动信号；标注各元器件型号、规格、整定值；配出回路编号、导线型号规格、负荷名称等；</w:t>
      </w:r>
    </w:p>
    <w:p w14:paraId="00075DE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集中控制系统架构图（系统复杂时）</w:t>
      </w:r>
    </w:p>
    <w:p w14:paraId="35A9112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按所在楼层或防火分区绘制，应包括集中照明控制器、系统类型、电源形式、线路型号规格及敷设方式；</w:t>
      </w:r>
    </w:p>
    <w:p w14:paraId="3203B02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平面图</w:t>
      </w:r>
    </w:p>
    <w:p w14:paraId="528A9FD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应包括防火分区示意图、建筑门窗、墙体、轴线、主要尺寸、标注房间名称；绘制配电箱、灯具、开关、线路等平面布置，标明配电箱编号，干线、分支线回路编号；图纸应有比例。</w:t>
      </w:r>
    </w:p>
    <w:p w14:paraId="2B23C23E"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3.4.11  火灾自动报警系统</w:t>
      </w:r>
    </w:p>
    <w:p w14:paraId="15DFA00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火灾自动报警及消防联动控制系统</w:t>
      </w:r>
    </w:p>
    <w:p w14:paraId="3F0A649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1）火灾自动报警及消防联动控制系统图，应标注系统各回路编号、设备数量 ,系统各类线路型号规格及敷设要求、回路数量，报警及联动控制要求，施工说明；</w:t>
      </w:r>
    </w:p>
    <w:p w14:paraId="0CC2A67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2）火灾自动报警及消防联动控制系统各层平面图，应包括设备及器件布点、连线、回路编号。</w:t>
      </w:r>
    </w:p>
    <w:p w14:paraId="2279DFE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消防应急广播</w:t>
      </w:r>
    </w:p>
    <w:p w14:paraId="388E85B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1）消防应急广播系统图，应标注回路编号、设备数量 ,线路型号规格及敷设要求，施工说明；</w:t>
      </w:r>
    </w:p>
    <w:p w14:paraId="4EAD9D0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2）消防应急广播系统各层平面图，应包括设备及器件布点、连线，线路型号、规格及敷设要求。</w:t>
      </w:r>
    </w:p>
    <w:p w14:paraId="756E92B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电气火灾监控系统</w:t>
      </w:r>
    </w:p>
    <w:p w14:paraId="2DFFBA5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1）电气火灾监控系统图，应包括图例表（含设备及线型）、系统选型、各监测点名称、位置、监控线路型号、规格及敷设要求 ；</w:t>
      </w:r>
    </w:p>
    <w:p w14:paraId="469C949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2）一次部分绘制并标注在配电箱系统图上；</w:t>
      </w:r>
    </w:p>
    <w:p w14:paraId="7FFE324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3）电气火灾监控平面图应包括设备及器件布点、连线、回路编号。</w:t>
      </w:r>
    </w:p>
    <w:p w14:paraId="55DBFFE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消防设备电源监控系统</w:t>
      </w:r>
    </w:p>
    <w:p w14:paraId="73F4EB4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1）消防设备电源监控系统图，应包括图例表（含设备及线型）、各监测点名称、位置、监控线路型号、规格及敷设要求；</w:t>
      </w:r>
    </w:p>
    <w:p w14:paraId="15F1E82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2）电气火灾探测器绘制并标注在配电箱系统图上；</w:t>
      </w:r>
    </w:p>
    <w:p w14:paraId="7C638A83"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3）消防设备电源监控平面图应包括设备及器件布点、连线、回路编号。</w:t>
      </w:r>
    </w:p>
    <w:p w14:paraId="11C5B0D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防火门监控系统</w:t>
      </w:r>
    </w:p>
    <w:p w14:paraId="681DD54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1）防火门监控系统图，应包括图例表（含设备及线型）、监控线路型号、规格及敷设要求，联动控制要求；</w:t>
      </w:r>
    </w:p>
    <w:p w14:paraId="5B8C3FAA"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2）防火门监控平面图应包括设备及器件布点、连线、回路编号。</w:t>
      </w:r>
    </w:p>
    <w:p w14:paraId="2E73370C"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  消防控制室</w:t>
      </w:r>
    </w:p>
    <w:p w14:paraId="15139C7B" w14:textId="77777777" w:rsidR="008010B4" w:rsidRPr="00B5402F" w:rsidRDefault="00000000" w:rsidP="00B5402F">
      <w:pPr>
        <w:numPr>
          <w:ilvl w:val="0"/>
          <w:numId w:val="11"/>
        </w:num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消防控制室平面图 ,应绘制消防系统设备平面布置 ,标注位置、轴线号、操作面及设备面盘后及两端通道尺寸；</w:t>
      </w:r>
    </w:p>
    <w:p w14:paraId="2C66DB59" w14:textId="77777777" w:rsidR="008010B4" w:rsidRPr="00B5402F" w:rsidRDefault="00000000" w:rsidP="00B5402F">
      <w:pPr>
        <w:numPr>
          <w:ilvl w:val="0"/>
          <w:numId w:val="11"/>
        </w:num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引出消防控制室的线路回路编号、型号规格及敷设方式。</w:t>
      </w:r>
    </w:p>
    <w:p w14:paraId="00F9B5CF"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  可燃气体探测报警系统</w:t>
      </w:r>
    </w:p>
    <w:p w14:paraId="06C07CD3"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1）可燃气体探测报警系统图应包括图例表（含设备及线型）、报警及线路型号、规格及敷设要求，联动控制要求；</w:t>
      </w:r>
    </w:p>
    <w:p w14:paraId="21816E1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2）可燃气体探测报警平面图应包括设备及器件布点、连线。</w:t>
      </w:r>
    </w:p>
    <w:p w14:paraId="7D69399D"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3.4.14  主要电气设备及材料表</w:t>
      </w:r>
    </w:p>
    <w:p w14:paraId="48D428A5" w14:textId="77777777" w:rsidR="008010B4" w:rsidRPr="00B5402F" w:rsidRDefault="00000000" w:rsidP="00B5402F">
      <w:pPr>
        <w:tabs>
          <w:tab w:val="left" w:pos="4860"/>
        </w:tabs>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注明主要电气消防设备及材料的名称、型号、规格、性能参数、单位、数量。</w:t>
      </w:r>
    </w:p>
    <w:p w14:paraId="2AA43B33" w14:textId="77777777" w:rsidR="00B5402F" w:rsidRPr="00B5402F" w:rsidRDefault="00B5402F" w:rsidP="00B5402F">
      <w:pPr>
        <w:tabs>
          <w:tab w:val="left" w:pos="4860"/>
        </w:tabs>
        <w:topLinePunct/>
        <w:spacing w:line="360" w:lineRule="auto"/>
        <w:ind w:firstLineChars="200" w:firstLine="420"/>
        <w:jc w:val="left"/>
        <w:rPr>
          <w:rFonts w:ascii="宋体" w:eastAsia="宋体" w:hAnsi="宋体" w:cs="宋体" w:hint="eastAsia"/>
          <w:szCs w:val="21"/>
        </w:rPr>
      </w:pPr>
    </w:p>
    <w:p w14:paraId="0E2813B1" w14:textId="77777777" w:rsidR="008010B4" w:rsidRPr="00B5402F" w:rsidRDefault="00000000" w:rsidP="00B5402F">
      <w:pPr>
        <w:pStyle w:val="2"/>
        <w:spacing w:line="360" w:lineRule="auto"/>
        <w:rPr>
          <w:rFonts w:ascii="宋体" w:eastAsia="宋体" w:hAnsi="宋体" w:cs="宋体" w:hint="eastAsia"/>
          <w:b w:val="0"/>
          <w:sz w:val="21"/>
          <w:szCs w:val="21"/>
        </w:rPr>
      </w:pPr>
      <w:bookmarkStart w:id="28" w:name="_Toc30814"/>
      <w:r w:rsidRPr="00B5402F">
        <w:rPr>
          <w:rFonts w:ascii="宋体" w:eastAsia="宋体" w:hAnsi="宋体" w:cs="宋体" w:hint="eastAsia"/>
          <w:b w:val="0"/>
          <w:sz w:val="21"/>
          <w:szCs w:val="21"/>
        </w:rPr>
        <w:t>3.5 给水排水</w:t>
      </w:r>
      <w:bookmarkEnd w:id="28"/>
    </w:p>
    <w:p w14:paraId="3288274C" w14:textId="77777777" w:rsidR="008010B4" w:rsidRPr="00B5402F" w:rsidRDefault="00000000" w:rsidP="00B5402F">
      <w:pPr>
        <w:topLinePunct/>
        <w:spacing w:line="360" w:lineRule="auto"/>
        <w:rPr>
          <w:rFonts w:ascii="宋体" w:eastAsia="宋体" w:hAnsi="宋体" w:cs="宋体" w:hint="eastAsia"/>
          <w:szCs w:val="21"/>
        </w:rPr>
      </w:pPr>
      <w:r w:rsidRPr="00B5402F">
        <w:rPr>
          <w:rFonts w:ascii="宋体" w:eastAsia="宋体" w:hAnsi="宋体" w:cs="宋体" w:hint="eastAsia"/>
          <w:szCs w:val="21"/>
        </w:rPr>
        <w:t>3.5.3  设计总说明</w:t>
      </w:r>
    </w:p>
    <w:p w14:paraId="2C5858B7"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设计总说明可分为设计说明、施工说明两部分；</w:t>
      </w:r>
    </w:p>
    <w:p w14:paraId="5450309B"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1  设计说明 </w:t>
      </w:r>
    </w:p>
    <w:p w14:paraId="23659921"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1）设计依据 </w:t>
      </w:r>
    </w:p>
    <w:p w14:paraId="0BB05345"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（4）工程可利用的市政条件或设计依据的市政条件：说明接入的市政给水管根数、接入位置、管径、压力，或生活、生产、室内、外消防给水来源情况。 </w:t>
      </w:r>
    </w:p>
    <w:p w14:paraId="06772E19"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2）工程概况 </w:t>
      </w:r>
    </w:p>
    <w:p w14:paraId="2530391E"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说明项目位置、占地面积、（ 总)建筑面积、建筑功能组成、建筑层数、建筑高度、建筑体积以及能反映建筑规模和消防定性的主要技术指标( 如旅馆的床位数，剧院、体育馆等的座位数，医院的门诊人次和住院部的床位数，工业建筑的生产或存储物品的火灾危险性等)，建筑整体消防定性，项目分期实施情况；既有建筑改造要分别说明建筑改造前、后的相关情况。    </w:t>
      </w:r>
    </w:p>
    <w:p w14:paraId="460C0B0A"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4）给水排水系统简介 </w:t>
      </w:r>
    </w:p>
    <w:p w14:paraId="571061F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lastRenderedPageBreak/>
        <w:t>（9）消火栓给水系统：说明作为消防计算标准的工业建筑生产或存储物品的火灾危险性、民用建筑的建筑分类和耐火等级，建筑面积和建筑体积、商业总建筑面积、建筑层数、建筑高度,按规范对应的室内外消防用水量及火灾延续时间、消防总用水量，可用各子项建筑物的消防用水量一览表进行描述；室内外消防供水方式、消防水池规模、设置位置及取水井设置情况;高位消防水箱(水池)或转输水箱设置位置、有效容积、水箱底标高(最不利消火栓处静水压力)、增压稳压设备设置情况;系统分区和工作压力、消火栓箱型号和水泵接合器设置数量; 主要设备数量和系统控制方法等；</w:t>
      </w:r>
    </w:p>
    <w:p w14:paraId="2A8BFB35"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（10）自动喷水灭火系统: 说明喷淋设置场所及吊顶型式,采用的喷淋系统类型、作为喷淋计算标准的火灾危险等级、非仓库类高大净空场所和仓库的最大净空高度、仓库储物类别、货架类型、储物高度、喷水强度、作用面积、喷淋设计用水量及火灾延续时间、喷淋总用水量；喷淋泵设置位置；高位消防水箱(水池)或转输水箱设置位置、有效容积、水箱底标高、增压稳压设备设置情况;系统分区和工作压力、喷头型号（动作温度、流量系数）和水泵接合器设置数量; 主要设备数量和系统控制方法等；</w:t>
      </w:r>
    </w:p>
    <w:p w14:paraId="5730E0FE"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（11）固定消防炮、自动跟踪定位射流灭火系统: 说明设置场所及其净空高度、采用的灭火设施类型、灭火剂、单个灭火设施的流量、安装高度、工作压力、保护半径、同时启动灭火设施数量、系统设计用水量、供水系统、系统连续供水时间及控制方法等；</w:t>
      </w:r>
    </w:p>
    <w:p w14:paraId="093447B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（12）气体灭火系统: 明确采用气体灭火的场所、气体灭火的类别、灭火设计浓度、惰化设计浓度、灭火设计密度、设计喷放时间、浸渍时间、系统的操作与控制等；</w:t>
      </w:r>
    </w:p>
    <w:p w14:paraId="35B01059"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（13）其他系统:主要的技术指标、系统简介及控制方法等。</w:t>
      </w:r>
    </w:p>
    <w:p w14:paraId="3E6FEA24"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  施工说明 </w:t>
      </w:r>
    </w:p>
    <w:p w14:paraId="66764FA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1）管材 </w:t>
      </w:r>
    </w:p>
    <w:p w14:paraId="63DB8F90"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说明生活给水管、消防给水管、热水管、污废水管、压力排水管、溢流和放空管、雨水管、空调冷凝水排水管、电梯排水管、循环冷却水管等各系统管道材质、连接方式。</w:t>
      </w:r>
    </w:p>
    <w:p w14:paraId="791F80D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2）阀门及附件 </w:t>
      </w:r>
    </w:p>
    <w:p w14:paraId="489ED02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（1）说明各系统采用闸阀、蝶阀、止回阀、减压阀等的材质、型号、耐压等级及安装相关要求；</w:t>
      </w:r>
    </w:p>
    <w:p w14:paraId="0FA3975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高层建筑中管径大于等于110mm的排水塑料管在穿越楼板处设置阻火圈或防火套管；排水塑料管横穿越防火墙时，不论高层建筑还是多层建筑，不论管径大小，不论明设还是暗设(一般暗设不具备防火功能)必须设置阻火装置。</w:t>
      </w:r>
    </w:p>
    <w:p w14:paraId="11F0FF02"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4）管道敷设 </w:t>
      </w:r>
    </w:p>
    <w:p w14:paraId="6573978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（1）说明各类管线敷设形式及安装要求；</w:t>
      </w:r>
    </w:p>
    <w:p w14:paraId="1E8867B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（2）说明各类管线安装坡度要求；</w:t>
      </w:r>
    </w:p>
    <w:p w14:paraId="72008DC1"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（3）说明管道基础、支架及吊架安装要求；架空管道抗震支吊架由有设计资质的公司（产品供应商）进行二次设计并配合施工单位施工；</w:t>
      </w:r>
    </w:p>
    <w:p w14:paraId="1A4B2BF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lastRenderedPageBreak/>
        <w:t>（4）说明阀门、排水立管检查口、各类管道连接安装要求；</w:t>
      </w:r>
    </w:p>
    <w:p w14:paraId="50E33A96"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（5）说明水泵及其他设备基础安装要求；</w:t>
      </w:r>
    </w:p>
    <w:p w14:paraId="384B76BE"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（6）说明各类管道及设备减振、降噪的相关措施；</w:t>
      </w:r>
    </w:p>
    <w:p w14:paraId="4217203B"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（7）说明室内消火栓安装高度。</w:t>
      </w:r>
    </w:p>
    <w:p w14:paraId="0C3C3CAC"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5）管道和设备冲洗、试压、消毒: 说明管道的冲洗、试压、消毒需要执行的规范或规范及对应的条款号； </w:t>
      </w:r>
    </w:p>
    <w:p w14:paraId="7DF03FAA"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6）防腐及油漆:说明管道防腐及油漆做法，管线标识；</w:t>
      </w:r>
    </w:p>
    <w:p w14:paraId="04C74AE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7）管道和设备的保温：说明保温范围、材料及做法；</w:t>
      </w:r>
    </w:p>
    <w:p w14:paraId="6C915A5B" w14:textId="77777777" w:rsidR="008010B4" w:rsidRPr="00B5402F" w:rsidRDefault="00000000" w:rsidP="00B5402F">
      <w:pPr>
        <w:topLinePunct/>
        <w:spacing w:line="360" w:lineRule="auto"/>
        <w:rPr>
          <w:rFonts w:ascii="宋体" w:eastAsia="宋体" w:hAnsi="宋体" w:cs="宋体" w:hint="eastAsia"/>
          <w:szCs w:val="21"/>
        </w:rPr>
      </w:pPr>
      <w:r w:rsidRPr="00B5402F">
        <w:rPr>
          <w:rFonts w:ascii="宋体" w:eastAsia="宋体" w:hAnsi="宋体" w:cs="宋体" w:hint="eastAsia"/>
          <w:szCs w:val="21"/>
        </w:rPr>
        <w:t xml:space="preserve">3.5.4  建筑小区（室外）给水排水总平面图 </w:t>
      </w:r>
    </w:p>
    <w:p w14:paraId="1F44381E"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  绘制各建筑物编号（名称）、首层海拔高度、道路及其主要控制点坐标、标高、坡向，指北针（或风玫瑰图）、比例；表达消防车道、消防回车场、消防车登高操作场地；</w:t>
      </w:r>
    </w:p>
    <w:p w14:paraId="17298F79"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  绘制给排水管网、消防水池、消防取水井（口）、消防泵房、消防水箱等给排水构筑物的位置（坐标或定位尺寸）；</w:t>
      </w:r>
    </w:p>
    <w:p w14:paraId="3071CDC1"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  对室外管线较多的较复杂工程，应将给水(消防给水)、雨水、污废水总平面图分开绘制，图面应清晰, 以便于施工（简单工程可绘在一张图上）；</w:t>
      </w:r>
    </w:p>
    <w:p w14:paraId="18EF32D1"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4  标明给水管管径，阀门井、水表井、室外消火栓（井）、消防水泵接合器（井）等坐标或定位尺寸，阀门井应编号；设有地下式室外消火栓时应有明显的永久性标志，设水泵接合器处应设置永久性标志铭牌，并应标明供水系统、供水范围和额定压力等。</w:t>
      </w:r>
    </w:p>
    <w:p w14:paraId="2B7D3D44"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  绘制给水阀门井、水表井、倒流防止器井、消防取水井的节点大样（或引用标准图集），标注取水井( 口)尺寸、井面和地面标高、最低有效水位、连通管管径及标高;</w:t>
      </w:r>
    </w:p>
    <w:p w14:paraId="7EA41C29" w14:textId="77777777" w:rsidR="008010B4" w:rsidRPr="00B5402F" w:rsidRDefault="00000000" w:rsidP="00B5402F">
      <w:pPr>
        <w:topLinePunct/>
        <w:spacing w:line="360" w:lineRule="auto"/>
        <w:rPr>
          <w:rFonts w:ascii="宋体" w:eastAsia="宋体" w:hAnsi="宋体" w:cs="宋体" w:hint="eastAsia"/>
          <w:szCs w:val="21"/>
        </w:rPr>
      </w:pPr>
      <w:r w:rsidRPr="00B5402F">
        <w:rPr>
          <w:rFonts w:ascii="宋体" w:eastAsia="宋体" w:hAnsi="宋体" w:cs="宋体" w:hint="eastAsia"/>
          <w:szCs w:val="21"/>
        </w:rPr>
        <w:t xml:space="preserve">3.5.8  建筑室内给水排水图纸 </w:t>
      </w:r>
    </w:p>
    <w:p w14:paraId="78D95584"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1  平面图 </w:t>
      </w:r>
    </w:p>
    <w:p w14:paraId="44B29646"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应绘出与给水排水、消防给水管道布置有关各层的平面，内容包括主要轴线编号、建筑面积、房间名称、地面标高(当有覆土或回填层等时,应同时标注结构标高和建筑标高),底层（或一层）还应标注室外地面标高；</w:t>
      </w:r>
    </w:p>
    <w:p w14:paraId="123BD5DF"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2）应绘出消防给水管道平面布置、立管位置及编号，室内消火栓、自动喷水灭火系统喷头、固定消防炮、自动跟踪定位射流灭火装置等灭火设施位置 , 应绘出消防给水系统报警阀及水力警铃、水流指示器、末端试水装置等系统组件，应绘出消防给水系统试验装置（减压阀、报警阀、自动喷水灭火系统末端试水装置）处排水设施和排水管，注明各种管道系统类别(包括系统分区编号）；管道穿剪力墙处定位尺寸、标高、预留孔洞尺寸及其他必要的定位尺寸，管道穿越建筑物地下室外墙、与室外相邻的顶板或有防水要求的构（建）筑物的防水套管形式、套管管径、定位尺寸、标高等, 管道穿变形缝处金属波纹管或可曲挠橡胶接头；</w:t>
      </w:r>
    </w:p>
    <w:p w14:paraId="1C8888B5"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lastRenderedPageBreak/>
        <w:t>3）当采用展开系统原理图时，应标注管道管径、标高，在给排水管道安装高度变化处用符号表示清楚，并分别标出标高（排水横管应标注管道坡度、起点或终点标高），管道密集处应在该平面中画横断面图将管道布置定位表示清楚；</w:t>
      </w:r>
    </w:p>
    <w:p w14:paraId="3CF1402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4）底层（首层）等平面应注明引入管、排出管、水泵接合器、取水口( 井、栓)及连接管道等管径、标高及与建筑物的定位尺寸，还应绘出指北针；</w:t>
      </w:r>
    </w:p>
    <w:p w14:paraId="0E37CF9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5）所有横管上的阀门；</w:t>
      </w:r>
    </w:p>
    <w:p w14:paraId="0E22E9FC"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6）若管道种类较多，可分别绘制消火栓和喷淋给水平面图；</w:t>
      </w:r>
    </w:p>
    <w:p w14:paraId="6C772922"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7）平面图中自动喷水灭火系统喷头的绘制要求：</w:t>
      </w:r>
    </w:p>
    <w:p w14:paraId="3271ED3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应与其他工种综合布置喷头，喷头应定位，标注管道管径；设有吊顶时，需表达吊顶并标注吊顶标高，无吊顶时，应采用淡显等方式表达结构梁；当喷头被梁、通风管道等障碍物遮挡时，应绘制大样图满足地面不留漏喷空白点；</w:t>
      </w:r>
    </w:p>
    <w:p w14:paraId="57A65E8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气体灭火系统由专业公司二次深化设计时，应在设置气体灭火的场所标注各防护区面积和体积、气体灭火的类别、灭火剂设计用量等；当设置七氟丙烷气体灭火系统时，应标注泄压口尺寸及安装高度；采用管网灭火系统时，标注储瓶间位置。</w:t>
      </w:r>
    </w:p>
    <w:p w14:paraId="24852B1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  系统图 </w:t>
      </w:r>
    </w:p>
    <w:p w14:paraId="23D23D10"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系统图可按展开系统原理图或系统轴测图绘制，同一工程的系统图应采用统一方法绘制；建筑群、小区、厂区等水池水箱和供水设备共用，应采用系统原理图绘制整体大系统图以将系统表达清晰完整,且系统图应与平面图一致。</w:t>
      </w:r>
    </w:p>
    <w:p w14:paraId="537D5B6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1）标注各建筑楼栋编号、楼层编号（层数）、层面相对标高、室内外地面标高，首层还应标注±0.000黄海高程，各楼栋相应控制标高应按实际标高关系表达；</w:t>
      </w:r>
    </w:p>
    <w:p w14:paraId="0B27D73C"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绘制水池(水箱)、取水井（口）等，并标注水池(水箱)有效容积、各设施底面、顶面及取水井（口）处地面标高、最高和最低水位标高；主要设施设备设置楼层标高、设计流量、扬程及功率等主要性能参数，标注消防增压稳压泵启停压力，若系统接至地块外应标注系统入口设计流量和压力；</w:t>
      </w:r>
    </w:p>
    <w:p w14:paraId="1278CC5A"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绘制各系统管道及分区编号，仪表、阀门及主要附件（倒流防止器、真空破坏器、消防流量和压力开关、水锤消除器、消防水泵流量测试装置和试水阀、末端试水装置、自动排气阀等），绘制消防减压阀等的试验排水管，标注干管管径、减压阀阀前和阀后压力；</w:t>
      </w:r>
    </w:p>
    <w:p w14:paraId="3F444AF9"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4）室内消防系统图中绘制水泵接合器，标注消防泵额定流量、压力、室内消火栓系统减压稳压措施，注明流量开关、压力开关的启泵值，标注稳压泵公称流量、启泵和停泵压力；喷淋系统图中标注减压孔板设置要求；</w:t>
      </w:r>
    </w:p>
    <w:p w14:paraId="39FD07BA"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5）当自动喷水灭火系统在平面图中已将管道管径、标高、喷头间距和位置标注清楚时，可简化绘制从水流指示器至末端试水装置（试水阀）等阀件之间的管道和喷头；</w:t>
      </w:r>
    </w:p>
    <w:p w14:paraId="3B1E392C"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3  局部放大图 </w:t>
      </w:r>
    </w:p>
    <w:p w14:paraId="1184153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lastRenderedPageBreak/>
        <w:t>1）对于给排水设备用房及管道较多处，如水泵房、水池、水箱间、报警阀组、管井、气体消防贮瓶间等，当平面图不能交待清楚时，应绘出局部放大平面图；可绘出其平面图、剖面图（或轴测图），或注明引用的详图、标准图号；</w:t>
      </w:r>
    </w:p>
    <w:p w14:paraId="132EBCB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3）管径较大且系统复杂的设备用房宜绘制双线图；</w:t>
      </w:r>
    </w:p>
    <w:p w14:paraId="030A9B3D" w14:textId="77777777" w:rsidR="008010B4" w:rsidRPr="00B5402F" w:rsidRDefault="00000000" w:rsidP="00B5402F">
      <w:pPr>
        <w:topLinePunct/>
        <w:spacing w:line="360" w:lineRule="auto"/>
        <w:rPr>
          <w:rFonts w:ascii="宋体" w:eastAsia="宋体" w:hAnsi="宋体" w:cs="宋体" w:hint="eastAsia"/>
          <w:szCs w:val="21"/>
        </w:rPr>
      </w:pPr>
      <w:r w:rsidRPr="00B5402F">
        <w:rPr>
          <w:rFonts w:ascii="宋体" w:eastAsia="宋体" w:hAnsi="宋体" w:cs="宋体" w:hint="eastAsia"/>
          <w:szCs w:val="21"/>
        </w:rPr>
        <w:t xml:space="preserve">3.5.9  水泵房平面、剖面图 </w:t>
      </w:r>
    </w:p>
    <w:p w14:paraId="48F23612"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1  平面图 </w:t>
      </w:r>
    </w:p>
    <w:p w14:paraId="0F113240"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应绘出水泵基础外框及编号、管道位置、泵房挡水门槛、排水沟( 排水地漏)、集水坑，列出设备及主要材料表，标出管径、阀件、起吊设备、计量设备等位置、尺寸、规格；如需设真空泵或其他引水设备时，要绘出有关的管道系统和平面位置及排水设备；说明水泵及泵房等消音、隔振措施；</w:t>
      </w:r>
    </w:p>
    <w:p w14:paraId="21C18656"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  剖面图 </w:t>
      </w:r>
    </w:p>
    <w:p w14:paraId="184B56DA"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绘出水泵基础剖面尺寸、标高，水泵轴线、管道、阀门安装标高，防水套管位置及标高；采用表格方式表达与平面对应编号的管道或防水套管规格及标高；标注水泵放气孔或出水管标高；简单的泵房，用系统轴测图能交待清楚时，可不绘剖面图；</w:t>
      </w:r>
    </w:p>
    <w:p w14:paraId="1D4FB939"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3  管径较大时宜绘制双线图。</w:t>
      </w:r>
    </w:p>
    <w:p w14:paraId="168172E3" w14:textId="77777777" w:rsidR="008010B4" w:rsidRPr="00B5402F" w:rsidRDefault="00000000" w:rsidP="00B5402F">
      <w:pPr>
        <w:topLinePunct/>
        <w:spacing w:line="360" w:lineRule="auto"/>
        <w:rPr>
          <w:rFonts w:ascii="宋体" w:eastAsia="宋体" w:hAnsi="宋体" w:cs="宋体" w:hint="eastAsia"/>
          <w:szCs w:val="21"/>
        </w:rPr>
      </w:pPr>
      <w:r w:rsidRPr="00B5402F">
        <w:rPr>
          <w:rFonts w:ascii="宋体" w:eastAsia="宋体" w:hAnsi="宋体" w:cs="宋体" w:hint="eastAsia"/>
          <w:szCs w:val="21"/>
        </w:rPr>
        <w:t>3.5.10  水塔（箱）、水池配管及详图。</w:t>
      </w:r>
    </w:p>
    <w:p w14:paraId="7C7934E9" w14:textId="27D0A015" w:rsidR="00DD34F9"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分别绘出水塔（箱）、水池的形状、工艺尺寸、进水、出水、泄水、溢水、透气、水位计、水位信号传输器、试验回流管等平面、剖面图或系统轴测图及详图，标注管径、标高、溢流水位、最高水位、最低水位、消防水池(水箱)的最高和最低报警水位、有效容积；标注进水管的空气隔断高度、防止旋流器或喇叭口的淹没高度、溢流、放空管管口安装高度，溢流、放空、通气管的防尘、防虫措施;采用表格方式表达与平面对应编号的管道或防水套管规格及标高；说明除安装就地显示装置外，应在消防控制中心或值班室等地点设置显示消防水池、水箱水位的装置；露天设置的水箱、水池的人孔及进出水管阀门的保护措施。</w:t>
      </w:r>
    </w:p>
    <w:p w14:paraId="191BE0F6" w14:textId="77777777" w:rsidR="00DD34F9" w:rsidRPr="00B5402F" w:rsidRDefault="00DD34F9" w:rsidP="00B5402F">
      <w:pPr>
        <w:topLinePunct/>
        <w:spacing w:line="360" w:lineRule="auto"/>
        <w:ind w:firstLineChars="200" w:firstLine="420"/>
        <w:rPr>
          <w:rFonts w:ascii="宋体" w:eastAsia="宋体" w:hAnsi="宋体" w:cs="宋体" w:hint="eastAsia"/>
          <w:szCs w:val="21"/>
        </w:rPr>
      </w:pPr>
    </w:p>
    <w:p w14:paraId="35790837" w14:textId="77777777" w:rsidR="008010B4" w:rsidRPr="00B5402F" w:rsidRDefault="00000000" w:rsidP="00B5402F">
      <w:pPr>
        <w:pStyle w:val="2"/>
        <w:spacing w:line="360" w:lineRule="auto"/>
        <w:rPr>
          <w:rFonts w:ascii="宋体" w:eastAsia="宋体" w:hAnsi="宋体" w:cs="宋体" w:hint="eastAsia"/>
          <w:b w:val="0"/>
          <w:sz w:val="21"/>
          <w:szCs w:val="21"/>
        </w:rPr>
      </w:pPr>
      <w:bookmarkStart w:id="29" w:name="_Toc11205"/>
      <w:bookmarkStart w:id="30" w:name="_Toc26565"/>
      <w:bookmarkStart w:id="31" w:name="_Toc13387"/>
      <w:r w:rsidRPr="00B5402F">
        <w:rPr>
          <w:rFonts w:ascii="宋体" w:eastAsia="宋体" w:hAnsi="宋体" w:cs="宋体" w:hint="eastAsia"/>
          <w:b w:val="0"/>
          <w:sz w:val="21"/>
          <w:szCs w:val="21"/>
        </w:rPr>
        <w:t>3.6 供暖通风与空气调节</w:t>
      </w:r>
      <w:bookmarkEnd w:id="29"/>
      <w:bookmarkEnd w:id="30"/>
      <w:bookmarkEnd w:id="31"/>
    </w:p>
    <w:p w14:paraId="7F3CF2C7"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3.6.1  在施工图设计阶段，供暖通风与空气调节专业设计文件应包括图纸目录、设计与施工说明、主要设备及材料表、图例、设计图纸、计算书。改造工程应结合具体改造内容进行工程概况相关说明。</w:t>
      </w:r>
    </w:p>
    <w:p w14:paraId="603AC376"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3.6.2  图纸目录。先列新绘图纸，后列选用的标准图或重复利用图。</w:t>
      </w:r>
    </w:p>
    <w:p w14:paraId="496979C8"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3.6.3  设计说明和施工说明</w:t>
      </w:r>
    </w:p>
    <w:p w14:paraId="6E71C76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设计说明</w:t>
      </w:r>
    </w:p>
    <w:p w14:paraId="1DFC44F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1）工程概述</w:t>
      </w:r>
    </w:p>
    <w:p w14:paraId="71ED88C5" w14:textId="77777777" w:rsidR="008010B4" w:rsidRPr="00B5402F" w:rsidRDefault="00000000" w:rsidP="00B5402F">
      <w:pPr>
        <w:topLinePunct/>
        <w:spacing w:line="360" w:lineRule="auto"/>
        <w:ind w:firstLineChars="200" w:firstLine="420"/>
        <w:jc w:val="left"/>
        <w:rPr>
          <w:rFonts w:ascii="宋体" w:eastAsia="宋体" w:hAnsi="宋体" w:cs="宋体" w:hint="eastAsia"/>
          <w:iCs/>
          <w:szCs w:val="21"/>
        </w:rPr>
      </w:pPr>
      <w:r w:rsidRPr="00B5402F">
        <w:rPr>
          <w:rFonts w:ascii="宋体" w:eastAsia="宋体" w:hAnsi="宋体" w:cs="宋体" w:hint="eastAsia"/>
          <w:iCs/>
          <w:szCs w:val="21"/>
        </w:rPr>
        <w:t>简述项目建设地点、建筑面积、规模、建筑消防定性、</w:t>
      </w:r>
      <w:r w:rsidRPr="00B5402F">
        <w:rPr>
          <w:rFonts w:ascii="宋体" w:eastAsia="宋体" w:hAnsi="宋体" w:cs="宋体" w:hint="eastAsia"/>
          <w:kern w:val="0"/>
          <w:szCs w:val="21"/>
          <w:lang w:bidi="en-US"/>
        </w:rPr>
        <w:t>绿色建筑评级、建筑</w:t>
      </w:r>
      <w:r w:rsidRPr="00B5402F">
        <w:rPr>
          <w:rFonts w:ascii="宋体" w:eastAsia="宋体" w:hAnsi="宋体" w:cs="宋体" w:hint="eastAsia"/>
          <w:iCs/>
          <w:szCs w:val="21"/>
        </w:rPr>
        <w:t xml:space="preserve">使用功能、层数、建筑高度等（如有多个子项，应分别进行说明；应针对与本专业相关设计内容进行说明）； </w:t>
      </w:r>
    </w:p>
    <w:p w14:paraId="40A4E8C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改造工程简述原有系统概况及运行情况、围护结构改造情况等。</w:t>
      </w:r>
    </w:p>
    <w:p w14:paraId="1181D8E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设计依据</w:t>
      </w:r>
    </w:p>
    <w:p w14:paraId="3D6AF6E0"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（1）与本专业有关的批准文件和建设单位提出的符合有关法规、标准的要求；</w:t>
      </w:r>
    </w:p>
    <w:p w14:paraId="4B8DCAD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 xml:space="preserve">（2）本专业设计所执行的主要法规和所采用的主要规范和标准（包括名称、编号、年号和版本号）；    </w:t>
      </w:r>
    </w:p>
    <w:p w14:paraId="19AC51CF"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（5）初设审查（若有）相关批文、审查意见及回复情况；</w:t>
      </w:r>
    </w:p>
    <w:p w14:paraId="02CB3DA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（6）其它专业提供的设计资料，建设单位提供的有关使用要求或生产工艺等资料。</w:t>
      </w:r>
    </w:p>
    <w:p w14:paraId="4A090623"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（7）初步设计、特殊消防设计、专家咨询、论证的意见(如有)。</w:t>
      </w:r>
    </w:p>
    <w:p w14:paraId="573D37B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3）设计内容和范围</w:t>
      </w:r>
    </w:p>
    <w:p w14:paraId="628F77D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iCs/>
          <w:szCs w:val="21"/>
        </w:rPr>
        <w:t>根据设计任务书和有关设计资料，说明本专业设计的内容、范围以及相关专业的设计分工。当本专业设计内容有两个或两个以上的单位承担设计时，应明确交接配合的设计分工范围。</w:t>
      </w:r>
    </w:p>
    <w:p w14:paraId="34F65A50"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9）空调通风系统的防火、防爆措施</w:t>
      </w:r>
    </w:p>
    <w:p w14:paraId="69F380A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kern w:val="0"/>
          <w:szCs w:val="21"/>
          <w:lang w:bidi="en-US"/>
        </w:rPr>
        <w:t>（1）电加热器接地及联锁、氨制冷、燃气红外线辐射供暖防火；</w:t>
      </w:r>
    </w:p>
    <w:p w14:paraId="3D9BA5D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（2）供暖、通风、空调设备防爆选型；</w:t>
      </w:r>
    </w:p>
    <w:p w14:paraId="1735154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（3）通风、空调系统防火（防火阀设置、风管、附件及辅助材料耐火性能要求）。</w:t>
      </w:r>
    </w:p>
    <w:p w14:paraId="6A7DE9C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13）防排烟</w:t>
      </w:r>
    </w:p>
    <w:p w14:paraId="7B7F79B2"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（1）叙述设置防排烟的区域及其方式；</w:t>
      </w:r>
    </w:p>
    <w:p w14:paraId="646C9726"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简述本项目需设置防烟排烟系统的区域。</w:t>
      </w:r>
    </w:p>
    <w:p w14:paraId="34EF85D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自然通风：采用自然通风的部位及开窗面积、开窗高度；</w:t>
      </w:r>
    </w:p>
    <w:p w14:paraId="63ED63D0"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机械防烟：设置机械加压送风的区域、方式，余压值与送风量的确定；</w:t>
      </w:r>
    </w:p>
    <w:p w14:paraId="251B07F1"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自然排烟：采用自然排烟的部位及开窗面积、开窗高度；</w:t>
      </w:r>
    </w:p>
    <w:p w14:paraId="190C792D"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机械排烟：设置机械排烟的区域及方式，排烟量的确定；</w:t>
      </w:r>
    </w:p>
    <w:p w14:paraId="0E9177E9" w14:textId="77777777" w:rsidR="008010B4" w:rsidRPr="00B5402F" w:rsidRDefault="00000000" w:rsidP="00B5402F">
      <w:pPr>
        <w:pStyle w:val="a7"/>
        <w:spacing w:after="0" w:line="360" w:lineRule="auto"/>
        <w:ind w:firstLineChars="200" w:firstLine="420"/>
        <w:jc w:val="left"/>
        <w:rPr>
          <w:rFonts w:ascii="宋体" w:hAnsi="宋体" w:cs="宋体" w:hint="eastAsia"/>
          <w:szCs w:val="21"/>
        </w:rPr>
      </w:pPr>
      <w:r w:rsidRPr="00B5402F">
        <w:rPr>
          <w:rFonts w:ascii="宋体" w:hAnsi="宋体" w:cs="宋体" w:hint="eastAsia"/>
          <w:szCs w:val="21"/>
        </w:rPr>
        <w:t>补风系统：设置补风系统的区域及方式、补风量的确定；</w:t>
      </w:r>
    </w:p>
    <w:p w14:paraId="7DB1E0D6"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列表说明上述部位防、排烟系统设置情况，包括系统编号，设备参数（风量、风压），补风情况，服务区域，风机安装位置。</w:t>
      </w:r>
    </w:p>
    <w:p w14:paraId="2C0B5E9D"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（2）控制方式叙述；</w:t>
      </w:r>
    </w:p>
    <w:p w14:paraId="4B398407"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16）装配式</w:t>
      </w:r>
    </w:p>
    <w:p w14:paraId="788AD5F5"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（1）说明预留孔洞、沟槽，预埋套管、预埋件的部位及做法要求。</w:t>
      </w:r>
    </w:p>
    <w:p w14:paraId="013F1AE8" w14:textId="77777777" w:rsidR="008010B4" w:rsidRPr="00B5402F" w:rsidRDefault="00000000" w:rsidP="00B5402F">
      <w:pPr>
        <w:topLinePunct/>
        <w:spacing w:line="360" w:lineRule="auto"/>
        <w:ind w:firstLineChars="200" w:firstLine="420"/>
        <w:rPr>
          <w:rFonts w:ascii="宋体" w:eastAsia="宋体" w:hAnsi="宋体" w:cs="宋体" w:hint="eastAsia"/>
          <w:szCs w:val="21"/>
        </w:rPr>
      </w:pPr>
      <w:r w:rsidRPr="00B5402F">
        <w:rPr>
          <w:rFonts w:ascii="宋体" w:eastAsia="宋体" w:hAnsi="宋体" w:cs="宋体" w:hint="eastAsia"/>
          <w:szCs w:val="21"/>
        </w:rPr>
        <w:t>（2）说明管道穿过部品部件（包含叠合梁、叠合板、装配式围护墙和内隔墙等）采取的防水、防火、隔声及保温等措施；</w:t>
      </w:r>
    </w:p>
    <w:p w14:paraId="6CF7F65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施工说明</w:t>
      </w:r>
    </w:p>
    <w:p w14:paraId="7FB2736B"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iCs/>
          <w:szCs w:val="21"/>
        </w:rPr>
        <w:t>1）</w:t>
      </w:r>
      <w:r w:rsidRPr="00B5402F">
        <w:rPr>
          <w:rFonts w:ascii="宋体" w:eastAsia="宋体" w:hAnsi="宋体" w:cs="宋体" w:hint="eastAsia"/>
          <w:szCs w:val="21"/>
        </w:rPr>
        <w:t>设计中使用的水管、风管、保温等材料的选型及要求；</w:t>
      </w:r>
    </w:p>
    <w:p w14:paraId="7C02D95C"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iCs/>
          <w:szCs w:val="21"/>
        </w:rPr>
        <w:t>2）</w:t>
      </w:r>
      <w:r w:rsidRPr="00B5402F">
        <w:rPr>
          <w:rFonts w:ascii="宋体" w:eastAsia="宋体" w:hAnsi="宋体" w:cs="宋体" w:hint="eastAsia"/>
          <w:szCs w:val="21"/>
        </w:rPr>
        <w:t>设备及管材、附件等施工安装方法要求及注意事项；</w:t>
      </w:r>
    </w:p>
    <w:p w14:paraId="1459AA9E"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3）系统工作压力和试压要求；</w:t>
      </w:r>
    </w:p>
    <w:p w14:paraId="4EF31D2E"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lastRenderedPageBreak/>
        <w:t>4）施工安装要求及注意事项，大型设备安装要求及预留进、出运输通道；</w:t>
      </w:r>
    </w:p>
    <w:p w14:paraId="5FB346E0" w14:textId="77777777" w:rsidR="008010B4" w:rsidRPr="00B5402F" w:rsidRDefault="00000000" w:rsidP="00B5402F">
      <w:pPr>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5）设计采用的施工及验收规范，标准图集。</w:t>
      </w:r>
    </w:p>
    <w:p w14:paraId="7BB2DF0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图例</w:t>
      </w:r>
    </w:p>
    <w:p w14:paraId="18241A9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施工图图纸中应对水、汽管道线型、代号、主要阀门和附件，风道、风阀、风口和附件，暖通空调设备，调控装置及仪表等内容作图例说明。图例样式宜按《暖通空调制图标准》GB/T50114执行。(工程简单时，可以简化)。</w:t>
      </w:r>
    </w:p>
    <w:p w14:paraId="3C1BF788"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3.6.4  设备表,见表3.6.4。</w:t>
      </w:r>
    </w:p>
    <w:p w14:paraId="17F3E17E" w14:textId="77777777" w:rsidR="008010B4" w:rsidRPr="00B5402F" w:rsidRDefault="00000000" w:rsidP="00B5402F">
      <w:pPr>
        <w:topLinePunct/>
        <w:spacing w:line="360" w:lineRule="auto"/>
        <w:jc w:val="center"/>
        <w:rPr>
          <w:rFonts w:ascii="宋体" w:eastAsia="宋体" w:hAnsi="宋体" w:cs="宋体" w:hint="eastAsia"/>
          <w:szCs w:val="21"/>
        </w:rPr>
      </w:pPr>
      <w:r w:rsidRPr="00B5402F">
        <w:rPr>
          <w:rFonts w:ascii="宋体" w:eastAsia="宋体" w:hAnsi="宋体" w:cs="宋体" w:hint="eastAsia"/>
          <w:szCs w:val="21"/>
        </w:rPr>
        <w:t>表3.6.4 设备表</w:t>
      </w:r>
    </w:p>
    <w:tbl>
      <w:tblPr>
        <w:tblStyle w:val="af3"/>
        <w:tblW w:w="0" w:type="auto"/>
        <w:jc w:val="center"/>
        <w:tblLayout w:type="fixed"/>
        <w:tblLook w:val="04A0" w:firstRow="1" w:lastRow="0" w:firstColumn="1" w:lastColumn="0" w:noHBand="0" w:noVBand="1"/>
      </w:tblPr>
      <w:tblGrid>
        <w:gridCol w:w="1065"/>
        <w:gridCol w:w="1340"/>
        <w:gridCol w:w="1134"/>
        <w:gridCol w:w="721"/>
        <w:gridCol w:w="1065"/>
        <w:gridCol w:w="1065"/>
        <w:gridCol w:w="1066"/>
      </w:tblGrid>
      <w:tr w:rsidR="008010B4" w:rsidRPr="00B5402F" w14:paraId="29826A7B" w14:textId="77777777" w:rsidTr="008F344D">
        <w:trPr>
          <w:jc w:val="center"/>
        </w:trPr>
        <w:tc>
          <w:tcPr>
            <w:tcW w:w="1065" w:type="dxa"/>
          </w:tcPr>
          <w:p w14:paraId="021E6463"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设备编号</w:t>
            </w:r>
          </w:p>
        </w:tc>
        <w:tc>
          <w:tcPr>
            <w:tcW w:w="1340" w:type="dxa"/>
          </w:tcPr>
          <w:p w14:paraId="62FDD3A0"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设备及主要材料名称</w:t>
            </w:r>
          </w:p>
        </w:tc>
        <w:tc>
          <w:tcPr>
            <w:tcW w:w="1134" w:type="dxa"/>
          </w:tcPr>
          <w:p w14:paraId="3EAC7AAB"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性能参数</w:t>
            </w:r>
          </w:p>
        </w:tc>
        <w:tc>
          <w:tcPr>
            <w:tcW w:w="721" w:type="dxa"/>
          </w:tcPr>
          <w:p w14:paraId="79EABEEB"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单位</w:t>
            </w:r>
          </w:p>
        </w:tc>
        <w:tc>
          <w:tcPr>
            <w:tcW w:w="1065" w:type="dxa"/>
          </w:tcPr>
          <w:p w14:paraId="3DAB448B"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数量</w:t>
            </w:r>
          </w:p>
        </w:tc>
        <w:tc>
          <w:tcPr>
            <w:tcW w:w="1065" w:type="dxa"/>
          </w:tcPr>
          <w:p w14:paraId="6E71560B"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安装位置</w:t>
            </w:r>
          </w:p>
        </w:tc>
        <w:tc>
          <w:tcPr>
            <w:tcW w:w="1066" w:type="dxa"/>
          </w:tcPr>
          <w:p w14:paraId="0CFEE420" w14:textId="77777777" w:rsidR="008010B4" w:rsidRPr="00B5402F" w:rsidRDefault="00000000" w:rsidP="00B5402F">
            <w:pPr>
              <w:topLinePunct/>
              <w:jc w:val="left"/>
              <w:rPr>
                <w:rFonts w:ascii="宋体" w:eastAsia="宋体" w:hAnsi="宋体" w:cs="宋体" w:hint="eastAsia"/>
                <w:kern w:val="0"/>
                <w:szCs w:val="21"/>
              </w:rPr>
            </w:pPr>
            <w:r w:rsidRPr="00B5402F">
              <w:rPr>
                <w:rFonts w:ascii="宋体" w:eastAsia="宋体" w:hAnsi="宋体" w:cs="宋体" w:hint="eastAsia"/>
                <w:kern w:val="0"/>
                <w:szCs w:val="21"/>
              </w:rPr>
              <w:t>备注</w:t>
            </w:r>
          </w:p>
        </w:tc>
      </w:tr>
      <w:tr w:rsidR="008010B4" w:rsidRPr="00B5402F" w14:paraId="3A6108B4" w14:textId="77777777" w:rsidTr="008F344D">
        <w:trPr>
          <w:jc w:val="center"/>
        </w:trPr>
        <w:tc>
          <w:tcPr>
            <w:tcW w:w="1065" w:type="dxa"/>
          </w:tcPr>
          <w:p w14:paraId="0B3BB5C5" w14:textId="77777777" w:rsidR="008010B4" w:rsidRPr="00B5402F" w:rsidRDefault="008010B4" w:rsidP="00B5402F">
            <w:pPr>
              <w:topLinePunct/>
              <w:jc w:val="left"/>
              <w:rPr>
                <w:rFonts w:ascii="宋体" w:eastAsia="宋体" w:hAnsi="宋体" w:cs="宋体" w:hint="eastAsia"/>
                <w:kern w:val="0"/>
                <w:szCs w:val="21"/>
              </w:rPr>
            </w:pPr>
          </w:p>
        </w:tc>
        <w:tc>
          <w:tcPr>
            <w:tcW w:w="1340" w:type="dxa"/>
          </w:tcPr>
          <w:p w14:paraId="0CB90C2E" w14:textId="77777777" w:rsidR="008010B4" w:rsidRPr="00B5402F" w:rsidRDefault="008010B4" w:rsidP="00B5402F">
            <w:pPr>
              <w:topLinePunct/>
              <w:jc w:val="left"/>
              <w:rPr>
                <w:rFonts w:ascii="宋体" w:eastAsia="宋体" w:hAnsi="宋体" w:cs="宋体" w:hint="eastAsia"/>
                <w:kern w:val="0"/>
                <w:szCs w:val="21"/>
              </w:rPr>
            </w:pPr>
          </w:p>
        </w:tc>
        <w:tc>
          <w:tcPr>
            <w:tcW w:w="1134" w:type="dxa"/>
          </w:tcPr>
          <w:p w14:paraId="3214EA5F" w14:textId="77777777" w:rsidR="008010B4" w:rsidRPr="00B5402F" w:rsidRDefault="008010B4" w:rsidP="00B5402F">
            <w:pPr>
              <w:topLinePunct/>
              <w:jc w:val="left"/>
              <w:rPr>
                <w:rFonts w:ascii="宋体" w:eastAsia="宋体" w:hAnsi="宋体" w:cs="宋体" w:hint="eastAsia"/>
                <w:kern w:val="0"/>
                <w:szCs w:val="21"/>
              </w:rPr>
            </w:pPr>
          </w:p>
        </w:tc>
        <w:tc>
          <w:tcPr>
            <w:tcW w:w="721" w:type="dxa"/>
          </w:tcPr>
          <w:p w14:paraId="6770180D"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525786E2"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02DE75FB" w14:textId="77777777" w:rsidR="008010B4" w:rsidRPr="00B5402F" w:rsidRDefault="008010B4" w:rsidP="00B5402F">
            <w:pPr>
              <w:topLinePunct/>
              <w:jc w:val="left"/>
              <w:rPr>
                <w:rFonts w:ascii="宋体" w:eastAsia="宋体" w:hAnsi="宋体" w:cs="宋体" w:hint="eastAsia"/>
                <w:kern w:val="0"/>
                <w:szCs w:val="21"/>
              </w:rPr>
            </w:pPr>
          </w:p>
        </w:tc>
        <w:tc>
          <w:tcPr>
            <w:tcW w:w="1066" w:type="dxa"/>
          </w:tcPr>
          <w:p w14:paraId="2B60C48C" w14:textId="77777777" w:rsidR="008010B4" w:rsidRPr="00B5402F" w:rsidRDefault="008010B4" w:rsidP="00B5402F">
            <w:pPr>
              <w:topLinePunct/>
              <w:jc w:val="left"/>
              <w:rPr>
                <w:rFonts w:ascii="宋体" w:eastAsia="宋体" w:hAnsi="宋体" w:cs="宋体" w:hint="eastAsia"/>
                <w:kern w:val="0"/>
                <w:szCs w:val="21"/>
              </w:rPr>
            </w:pPr>
          </w:p>
        </w:tc>
      </w:tr>
      <w:tr w:rsidR="008010B4" w:rsidRPr="00B5402F" w14:paraId="3D2A507A" w14:textId="77777777" w:rsidTr="008F344D">
        <w:trPr>
          <w:jc w:val="center"/>
        </w:trPr>
        <w:tc>
          <w:tcPr>
            <w:tcW w:w="1065" w:type="dxa"/>
          </w:tcPr>
          <w:p w14:paraId="3797A3B4" w14:textId="77777777" w:rsidR="008010B4" w:rsidRPr="00B5402F" w:rsidRDefault="008010B4" w:rsidP="00B5402F">
            <w:pPr>
              <w:topLinePunct/>
              <w:jc w:val="left"/>
              <w:rPr>
                <w:rFonts w:ascii="宋体" w:eastAsia="宋体" w:hAnsi="宋体" w:cs="宋体" w:hint="eastAsia"/>
                <w:kern w:val="0"/>
                <w:szCs w:val="21"/>
              </w:rPr>
            </w:pPr>
          </w:p>
        </w:tc>
        <w:tc>
          <w:tcPr>
            <w:tcW w:w="1340" w:type="dxa"/>
          </w:tcPr>
          <w:p w14:paraId="4F7000B7" w14:textId="77777777" w:rsidR="008010B4" w:rsidRPr="00B5402F" w:rsidRDefault="008010B4" w:rsidP="00B5402F">
            <w:pPr>
              <w:topLinePunct/>
              <w:jc w:val="left"/>
              <w:rPr>
                <w:rFonts w:ascii="宋体" w:eastAsia="宋体" w:hAnsi="宋体" w:cs="宋体" w:hint="eastAsia"/>
                <w:kern w:val="0"/>
                <w:szCs w:val="21"/>
              </w:rPr>
            </w:pPr>
          </w:p>
        </w:tc>
        <w:tc>
          <w:tcPr>
            <w:tcW w:w="1134" w:type="dxa"/>
          </w:tcPr>
          <w:p w14:paraId="16D83B88" w14:textId="77777777" w:rsidR="008010B4" w:rsidRPr="00B5402F" w:rsidRDefault="008010B4" w:rsidP="00B5402F">
            <w:pPr>
              <w:topLinePunct/>
              <w:jc w:val="left"/>
              <w:rPr>
                <w:rFonts w:ascii="宋体" w:eastAsia="宋体" w:hAnsi="宋体" w:cs="宋体" w:hint="eastAsia"/>
                <w:kern w:val="0"/>
                <w:szCs w:val="21"/>
              </w:rPr>
            </w:pPr>
          </w:p>
        </w:tc>
        <w:tc>
          <w:tcPr>
            <w:tcW w:w="721" w:type="dxa"/>
          </w:tcPr>
          <w:p w14:paraId="00709C17"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7B20BCFF"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31FF8E01" w14:textId="77777777" w:rsidR="008010B4" w:rsidRPr="00B5402F" w:rsidRDefault="008010B4" w:rsidP="00B5402F">
            <w:pPr>
              <w:topLinePunct/>
              <w:jc w:val="left"/>
              <w:rPr>
                <w:rFonts w:ascii="宋体" w:eastAsia="宋体" w:hAnsi="宋体" w:cs="宋体" w:hint="eastAsia"/>
                <w:kern w:val="0"/>
                <w:szCs w:val="21"/>
              </w:rPr>
            </w:pPr>
          </w:p>
        </w:tc>
        <w:tc>
          <w:tcPr>
            <w:tcW w:w="1066" w:type="dxa"/>
          </w:tcPr>
          <w:p w14:paraId="33F79C0C" w14:textId="77777777" w:rsidR="008010B4" w:rsidRPr="00B5402F" w:rsidRDefault="008010B4" w:rsidP="00B5402F">
            <w:pPr>
              <w:topLinePunct/>
              <w:jc w:val="left"/>
              <w:rPr>
                <w:rFonts w:ascii="宋体" w:eastAsia="宋体" w:hAnsi="宋体" w:cs="宋体" w:hint="eastAsia"/>
                <w:kern w:val="0"/>
                <w:szCs w:val="21"/>
              </w:rPr>
            </w:pPr>
          </w:p>
        </w:tc>
      </w:tr>
      <w:tr w:rsidR="008010B4" w:rsidRPr="00B5402F" w14:paraId="2B65D926" w14:textId="77777777" w:rsidTr="008F344D">
        <w:trPr>
          <w:jc w:val="center"/>
        </w:trPr>
        <w:tc>
          <w:tcPr>
            <w:tcW w:w="1065" w:type="dxa"/>
          </w:tcPr>
          <w:p w14:paraId="1B5E232D" w14:textId="77777777" w:rsidR="008010B4" w:rsidRPr="00B5402F" w:rsidRDefault="008010B4" w:rsidP="00B5402F">
            <w:pPr>
              <w:topLinePunct/>
              <w:jc w:val="left"/>
              <w:rPr>
                <w:rFonts w:ascii="宋体" w:eastAsia="宋体" w:hAnsi="宋体" w:cs="宋体" w:hint="eastAsia"/>
                <w:kern w:val="0"/>
                <w:szCs w:val="21"/>
              </w:rPr>
            </w:pPr>
          </w:p>
        </w:tc>
        <w:tc>
          <w:tcPr>
            <w:tcW w:w="1340" w:type="dxa"/>
          </w:tcPr>
          <w:p w14:paraId="05783A6F" w14:textId="77777777" w:rsidR="008010B4" w:rsidRPr="00B5402F" w:rsidRDefault="008010B4" w:rsidP="00B5402F">
            <w:pPr>
              <w:topLinePunct/>
              <w:jc w:val="left"/>
              <w:rPr>
                <w:rFonts w:ascii="宋体" w:eastAsia="宋体" w:hAnsi="宋体" w:cs="宋体" w:hint="eastAsia"/>
                <w:kern w:val="0"/>
                <w:szCs w:val="21"/>
              </w:rPr>
            </w:pPr>
          </w:p>
        </w:tc>
        <w:tc>
          <w:tcPr>
            <w:tcW w:w="1134" w:type="dxa"/>
          </w:tcPr>
          <w:p w14:paraId="706679EE" w14:textId="77777777" w:rsidR="008010B4" w:rsidRPr="00B5402F" w:rsidRDefault="008010B4" w:rsidP="00B5402F">
            <w:pPr>
              <w:topLinePunct/>
              <w:jc w:val="left"/>
              <w:rPr>
                <w:rFonts w:ascii="宋体" w:eastAsia="宋体" w:hAnsi="宋体" w:cs="宋体" w:hint="eastAsia"/>
                <w:kern w:val="0"/>
                <w:szCs w:val="21"/>
              </w:rPr>
            </w:pPr>
          </w:p>
        </w:tc>
        <w:tc>
          <w:tcPr>
            <w:tcW w:w="721" w:type="dxa"/>
          </w:tcPr>
          <w:p w14:paraId="266095D9"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62617F5F" w14:textId="77777777" w:rsidR="008010B4" w:rsidRPr="00B5402F" w:rsidRDefault="008010B4" w:rsidP="00B5402F">
            <w:pPr>
              <w:topLinePunct/>
              <w:jc w:val="left"/>
              <w:rPr>
                <w:rFonts w:ascii="宋体" w:eastAsia="宋体" w:hAnsi="宋体" w:cs="宋体" w:hint="eastAsia"/>
                <w:kern w:val="0"/>
                <w:szCs w:val="21"/>
              </w:rPr>
            </w:pPr>
          </w:p>
        </w:tc>
        <w:tc>
          <w:tcPr>
            <w:tcW w:w="1065" w:type="dxa"/>
          </w:tcPr>
          <w:p w14:paraId="51603BAC" w14:textId="77777777" w:rsidR="008010B4" w:rsidRPr="00B5402F" w:rsidRDefault="008010B4" w:rsidP="00B5402F">
            <w:pPr>
              <w:topLinePunct/>
              <w:jc w:val="left"/>
              <w:rPr>
                <w:rFonts w:ascii="宋体" w:eastAsia="宋体" w:hAnsi="宋体" w:cs="宋体" w:hint="eastAsia"/>
                <w:kern w:val="0"/>
                <w:szCs w:val="21"/>
              </w:rPr>
            </w:pPr>
          </w:p>
        </w:tc>
        <w:tc>
          <w:tcPr>
            <w:tcW w:w="1066" w:type="dxa"/>
          </w:tcPr>
          <w:p w14:paraId="73DE1F5B" w14:textId="77777777" w:rsidR="008010B4" w:rsidRPr="00B5402F" w:rsidRDefault="008010B4" w:rsidP="00B5402F">
            <w:pPr>
              <w:topLinePunct/>
              <w:jc w:val="left"/>
              <w:rPr>
                <w:rFonts w:ascii="宋体" w:eastAsia="宋体" w:hAnsi="宋体" w:cs="宋体" w:hint="eastAsia"/>
                <w:kern w:val="0"/>
                <w:szCs w:val="21"/>
              </w:rPr>
            </w:pPr>
          </w:p>
        </w:tc>
      </w:tr>
    </w:tbl>
    <w:p w14:paraId="7D4860A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注：1 主要设备应包括设计选用的锅炉、冷热源机组、空调、风机、阀门、其他重要的空调、通风、防排烟设施设备等；主要材料是指编制概算或采购时对性能或技术参数有特殊要求的器材，如有耐火极限要求的防烟、排烟风管等；</w:t>
      </w:r>
    </w:p>
    <w:p w14:paraId="5CB06B9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施工图阶段性能参数栏应注明详细的技术数据，并注明锅炉的额定热效率、冷热源机组能效比或性能系数、多联式空调（热泵）机组制冷综合性能系数、风机效率、水泵在设计工作点的效率、水泵的耗电输冷（热）比、风机的单位耗功率、热回收设备的热回收效率及主要设备噪声值等；</w:t>
      </w:r>
    </w:p>
    <w:p w14:paraId="771D3F92"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大型复杂工程各种设备较多时宜按制冷、空调、通风、防排烟各系统分别制表。</w:t>
      </w:r>
    </w:p>
    <w:p w14:paraId="381CC691"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 xml:space="preserve">3.6.5  平面图 </w:t>
      </w:r>
    </w:p>
    <w:p w14:paraId="42FA6C56"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绘出建筑轮廓、主要轴线号、轴线尺寸、室内外地面标高、房间名称，底层平面图上绘出指北针；</w:t>
      </w:r>
    </w:p>
    <w:p w14:paraId="1C1AF9E8"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通风、空调、防排烟风道平面用双线绘出风道，复杂的平面应标出气流方向。标注风道尺寸（圆形风道注管径、矩形风道注宽×高）、主要风道定位尺寸、标高及风口尺寸，各种设备及风口安装的定位尺寸和编号，消声器、调节阀、防火阀、压差传感器等各种部件位置，标注风口设计风量（当区域内各风口设计风量相同时也可按区域标注设计风量），绘出挡烟垂壁或防烟分区示意线，标注垂壁材质、形式、定位及设置高度要求，标识需就地手动开启装置的开关设置位置及高度要求；</w:t>
      </w:r>
    </w:p>
    <w:p w14:paraId="51F20AE1"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风道平面应表示出防火分区；</w:t>
      </w:r>
    </w:p>
    <w:p w14:paraId="4D982C2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防排烟平面图中应表示出自然通风防烟系统措施、需要设置应急排烟窗部位和防烟分区信息表，防烟分区信息表包含防烟分区编号、面积、防烟分区长边长度、净高、最小清晰高度、储烟仓厚度、是否设置喷淋、排烟量（或自然排烟口面积）、补风方式等；</w:t>
      </w:r>
    </w:p>
    <w:p w14:paraId="61E2F33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  机械排烟系统应标注排烟系统吸入口最低点之下烟气层厚度（</w:t>
      </w:r>
      <w:proofErr w:type="spellStart"/>
      <w:r w:rsidRPr="00B5402F">
        <w:rPr>
          <w:rFonts w:ascii="宋体" w:eastAsia="宋体" w:hAnsi="宋体" w:cs="宋体" w:hint="eastAsia"/>
          <w:szCs w:val="21"/>
        </w:rPr>
        <w:t>db</w:t>
      </w:r>
      <w:proofErr w:type="spellEnd"/>
      <w:r w:rsidRPr="00B5402F">
        <w:rPr>
          <w:rFonts w:ascii="宋体" w:eastAsia="宋体" w:hAnsi="宋体" w:cs="宋体" w:hint="eastAsia"/>
          <w:szCs w:val="21"/>
        </w:rPr>
        <w:t xml:space="preserve">）、单个排烟口最大允许排烟量；   </w:t>
      </w:r>
    </w:p>
    <w:p w14:paraId="5A9A5CE6"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lastRenderedPageBreak/>
        <w:t>3.6.6  通风、空调、制冷机房平面图和剖面图</w:t>
      </w:r>
    </w:p>
    <w:p w14:paraId="6EEAD96A"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机房图应根据需要增大比例，绘出通风、空调、制冷设备（如冷水机组、新风机组、空调器、冷热水泵、冷却水泵、通风机、消声器、水箱等）的轮廓位置及编号，注明设备外形尺寸和基础距离墙或轴线的尺寸，多台防排烟设备并排放置应标注风机外轮廓间间距；</w:t>
      </w:r>
    </w:p>
    <w:p w14:paraId="42A3ACFF"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绘出连接设备的风道、管道及走向，注明尺寸和定位尺寸、管径、标高，并绘制管道附件（各种仪表、阀门、柔性短管、过滤器等）；</w:t>
      </w:r>
    </w:p>
    <w:p w14:paraId="1C30854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当平面图不能表达复杂管道、风道相对关系及竖向位置时,应绘制剖面图；</w:t>
      </w:r>
    </w:p>
    <w:p w14:paraId="0C760269"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剖面图应绘出对应于机房平面图的设备、设备基础、管道和附件，注明设备和附件编号以及详图索引编号，标注竖向尺寸和标高，当平面图设备、风道、管道等尺寸和定位尺寸标注不清时，应在剖面图标注。</w:t>
      </w:r>
    </w:p>
    <w:p w14:paraId="26473529"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 xml:space="preserve">3.6.7  系统图 </w:t>
      </w:r>
    </w:p>
    <w:p w14:paraId="14CF368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5  对于层数较多、分段加压、分段排烟或中途竖井转换的防排烟系统，或平面表达不清竖向关系的风系统，应绘制系统示意或竖风道图。</w:t>
      </w:r>
    </w:p>
    <w:p w14:paraId="6C6B50E0" w14:textId="77777777" w:rsidR="008010B4" w:rsidRPr="00B5402F" w:rsidRDefault="00000000" w:rsidP="00B5402F">
      <w:pPr>
        <w:pStyle w:val="af7"/>
        <w:tabs>
          <w:tab w:val="left" w:pos="1023"/>
          <w:tab w:val="left" w:pos="1024"/>
        </w:tabs>
        <w:autoSpaceDE w:val="0"/>
        <w:autoSpaceDN w:val="0"/>
        <w:spacing w:line="360" w:lineRule="auto"/>
        <w:jc w:val="left"/>
        <w:rPr>
          <w:rFonts w:ascii="宋体" w:eastAsia="宋体" w:hAnsi="宋体" w:cs="宋体" w:hint="eastAsia"/>
          <w:szCs w:val="21"/>
        </w:rPr>
      </w:pPr>
      <w:r w:rsidRPr="00B5402F">
        <w:rPr>
          <w:rFonts w:ascii="宋体" w:eastAsia="宋体" w:hAnsi="宋体" w:cs="宋体" w:hint="eastAsia"/>
          <w:szCs w:val="21"/>
        </w:rPr>
        <w:t>系统图应绘制出设备、系统编号、风管、风口、服务区域、管道井及机房范围示意、防火阀、排烟阀、压力传感器等;系统图可采用单线并不按比例绘制,但管路分支及设备的连接顺序应与平面图相符。</w:t>
      </w:r>
    </w:p>
    <w:p w14:paraId="6C0A82EE"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3.6.8  通风、空调剖面图和详图</w:t>
      </w:r>
    </w:p>
    <w:p w14:paraId="6A4DD17B"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1  风道或管道与设备连接交叉复杂的部位，应绘剖面图或局部剖面；</w:t>
      </w:r>
    </w:p>
    <w:p w14:paraId="466A409D"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2  绘出风道、管道、风口、设备等与建筑梁、板、柱及地面的尺寸关系。</w:t>
      </w:r>
    </w:p>
    <w:p w14:paraId="753D9435"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3  注明风道、管道、风口等的尺寸和标高；</w:t>
      </w:r>
    </w:p>
    <w:p w14:paraId="7DA1554C" w14:textId="37B00F36" w:rsidR="008010B4" w:rsidRDefault="00000000" w:rsidP="00B5402F">
      <w:pPr>
        <w:pStyle w:val="a7"/>
        <w:spacing w:after="0" w:line="360" w:lineRule="auto"/>
        <w:ind w:firstLineChars="200" w:firstLine="420"/>
        <w:jc w:val="left"/>
        <w:rPr>
          <w:rFonts w:ascii="宋体" w:hAnsi="宋体" w:cs="宋体" w:hint="eastAsia"/>
          <w:szCs w:val="21"/>
        </w:rPr>
      </w:pPr>
      <w:r w:rsidRPr="00B5402F">
        <w:rPr>
          <w:rFonts w:ascii="宋体" w:hAnsi="宋体" w:cs="宋体" w:hint="eastAsia"/>
          <w:szCs w:val="21"/>
        </w:rPr>
        <w:t xml:space="preserve">4  供暖、通风、空调、制冷系统的各种设备及零部件施工安装，应注明采用的标准图、通用图的图名图号。凡无现成图纸可选，且需要交待设计意图的，均需绘制详图。简单的详图，可就图引出，绘制局部详图。 </w:t>
      </w:r>
      <w:bookmarkStart w:id="32" w:name="_Toc375752504"/>
      <w:bookmarkStart w:id="33" w:name="_Toc397673010"/>
      <w:bookmarkStart w:id="34" w:name="_Toc397672878"/>
      <w:bookmarkStart w:id="35" w:name="_Toc375752632"/>
    </w:p>
    <w:p w14:paraId="6D9A312D" w14:textId="77777777" w:rsidR="00B5402F" w:rsidRDefault="00B5402F" w:rsidP="00B5402F">
      <w:pPr>
        <w:pStyle w:val="a7"/>
        <w:spacing w:after="0" w:line="360" w:lineRule="auto"/>
        <w:ind w:firstLineChars="200" w:firstLine="420"/>
        <w:jc w:val="left"/>
        <w:rPr>
          <w:rFonts w:ascii="宋体" w:hAnsi="宋体" w:cs="宋体" w:hint="eastAsia"/>
          <w:szCs w:val="21"/>
        </w:rPr>
      </w:pPr>
    </w:p>
    <w:p w14:paraId="2B59FB27" w14:textId="77777777" w:rsidR="00B5402F" w:rsidRPr="00B5402F" w:rsidRDefault="00B5402F" w:rsidP="00B5402F">
      <w:pPr>
        <w:pStyle w:val="a7"/>
        <w:spacing w:after="0" w:line="360" w:lineRule="auto"/>
        <w:ind w:firstLineChars="200" w:firstLine="420"/>
        <w:jc w:val="left"/>
        <w:rPr>
          <w:rFonts w:ascii="宋体" w:hAnsi="宋体" w:cs="宋体" w:hint="eastAsia"/>
          <w:szCs w:val="21"/>
        </w:rPr>
      </w:pPr>
    </w:p>
    <w:p w14:paraId="31524D94" w14:textId="77777777" w:rsidR="008010B4" w:rsidRDefault="00000000" w:rsidP="00B5402F">
      <w:pPr>
        <w:pStyle w:val="1"/>
        <w:spacing w:line="360" w:lineRule="auto"/>
        <w:rPr>
          <w:rFonts w:ascii="宋体" w:eastAsia="宋体" w:hAnsi="宋体" w:cs="宋体" w:hint="eastAsia"/>
          <w:b w:val="0"/>
          <w:sz w:val="21"/>
          <w:szCs w:val="21"/>
        </w:rPr>
      </w:pPr>
      <w:bookmarkStart w:id="36" w:name="_Toc4069"/>
      <w:r w:rsidRPr="00B5402F">
        <w:rPr>
          <w:rFonts w:ascii="宋体" w:eastAsia="宋体" w:hAnsi="宋体" w:cs="宋体" w:hint="eastAsia"/>
          <w:b w:val="0"/>
          <w:sz w:val="21"/>
          <w:szCs w:val="21"/>
        </w:rPr>
        <w:t>4  计算书</w:t>
      </w:r>
      <w:bookmarkEnd w:id="36"/>
    </w:p>
    <w:p w14:paraId="098A3B78" w14:textId="77777777" w:rsidR="00B5402F" w:rsidRPr="00B5402F" w:rsidRDefault="00B5402F" w:rsidP="00B5402F"/>
    <w:p w14:paraId="3D77021B" w14:textId="77777777" w:rsidR="008010B4" w:rsidRPr="00B5402F" w:rsidRDefault="00000000" w:rsidP="00B5402F">
      <w:pPr>
        <w:pStyle w:val="2"/>
        <w:spacing w:line="360" w:lineRule="auto"/>
        <w:rPr>
          <w:rFonts w:ascii="宋体" w:eastAsia="宋体" w:hAnsi="宋体" w:cs="宋体" w:hint="eastAsia"/>
          <w:b w:val="0"/>
          <w:sz w:val="21"/>
          <w:szCs w:val="21"/>
        </w:rPr>
      </w:pPr>
      <w:bookmarkStart w:id="37" w:name="_Toc24930"/>
      <w:bookmarkEnd w:id="32"/>
      <w:bookmarkEnd w:id="33"/>
      <w:bookmarkEnd w:id="34"/>
      <w:bookmarkEnd w:id="35"/>
      <w:r w:rsidRPr="00B5402F">
        <w:rPr>
          <w:rFonts w:ascii="宋体" w:eastAsia="宋体" w:hAnsi="宋体" w:cs="宋体" w:hint="eastAsia"/>
          <w:b w:val="0"/>
          <w:sz w:val="21"/>
          <w:szCs w:val="21"/>
        </w:rPr>
        <w:t>4.2 结构计算书</w:t>
      </w:r>
      <w:bookmarkEnd w:id="37"/>
    </w:p>
    <w:p w14:paraId="19988966"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4.2.7  采用计算机程序计算时，应在计算书中注明所采用的计算程序名称、代号、版本及编制单位，计算程序必须经过有效审定（或鉴定）,电算结果应经设计人员分析认可。结构整体分析的输出内容应包括：</w:t>
      </w:r>
    </w:p>
    <w:p w14:paraId="0BDBBB64" w14:textId="77777777" w:rsidR="008010B4"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8  承重结构或构件应根据设计耐火极限和受力情况等进行耐火性能验算和防火保护设计，或采用耐火试验验证其耐火性能；</w:t>
      </w:r>
    </w:p>
    <w:p w14:paraId="57546573" w14:textId="77777777" w:rsidR="00B5402F" w:rsidRPr="00B5402F" w:rsidRDefault="00B5402F" w:rsidP="00B5402F">
      <w:pPr>
        <w:topLinePunct/>
        <w:spacing w:line="360" w:lineRule="auto"/>
        <w:ind w:firstLineChars="200" w:firstLine="420"/>
        <w:jc w:val="left"/>
        <w:rPr>
          <w:rFonts w:ascii="宋体" w:eastAsia="宋体" w:hAnsi="宋体" w:cs="宋体" w:hint="eastAsia"/>
          <w:szCs w:val="21"/>
        </w:rPr>
      </w:pPr>
    </w:p>
    <w:p w14:paraId="07B09AB0" w14:textId="77777777" w:rsidR="008010B4" w:rsidRPr="00B5402F" w:rsidRDefault="00000000" w:rsidP="00B5402F">
      <w:pPr>
        <w:pStyle w:val="2"/>
        <w:spacing w:line="360" w:lineRule="auto"/>
        <w:rPr>
          <w:rFonts w:ascii="宋体" w:eastAsia="宋体" w:hAnsi="宋体" w:cs="宋体" w:hint="eastAsia"/>
          <w:b w:val="0"/>
          <w:sz w:val="21"/>
          <w:szCs w:val="21"/>
        </w:rPr>
      </w:pPr>
      <w:bookmarkStart w:id="38" w:name="_Toc18620"/>
      <w:r w:rsidRPr="00B5402F">
        <w:rPr>
          <w:rFonts w:ascii="宋体" w:eastAsia="宋体" w:hAnsi="宋体" w:cs="宋体" w:hint="eastAsia"/>
          <w:b w:val="0"/>
          <w:sz w:val="21"/>
          <w:szCs w:val="21"/>
        </w:rPr>
        <w:lastRenderedPageBreak/>
        <w:t>4.3 建筑电气计算书</w:t>
      </w:r>
      <w:bookmarkEnd w:id="38"/>
    </w:p>
    <w:p w14:paraId="1D2AFDA0" w14:textId="77777777" w:rsidR="008010B4" w:rsidRPr="00B5402F" w:rsidRDefault="00000000" w:rsidP="00B5402F">
      <w:pPr>
        <w:tabs>
          <w:tab w:val="left" w:pos="4860"/>
        </w:tabs>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4.3.1  消防用电设备负荷计算。</w:t>
      </w:r>
    </w:p>
    <w:p w14:paraId="155092A2" w14:textId="77777777" w:rsidR="008010B4" w:rsidRPr="00B5402F" w:rsidRDefault="00000000" w:rsidP="00B5402F">
      <w:pPr>
        <w:tabs>
          <w:tab w:val="left" w:pos="4860"/>
        </w:tabs>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4.3.2  消防配电变压器、柴油发电机选型计算。</w:t>
      </w:r>
    </w:p>
    <w:p w14:paraId="4F160A79" w14:textId="77777777" w:rsidR="008010B4" w:rsidRPr="00B5402F" w:rsidRDefault="00000000" w:rsidP="00B5402F">
      <w:pPr>
        <w:tabs>
          <w:tab w:val="left" w:pos="4860"/>
        </w:tabs>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4.3.7  各系统计算结果尚应标示在设计说明或相应图纸中。</w:t>
      </w:r>
    </w:p>
    <w:p w14:paraId="1B9C9196" w14:textId="77777777" w:rsidR="008010B4" w:rsidRPr="00B5402F" w:rsidRDefault="008010B4" w:rsidP="00B5402F">
      <w:pPr>
        <w:pStyle w:val="a7"/>
        <w:spacing w:after="0" w:line="360" w:lineRule="auto"/>
        <w:rPr>
          <w:rFonts w:ascii="宋体" w:hAnsi="宋体" w:cs="宋体" w:hint="eastAsia"/>
          <w:szCs w:val="21"/>
        </w:rPr>
      </w:pPr>
    </w:p>
    <w:p w14:paraId="6089E1DC" w14:textId="77777777" w:rsidR="008010B4" w:rsidRPr="00B5402F" w:rsidRDefault="00000000" w:rsidP="00B5402F">
      <w:pPr>
        <w:pStyle w:val="2"/>
        <w:spacing w:line="360" w:lineRule="auto"/>
        <w:rPr>
          <w:rFonts w:ascii="宋体" w:eastAsia="宋体" w:hAnsi="宋体" w:cs="宋体" w:hint="eastAsia"/>
          <w:b w:val="0"/>
          <w:sz w:val="21"/>
          <w:szCs w:val="21"/>
        </w:rPr>
      </w:pPr>
      <w:bookmarkStart w:id="39" w:name="_Toc9516"/>
      <w:r w:rsidRPr="00B5402F">
        <w:rPr>
          <w:rFonts w:ascii="宋体" w:eastAsia="宋体" w:hAnsi="宋体" w:cs="宋体" w:hint="eastAsia"/>
          <w:b w:val="0"/>
          <w:sz w:val="21"/>
          <w:szCs w:val="21"/>
        </w:rPr>
        <w:t>4.4  给水排水计算书</w:t>
      </w:r>
      <w:bookmarkEnd w:id="39"/>
    </w:p>
    <w:p w14:paraId="41109F89" w14:textId="77777777" w:rsidR="008010B4" w:rsidRPr="00B5402F" w:rsidRDefault="00000000" w:rsidP="00B5402F">
      <w:pPr>
        <w:spacing w:line="360" w:lineRule="auto"/>
        <w:ind w:rightChars="-27" w:right="-57"/>
        <w:rPr>
          <w:rFonts w:ascii="宋体" w:eastAsia="宋体" w:hAnsi="宋体" w:cs="宋体" w:hint="eastAsia"/>
          <w:szCs w:val="21"/>
        </w:rPr>
      </w:pPr>
      <w:r w:rsidRPr="00B5402F">
        <w:rPr>
          <w:rFonts w:ascii="宋体" w:eastAsia="宋体" w:hAnsi="宋体" w:cs="宋体" w:hint="eastAsia"/>
          <w:szCs w:val="21"/>
        </w:rPr>
        <w:t>4.4.1  项目位置、占地面积、建筑面积,建筑功能组成、建筑层数、建筑高度以及能反映建筑规模的主要技术指标(如旅馆的床位数，剧院、体育馆等的座位数，医院的门诊人次和住院部的床位数等)。</w:t>
      </w:r>
    </w:p>
    <w:p w14:paraId="35C51519" w14:textId="77777777" w:rsidR="008010B4" w:rsidRPr="00B5402F" w:rsidRDefault="00000000" w:rsidP="00B5402F">
      <w:pPr>
        <w:spacing w:line="360" w:lineRule="auto"/>
        <w:ind w:rightChars="-27" w:right="-57"/>
        <w:rPr>
          <w:rFonts w:ascii="宋体" w:eastAsia="宋体" w:hAnsi="宋体" w:cs="宋体" w:hint="eastAsia"/>
          <w:szCs w:val="21"/>
        </w:rPr>
      </w:pPr>
      <w:r w:rsidRPr="00B5402F">
        <w:rPr>
          <w:rFonts w:ascii="宋体" w:eastAsia="宋体" w:hAnsi="宋体" w:cs="宋体" w:hint="eastAsia"/>
          <w:szCs w:val="21"/>
        </w:rPr>
        <w:t>4.4.2  市政管道条件:市政给水管道管径、压力。</w:t>
      </w:r>
    </w:p>
    <w:p w14:paraId="64C7411D" w14:textId="77777777" w:rsidR="008010B4" w:rsidRPr="00B5402F" w:rsidRDefault="00000000" w:rsidP="00B5402F">
      <w:pPr>
        <w:spacing w:line="360" w:lineRule="auto"/>
        <w:ind w:rightChars="-27" w:right="-57"/>
        <w:rPr>
          <w:rFonts w:ascii="宋体" w:eastAsia="宋体" w:hAnsi="宋体" w:cs="宋体" w:hint="eastAsia"/>
          <w:szCs w:val="21"/>
        </w:rPr>
      </w:pPr>
      <w:r w:rsidRPr="00B5402F">
        <w:rPr>
          <w:rFonts w:ascii="宋体" w:eastAsia="宋体" w:hAnsi="宋体" w:cs="宋体" w:hint="eastAsia"/>
          <w:szCs w:val="21"/>
        </w:rPr>
        <w:t>4.4.8  室内外消火栓系统:消防管道管径计算,水泵流量和扬程计算。</w:t>
      </w:r>
    </w:p>
    <w:p w14:paraId="4B19D7FE" w14:textId="77777777" w:rsidR="008010B4" w:rsidRPr="00B5402F" w:rsidRDefault="00000000" w:rsidP="00B5402F">
      <w:pPr>
        <w:spacing w:line="360" w:lineRule="auto"/>
        <w:ind w:rightChars="-27" w:right="-57"/>
        <w:rPr>
          <w:rFonts w:ascii="宋体" w:eastAsia="宋体" w:hAnsi="宋体" w:cs="宋体" w:hint="eastAsia"/>
          <w:szCs w:val="21"/>
        </w:rPr>
      </w:pPr>
      <w:r w:rsidRPr="00B5402F">
        <w:rPr>
          <w:rFonts w:ascii="宋体" w:eastAsia="宋体" w:hAnsi="宋体" w:cs="宋体" w:hint="eastAsia"/>
          <w:szCs w:val="21"/>
        </w:rPr>
        <w:t>4.4.9  自动喷水灭火系统（含水幕、雨淋等）、水喷雾、细水雾灭火系统、泡沫灭火系统、固定消防炮系统、自动跟踪定位射流灭火系统: 消防管道管径计算,水泵流量和扬程计算。</w:t>
      </w:r>
    </w:p>
    <w:p w14:paraId="397FF8AD" w14:textId="77777777" w:rsidR="008010B4" w:rsidRDefault="00000000" w:rsidP="00B5402F">
      <w:pPr>
        <w:spacing w:line="360" w:lineRule="auto"/>
        <w:ind w:rightChars="-27" w:right="-57"/>
        <w:rPr>
          <w:rFonts w:ascii="宋体" w:eastAsia="宋体" w:hAnsi="宋体" w:cs="宋体" w:hint="eastAsia"/>
          <w:szCs w:val="21"/>
        </w:rPr>
      </w:pPr>
      <w:r w:rsidRPr="00B5402F">
        <w:rPr>
          <w:rFonts w:ascii="宋体" w:eastAsia="宋体" w:hAnsi="宋体" w:cs="宋体" w:hint="eastAsia"/>
          <w:szCs w:val="21"/>
        </w:rPr>
        <w:t>4.4.10  气体灭火系统:灭火剂用量计算,泄压口面积计算。</w:t>
      </w:r>
    </w:p>
    <w:p w14:paraId="30CD692B" w14:textId="77777777" w:rsidR="00B5402F" w:rsidRPr="00B5402F" w:rsidRDefault="00B5402F" w:rsidP="00B5402F">
      <w:pPr>
        <w:spacing w:line="360" w:lineRule="auto"/>
        <w:ind w:rightChars="-27" w:right="-57"/>
        <w:rPr>
          <w:rFonts w:ascii="宋体" w:eastAsia="宋体" w:hAnsi="宋体" w:cs="宋体" w:hint="eastAsia"/>
          <w:szCs w:val="21"/>
        </w:rPr>
      </w:pPr>
    </w:p>
    <w:p w14:paraId="7D73D0AC" w14:textId="77777777" w:rsidR="008010B4" w:rsidRPr="00B5402F" w:rsidRDefault="00000000" w:rsidP="00B5402F">
      <w:pPr>
        <w:pStyle w:val="2"/>
        <w:spacing w:line="360" w:lineRule="auto"/>
        <w:rPr>
          <w:rFonts w:ascii="宋体" w:eastAsia="宋体" w:hAnsi="宋体" w:cs="宋体" w:hint="eastAsia"/>
          <w:b w:val="0"/>
          <w:sz w:val="21"/>
          <w:szCs w:val="21"/>
        </w:rPr>
      </w:pPr>
      <w:bookmarkStart w:id="40" w:name="_Toc17561"/>
      <w:bookmarkStart w:id="41" w:name="_Toc9555"/>
      <w:bookmarkStart w:id="42" w:name="_Toc9875"/>
      <w:r w:rsidRPr="00B5402F">
        <w:rPr>
          <w:rFonts w:ascii="宋体" w:eastAsia="宋体" w:hAnsi="宋体" w:cs="宋体" w:hint="eastAsia"/>
          <w:b w:val="0"/>
          <w:sz w:val="21"/>
          <w:szCs w:val="21"/>
        </w:rPr>
        <w:t>4.5  供暖通风与空气调节计算书</w:t>
      </w:r>
      <w:bookmarkEnd w:id="40"/>
      <w:bookmarkEnd w:id="41"/>
      <w:bookmarkEnd w:id="42"/>
    </w:p>
    <w:p w14:paraId="5F194FCB" w14:textId="77777777" w:rsidR="008010B4" w:rsidRPr="00B5402F" w:rsidRDefault="00000000" w:rsidP="00B5402F">
      <w:pPr>
        <w:spacing w:line="360" w:lineRule="auto"/>
        <w:jc w:val="left"/>
        <w:rPr>
          <w:rFonts w:ascii="宋体" w:eastAsia="宋体" w:hAnsi="宋体" w:cs="宋体" w:hint="eastAsia"/>
          <w:szCs w:val="21"/>
        </w:rPr>
      </w:pPr>
      <w:r w:rsidRPr="00B5402F">
        <w:rPr>
          <w:rFonts w:ascii="宋体" w:eastAsia="宋体" w:hAnsi="宋体" w:cs="宋体" w:hint="eastAsia"/>
          <w:szCs w:val="21"/>
        </w:rPr>
        <w:t>4.5.1  采用计算程序计算时，计算书应注明软件名称、版本及鉴定情况，打印出相应的简图、输入数据和计算结果。</w:t>
      </w:r>
    </w:p>
    <w:p w14:paraId="6916FB94"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4.5.2  以下计算内容应形成计算书：</w:t>
      </w:r>
    </w:p>
    <w:p w14:paraId="31BE5EFE"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4  防排烟系统送风量、排烟量、补风量计算；储烟仓厚度计算；单个排烟口排烟量及单个排烟口最大允许排烟量计算。</w:t>
      </w:r>
    </w:p>
    <w:p w14:paraId="6F4F0445" w14:textId="77777777" w:rsidR="008010B4" w:rsidRPr="00B5402F" w:rsidRDefault="00000000" w:rsidP="00B5402F">
      <w:pPr>
        <w:topLinePunct/>
        <w:spacing w:line="360" w:lineRule="auto"/>
        <w:jc w:val="left"/>
        <w:rPr>
          <w:rFonts w:ascii="宋体" w:eastAsia="宋体" w:hAnsi="宋体" w:cs="宋体" w:hint="eastAsia"/>
          <w:szCs w:val="21"/>
        </w:rPr>
      </w:pPr>
      <w:r w:rsidRPr="00B5402F">
        <w:rPr>
          <w:rFonts w:ascii="宋体" w:eastAsia="宋体" w:hAnsi="宋体" w:cs="宋体" w:hint="eastAsia"/>
          <w:szCs w:val="21"/>
        </w:rPr>
        <w:t>4.5.3  以下内容应进行计算：</w:t>
      </w:r>
    </w:p>
    <w:p w14:paraId="4563CEA4" w14:textId="77777777" w:rsidR="008010B4" w:rsidRPr="00B5402F" w:rsidRDefault="00000000" w:rsidP="00B5402F">
      <w:pPr>
        <w:topLinePunct/>
        <w:spacing w:line="360" w:lineRule="auto"/>
        <w:ind w:firstLineChars="200" w:firstLine="420"/>
        <w:jc w:val="left"/>
        <w:rPr>
          <w:rFonts w:ascii="宋体" w:eastAsia="宋体" w:hAnsi="宋体" w:cs="宋体" w:hint="eastAsia"/>
          <w:szCs w:val="21"/>
        </w:rPr>
      </w:pPr>
      <w:r w:rsidRPr="00B5402F">
        <w:rPr>
          <w:rFonts w:ascii="宋体" w:eastAsia="宋体" w:hAnsi="宋体" w:cs="宋体" w:hint="eastAsia"/>
          <w:szCs w:val="21"/>
        </w:rPr>
        <w:t>6  空调、通风、防排烟系统风量、系统阻力计算，通风、防排烟系统设备选型计算；</w:t>
      </w:r>
    </w:p>
    <w:p w14:paraId="20FB41EC" w14:textId="77777777" w:rsidR="008010B4" w:rsidRPr="00B5402F" w:rsidRDefault="008010B4" w:rsidP="00B5402F">
      <w:pPr>
        <w:pStyle w:val="a7"/>
        <w:spacing w:after="0" w:line="360" w:lineRule="auto"/>
        <w:rPr>
          <w:rFonts w:ascii="宋体" w:hAnsi="宋体" w:cs="宋体" w:hint="eastAsia"/>
          <w:szCs w:val="21"/>
        </w:rPr>
      </w:pPr>
    </w:p>
    <w:p w14:paraId="621CB421" w14:textId="77777777" w:rsidR="008010B4" w:rsidRPr="00B5402F" w:rsidRDefault="008010B4" w:rsidP="00B5402F">
      <w:pPr>
        <w:spacing w:line="360" w:lineRule="auto"/>
        <w:rPr>
          <w:rFonts w:ascii="宋体" w:eastAsia="宋体" w:hAnsi="宋体" w:cs="宋体" w:hint="eastAsia"/>
          <w:szCs w:val="21"/>
        </w:rPr>
      </w:pPr>
    </w:p>
    <w:sectPr w:rsidR="008010B4" w:rsidRPr="00B5402F" w:rsidSect="00383770">
      <w:headerReference w:type="default" r:id="rId14"/>
      <w:footerReference w:type="default" r:id="rId15"/>
      <w:pgSz w:w="11906" w:h="16838"/>
      <w:pgMar w:top="1418" w:right="1531" w:bottom="1418"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F44D0" w14:textId="77777777" w:rsidR="0042583B" w:rsidRDefault="0042583B"/>
  </w:endnote>
  <w:endnote w:type="continuationSeparator" w:id="0">
    <w:p w14:paraId="361359FD" w14:textId="77777777" w:rsidR="0042583B" w:rsidRDefault="00425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678F7" w14:textId="77777777" w:rsidR="008010B4" w:rsidRDefault="00000000">
    <w:pPr>
      <w:pStyle w:val="ad"/>
      <w:framePr w:wrap="around" w:vAnchor="text" w:hAnchor="margin" w:xAlign="outside" w:y="1"/>
    </w:pPr>
    <w:r>
      <w:fldChar w:fldCharType="begin"/>
    </w:r>
    <w:r>
      <w:rPr>
        <w:rStyle w:val="af4"/>
      </w:rPr>
      <w:instrText xml:space="preserve">PAGE  </w:instrText>
    </w:r>
    <w:r>
      <w:fldChar w:fldCharType="separate"/>
    </w:r>
    <w:r>
      <w:rPr>
        <w:rStyle w:val="af4"/>
      </w:rPr>
      <w:t>66</w:t>
    </w:r>
    <w:r>
      <w:fldChar w:fldCharType="end"/>
    </w:r>
  </w:p>
  <w:p w14:paraId="30DB5F9E" w14:textId="77777777" w:rsidR="008010B4" w:rsidRDefault="008010B4">
    <w:pPr>
      <w:pStyle w:val="ad"/>
      <w:framePr w:wrap="around" w:vAnchor="text" w:hAnchor="margin" w:xAlign="right" w:y="1"/>
      <w:ind w:right="360" w:firstLine="360"/>
      <w:jc w:val="both"/>
    </w:pPr>
  </w:p>
  <w:p w14:paraId="6AEFF99A" w14:textId="77777777" w:rsidR="008010B4" w:rsidRDefault="008010B4">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ECC0B" w14:textId="77777777" w:rsidR="008010B4" w:rsidRDefault="00000000">
    <w:pPr>
      <w:pStyle w:val="ad"/>
      <w:ind w:right="360"/>
    </w:pPr>
    <w:r>
      <w:rPr>
        <w:noProof/>
      </w:rPr>
      <mc:AlternateContent>
        <mc:Choice Requires="wps">
          <w:drawing>
            <wp:anchor distT="0" distB="0" distL="114300" distR="114300" simplePos="0" relativeHeight="251659264" behindDoc="0" locked="0" layoutInCell="1" allowOverlap="1" wp14:anchorId="7C0F647F" wp14:editId="758F50B9">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9A295F" w14:textId="77777777" w:rsidR="008010B4" w:rsidRDefault="00000000">
                          <w:pPr>
                            <w:pStyle w:val="ad"/>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C0F647F" id="_x0000_t202" coordsize="21600,21600" o:spt="202" path="m,l,21600r21600,l21600,xe">
              <v:stroke joinstyle="miter"/>
              <v:path gradientshapeok="t" o:connecttype="rect"/>
            </v:shapetype>
            <v:shape id="文本框 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C9A295F" w14:textId="77777777" w:rsidR="008010B4" w:rsidRDefault="00000000">
                    <w:pPr>
                      <w:pStyle w:val="ad"/>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7F5E9" w14:textId="77777777" w:rsidR="008010B4" w:rsidRDefault="00000000">
    <w:pPr>
      <w:pStyle w:val="ad"/>
    </w:pPr>
    <w:r>
      <w:rPr>
        <w:noProof/>
      </w:rPr>
      <mc:AlternateContent>
        <mc:Choice Requires="wps">
          <w:drawing>
            <wp:anchor distT="0" distB="0" distL="114300" distR="114300" simplePos="0" relativeHeight="251660288" behindDoc="0" locked="0" layoutInCell="1" allowOverlap="1" wp14:anchorId="1618BB53" wp14:editId="4DD72B34">
              <wp:simplePos x="0" y="0"/>
              <wp:positionH relativeFrom="margin">
                <wp:align>center</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82342" w14:textId="77777777" w:rsidR="008010B4" w:rsidRDefault="008010B4">
                          <w:pPr>
                            <w:pStyle w:val="ad"/>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618BB53" id="_x0000_t202" coordsize="21600,21600" o:spt="202" path="m,l,21600r21600,l21600,xe">
              <v:stroke joinstyle="miter"/>
              <v:path gradientshapeok="t" o:connecttype="rect"/>
            </v:shapetype>
            <v:shape id="文本框 7"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2682342" w14:textId="77777777" w:rsidR="008010B4" w:rsidRDefault="008010B4">
                    <w:pPr>
                      <w:pStyle w:val="ad"/>
                    </w:pP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0763811"/>
      <w:docPartObj>
        <w:docPartGallery w:val="Page Numbers (Bottom of Page)"/>
        <w:docPartUnique/>
      </w:docPartObj>
    </w:sdtPr>
    <w:sdtContent>
      <w:p w14:paraId="6C345332" w14:textId="312E4268" w:rsidR="00FD00FE" w:rsidRDefault="00FD00FE">
        <w:pPr>
          <w:pStyle w:val="ad"/>
          <w:jc w:val="center"/>
        </w:pPr>
        <w:r>
          <w:fldChar w:fldCharType="begin"/>
        </w:r>
        <w:r>
          <w:instrText>PAGE   \* MERGEFORMAT</w:instrText>
        </w:r>
        <w:r>
          <w:fldChar w:fldCharType="separate"/>
        </w:r>
        <w:r>
          <w:rPr>
            <w:lang w:val="zh-CN"/>
          </w:rPr>
          <w:t>2</w:t>
        </w:r>
        <w:r>
          <w:fldChar w:fldCharType="end"/>
        </w:r>
      </w:p>
    </w:sdtContent>
  </w:sdt>
  <w:p w14:paraId="4383155D" w14:textId="13578F10" w:rsidR="008010B4" w:rsidRDefault="008010B4">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314A3" w14:textId="77777777" w:rsidR="0042583B" w:rsidRDefault="0042583B"/>
  </w:footnote>
  <w:footnote w:type="continuationSeparator" w:id="0">
    <w:p w14:paraId="6EBFBB8C" w14:textId="77777777" w:rsidR="0042583B" w:rsidRDefault="004258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EE7E4" w14:textId="77777777" w:rsidR="008010B4" w:rsidRDefault="008010B4">
    <w:pPr>
      <w:pStyle w:val="af"/>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98922" w14:textId="77777777" w:rsidR="008010B4" w:rsidRDefault="008010B4">
    <w:pPr>
      <w:pStyle w:val="af"/>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7194" w14:textId="77777777" w:rsidR="008010B4" w:rsidRDefault="008010B4">
    <w:pPr>
      <w:pStyle w:val="af"/>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A65AC" w14:textId="77777777" w:rsidR="008010B4" w:rsidRDefault="008010B4">
    <w:pPr>
      <w:pStyle w:val="a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968CA2"/>
    <w:multiLevelType w:val="singleLevel"/>
    <w:tmpl w:val="85968CA2"/>
    <w:lvl w:ilvl="0">
      <w:start w:val="1"/>
      <w:numFmt w:val="decimal"/>
      <w:lvlText w:val="(%1)"/>
      <w:lvlJc w:val="left"/>
      <w:pPr>
        <w:ind w:left="425" w:hanging="425"/>
      </w:pPr>
      <w:rPr>
        <w:rFonts w:hint="default"/>
      </w:rPr>
    </w:lvl>
  </w:abstractNum>
  <w:abstractNum w:abstractNumId="1" w15:restartNumberingAfterBreak="0">
    <w:nsid w:val="AACE3D0E"/>
    <w:multiLevelType w:val="singleLevel"/>
    <w:tmpl w:val="AACE3D0E"/>
    <w:lvl w:ilvl="0">
      <w:start w:val="1"/>
      <w:numFmt w:val="decimal"/>
      <w:lvlText w:val="(%1)"/>
      <w:lvlJc w:val="left"/>
      <w:pPr>
        <w:ind w:left="425" w:hanging="425"/>
      </w:pPr>
      <w:rPr>
        <w:rFonts w:hint="default"/>
      </w:rPr>
    </w:lvl>
  </w:abstractNum>
  <w:abstractNum w:abstractNumId="2" w15:restartNumberingAfterBreak="0">
    <w:nsid w:val="D8A484EE"/>
    <w:multiLevelType w:val="singleLevel"/>
    <w:tmpl w:val="D8A484EE"/>
    <w:lvl w:ilvl="0">
      <w:start w:val="1"/>
      <w:numFmt w:val="decimal"/>
      <w:suff w:val="space"/>
      <w:lvlText w:val="%1）"/>
      <w:lvlJc w:val="left"/>
    </w:lvl>
  </w:abstractNum>
  <w:abstractNum w:abstractNumId="3" w15:restartNumberingAfterBreak="0">
    <w:nsid w:val="0A47F5BD"/>
    <w:multiLevelType w:val="singleLevel"/>
    <w:tmpl w:val="0A47F5BD"/>
    <w:lvl w:ilvl="0">
      <w:start w:val="1"/>
      <w:numFmt w:val="decimal"/>
      <w:lvlText w:val="(%1)"/>
      <w:lvlJc w:val="left"/>
      <w:pPr>
        <w:ind w:left="425" w:hanging="425"/>
      </w:pPr>
      <w:rPr>
        <w:rFonts w:hint="default"/>
      </w:rPr>
    </w:lvl>
  </w:abstractNum>
  <w:abstractNum w:abstractNumId="4" w15:restartNumberingAfterBreak="0">
    <w:nsid w:val="23917D26"/>
    <w:multiLevelType w:val="singleLevel"/>
    <w:tmpl w:val="23917D26"/>
    <w:lvl w:ilvl="0">
      <w:start w:val="1"/>
      <w:numFmt w:val="decimal"/>
      <w:lvlText w:val="(%1)"/>
      <w:lvlJc w:val="left"/>
      <w:pPr>
        <w:ind w:left="425" w:hanging="425"/>
      </w:pPr>
      <w:rPr>
        <w:rFonts w:hint="default"/>
      </w:rPr>
    </w:lvl>
  </w:abstractNum>
  <w:abstractNum w:abstractNumId="5" w15:restartNumberingAfterBreak="0">
    <w:nsid w:val="479776DB"/>
    <w:multiLevelType w:val="singleLevel"/>
    <w:tmpl w:val="479776DB"/>
    <w:lvl w:ilvl="0">
      <w:start w:val="1"/>
      <w:numFmt w:val="decimal"/>
      <w:lvlText w:val="(%1)"/>
      <w:lvlJc w:val="left"/>
      <w:pPr>
        <w:ind w:left="425" w:hanging="425"/>
      </w:pPr>
      <w:rPr>
        <w:rFonts w:hint="default"/>
      </w:rPr>
    </w:lvl>
  </w:abstractNum>
  <w:abstractNum w:abstractNumId="6" w15:restartNumberingAfterBreak="0">
    <w:nsid w:val="4EF13262"/>
    <w:multiLevelType w:val="multilevel"/>
    <w:tmpl w:val="4EF13262"/>
    <w:lvl w:ilvl="0">
      <w:start w:val="1"/>
      <w:numFmt w:val="decimal"/>
      <w:lvlText w:val="%1"/>
      <w:lvlJc w:val="left"/>
      <w:pPr>
        <w:ind w:left="3681" w:hanging="420"/>
      </w:pPr>
      <w:rPr>
        <w:rFonts w:hint="eastAsia"/>
      </w:rPr>
    </w:lvl>
    <w:lvl w:ilvl="1">
      <w:start w:val="1"/>
      <w:numFmt w:val="decimal"/>
      <w:lvlText w:val="%1.%2"/>
      <w:lvlJc w:val="left"/>
      <w:pPr>
        <w:ind w:left="840" w:hanging="840"/>
      </w:pPr>
      <w:rPr>
        <w:rFonts w:hint="eastAsia"/>
      </w:rPr>
    </w:lvl>
    <w:lvl w:ilvl="2">
      <w:start w:val="1"/>
      <w:numFmt w:val="decimal"/>
      <w:pStyle w:val="3"/>
      <w:lvlText w:val="%1.%2.%3"/>
      <w:lvlJc w:val="left"/>
      <w:pPr>
        <w:ind w:left="0" w:firstLine="0"/>
      </w:pPr>
      <w:rPr>
        <w:rFonts w:hint="eastAsia"/>
        <w:b/>
        <w:i w:val="0"/>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5CCCD286"/>
    <w:multiLevelType w:val="singleLevel"/>
    <w:tmpl w:val="5CCCD286"/>
    <w:lvl w:ilvl="0">
      <w:start w:val="1"/>
      <w:numFmt w:val="decimal"/>
      <w:suff w:val="nothing"/>
      <w:lvlText w:val="%1）"/>
      <w:lvlJc w:val="left"/>
    </w:lvl>
  </w:abstractNum>
  <w:abstractNum w:abstractNumId="8" w15:restartNumberingAfterBreak="0">
    <w:nsid w:val="5DAE6115"/>
    <w:multiLevelType w:val="singleLevel"/>
    <w:tmpl w:val="5DAE6115"/>
    <w:lvl w:ilvl="0">
      <w:start w:val="1"/>
      <w:numFmt w:val="decimal"/>
      <w:suff w:val="nothing"/>
      <w:lvlText w:val="%1）"/>
      <w:lvlJc w:val="left"/>
    </w:lvl>
  </w:abstractNum>
  <w:abstractNum w:abstractNumId="9" w15:restartNumberingAfterBreak="0">
    <w:nsid w:val="7C246926"/>
    <w:multiLevelType w:val="multilevel"/>
    <w:tmpl w:val="7C246926"/>
    <w:lvl w:ilvl="0">
      <w:start w:val="1"/>
      <w:numFmt w:val="decimal"/>
      <w:lvlText w:val="%1"/>
      <w:lvlJc w:val="left"/>
      <w:pPr>
        <w:ind w:left="181" w:hanging="865"/>
        <w:jc w:val="left"/>
      </w:pPr>
      <w:rPr>
        <w:rFonts w:hint="default"/>
        <w:lang w:val="en-US" w:eastAsia="zh-CN" w:bidi="ar-SA"/>
      </w:rPr>
    </w:lvl>
    <w:lvl w:ilvl="1">
      <w:numFmt w:val="decimal"/>
      <w:lvlText w:val="%1.%2"/>
      <w:lvlJc w:val="left"/>
      <w:pPr>
        <w:ind w:left="181" w:hanging="865"/>
        <w:jc w:val="left"/>
      </w:pPr>
      <w:rPr>
        <w:rFonts w:hint="default"/>
        <w:lang w:val="en-US" w:eastAsia="zh-CN" w:bidi="ar-SA"/>
      </w:rPr>
    </w:lvl>
    <w:lvl w:ilvl="2">
      <w:start w:val="1"/>
      <w:numFmt w:val="decimal"/>
      <w:lvlText w:val="%1.%2.%3"/>
      <w:lvlJc w:val="left"/>
      <w:pPr>
        <w:ind w:left="181" w:hanging="865"/>
        <w:jc w:val="left"/>
      </w:pPr>
      <w:rPr>
        <w:rFonts w:ascii="宋体" w:eastAsia="宋体" w:hAnsi="宋体" w:cs="宋体" w:hint="default"/>
        <w:b/>
        <w:bCs/>
        <w:spacing w:val="-22"/>
        <w:w w:val="112"/>
        <w:position w:val="-1"/>
        <w:sz w:val="21"/>
        <w:szCs w:val="21"/>
        <w:lang w:val="en-US" w:eastAsia="zh-CN" w:bidi="ar-SA"/>
      </w:rPr>
    </w:lvl>
    <w:lvl w:ilvl="3">
      <w:numFmt w:val="bullet"/>
      <w:lvlText w:val="•"/>
      <w:lvlJc w:val="left"/>
      <w:pPr>
        <w:ind w:left="3139" w:hanging="865"/>
      </w:pPr>
      <w:rPr>
        <w:rFonts w:hint="default"/>
        <w:lang w:val="en-US" w:eastAsia="zh-CN" w:bidi="ar-SA"/>
      </w:rPr>
    </w:lvl>
    <w:lvl w:ilvl="4">
      <w:numFmt w:val="bullet"/>
      <w:lvlText w:val="•"/>
      <w:lvlJc w:val="left"/>
      <w:pPr>
        <w:ind w:left="4125" w:hanging="865"/>
      </w:pPr>
      <w:rPr>
        <w:rFonts w:hint="default"/>
        <w:lang w:val="en-US" w:eastAsia="zh-CN" w:bidi="ar-SA"/>
      </w:rPr>
    </w:lvl>
    <w:lvl w:ilvl="5">
      <w:numFmt w:val="bullet"/>
      <w:lvlText w:val="•"/>
      <w:lvlJc w:val="left"/>
      <w:pPr>
        <w:ind w:left="5112" w:hanging="865"/>
      </w:pPr>
      <w:rPr>
        <w:rFonts w:hint="default"/>
        <w:lang w:val="en-US" w:eastAsia="zh-CN" w:bidi="ar-SA"/>
      </w:rPr>
    </w:lvl>
    <w:lvl w:ilvl="6">
      <w:numFmt w:val="bullet"/>
      <w:lvlText w:val="•"/>
      <w:lvlJc w:val="left"/>
      <w:pPr>
        <w:ind w:left="6098" w:hanging="865"/>
      </w:pPr>
      <w:rPr>
        <w:rFonts w:hint="default"/>
        <w:lang w:val="en-US" w:eastAsia="zh-CN" w:bidi="ar-SA"/>
      </w:rPr>
    </w:lvl>
    <w:lvl w:ilvl="7">
      <w:numFmt w:val="bullet"/>
      <w:lvlText w:val="•"/>
      <w:lvlJc w:val="left"/>
      <w:pPr>
        <w:ind w:left="7084" w:hanging="865"/>
      </w:pPr>
      <w:rPr>
        <w:rFonts w:hint="default"/>
        <w:lang w:val="en-US" w:eastAsia="zh-CN" w:bidi="ar-SA"/>
      </w:rPr>
    </w:lvl>
    <w:lvl w:ilvl="8">
      <w:numFmt w:val="bullet"/>
      <w:lvlText w:val="•"/>
      <w:lvlJc w:val="left"/>
      <w:pPr>
        <w:ind w:left="8071" w:hanging="865"/>
      </w:pPr>
      <w:rPr>
        <w:rFonts w:hint="default"/>
        <w:lang w:val="en-US" w:eastAsia="zh-CN" w:bidi="ar-SA"/>
      </w:rPr>
    </w:lvl>
  </w:abstractNum>
  <w:abstractNum w:abstractNumId="10" w15:restartNumberingAfterBreak="0">
    <w:nsid w:val="7DEA69D4"/>
    <w:multiLevelType w:val="singleLevel"/>
    <w:tmpl w:val="7DEA69D4"/>
    <w:lvl w:ilvl="0">
      <w:start w:val="2"/>
      <w:numFmt w:val="decimal"/>
      <w:lvlText w:val="%1."/>
      <w:lvlJc w:val="left"/>
      <w:pPr>
        <w:tabs>
          <w:tab w:val="left" w:pos="312"/>
        </w:tabs>
      </w:pPr>
    </w:lvl>
  </w:abstractNum>
  <w:num w:numId="1" w16cid:durableId="205530365">
    <w:abstractNumId w:val="6"/>
  </w:num>
  <w:num w:numId="2" w16cid:durableId="792140729">
    <w:abstractNumId w:val="9"/>
  </w:num>
  <w:num w:numId="3" w16cid:durableId="1737127169">
    <w:abstractNumId w:val="8"/>
  </w:num>
  <w:num w:numId="4" w16cid:durableId="937828394">
    <w:abstractNumId w:val="10"/>
  </w:num>
  <w:num w:numId="5" w16cid:durableId="1594779960">
    <w:abstractNumId w:val="2"/>
  </w:num>
  <w:num w:numId="6" w16cid:durableId="900556155">
    <w:abstractNumId w:val="3"/>
  </w:num>
  <w:num w:numId="7" w16cid:durableId="1544750196">
    <w:abstractNumId w:val="1"/>
  </w:num>
  <w:num w:numId="8" w16cid:durableId="1025207958">
    <w:abstractNumId w:val="4"/>
  </w:num>
  <w:num w:numId="9" w16cid:durableId="1376419154">
    <w:abstractNumId w:val="5"/>
  </w:num>
  <w:num w:numId="10" w16cid:durableId="554701341">
    <w:abstractNumId w:val="0"/>
  </w:num>
  <w:num w:numId="11" w16cid:durableId="7348148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hideSpellingErrors/>
  <w:proofState w:spelling="clean"/>
  <w:defaultTabStop w:val="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g5YjY2ODNhNjE1NzlkOThlOTc1MWU5M2FhNGY0ZTMifQ=="/>
  </w:docVars>
  <w:rsids>
    <w:rsidRoot w:val="00C23116"/>
    <w:rsid w:val="BFBBEE15"/>
    <w:rsid w:val="DB4F93EC"/>
    <w:rsid w:val="FF7FFEB0"/>
    <w:rsid w:val="000001AB"/>
    <w:rsid w:val="000009BA"/>
    <w:rsid w:val="0000322B"/>
    <w:rsid w:val="0000381A"/>
    <w:rsid w:val="00003CE2"/>
    <w:rsid w:val="000137A3"/>
    <w:rsid w:val="00016774"/>
    <w:rsid w:val="00021166"/>
    <w:rsid w:val="00022C19"/>
    <w:rsid w:val="00022CD6"/>
    <w:rsid w:val="00027812"/>
    <w:rsid w:val="0003335D"/>
    <w:rsid w:val="0003682A"/>
    <w:rsid w:val="000377BE"/>
    <w:rsid w:val="00037B2D"/>
    <w:rsid w:val="00042A54"/>
    <w:rsid w:val="00046153"/>
    <w:rsid w:val="00051655"/>
    <w:rsid w:val="00053B7C"/>
    <w:rsid w:val="00056A21"/>
    <w:rsid w:val="00072242"/>
    <w:rsid w:val="00072E34"/>
    <w:rsid w:val="00073F8D"/>
    <w:rsid w:val="0007431B"/>
    <w:rsid w:val="00075A99"/>
    <w:rsid w:val="0007640C"/>
    <w:rsid w:val="000811E6"/>
    <w:rsid w:val="000813C6"/>
    <w:rsid w:val="0008437E"/>
    <w:rsid w:val="000959C3"/>
    <w:rsid w:val="00097264"/>
    <w:rsid w:val="000977B8"/>
    <w:rsid w:val="000A00E7"/>
    <w:rsid w:val="000A5DC7"/>
    <w:rsid w:val="000A5E98"/>
    <w:rsid w:val="000B625C"/>
    <w:rsid w:val="000C1D2C"/>
    <w:rsid w:val="000C5C6E"/>
    <w:rsid w:val="000D0C2F"/>
    <w:rsid w:val="000D1606"/>
    <w:rsid w:val="000D36D1"/>
    <w:rsid w:val="000D66C4"/>
    <w:rsid w:val="000E3B76"/>
    <w:rsid w:val="000E612F"/>
    <w:rsid w:val="000F2679"/>
    <w:rsid w:val="000F32FE"/>
    <w:rsid w:val="000F637A"/>
    <w:rsid w:val="000F6C52"/>
    <w:rsid w:val="000F7EBF"/>
    <w:rsid w:val="001021B2"/>
    <w:rsid w:val="001028E7"/>
    <w:rsid w:val="00105157"/>
    <w:rsid w:val="00105905"/>
    <w:rsid w:val="0010678B"/>
    <w:rsid w:val="00107739"/>
    <w:rsid w:val="001121D3"/>
    <w:rsid w:val="0011443F"/>
    <w:rsid w:val="001207BC"/>
    <w:rsid w:val="00124711"/>
    <w:rsid w:val="00127EC5"/>
    <w:rsid w:val="00130A23"/>
    <w:rsid w:val="001325ED"/>
    <w:rsid w:val="00133157"/>
    <w:rsid w:val="00134D71"/>
    <w:rsid w:val="00136F99"/>
    <w:rsid w:val="001403A4"/>
    <w:rsid w:val="0014171C"/>
    <w:rsid w:val="00142245"/>
    <w:rsid w:val="00142B9A"/>
    <w:rsid w:val="0014306B"/>
    <w:rsid w:val="00144834"/>
    <w:rsid w:val="001479EB"/>
    <w:rsid w:val="001523E9"/>
    <w:rsid w:val="001526A4"/>
    <w:rsid w:val="00156953"/>
    <w:rsid w:val="00160287"/>
    <w:rsid w:val="00161083"/>
    <w:rsid w:val="00163AE1"/>
    <w:rsid w:val="001660B0"/>
    <w:rsid w:val="001700F4"/>
    <w:rsid w:val="00170FDB"/>
    <w:rsid w:val="00172B1D"/>
    <w:rsid w:val="00172FA9"/>
    <w:rsid w:val="0017678E"/>
    <w:rsid w:val="00181157"/>
    <w:rsid w:val="001841A8"/>
    <w:rsid w:val="00184DDE"/>
    <w:rsid w:val="00185B10"/>
    <w:rsid w:val="00187D2C"/>
    <w:rsid w:val="00192D6D"/>
    <w:rsid w:val="00195E6B"/>
    <w:rsid w:val="00197D94"/>
    <w:rsid w:val="001A0ECC"/>
    <w:rsid w:val="001A5062"/>
    <w:rsid w:val="001B106A"/>
    <w:rsid w:val="001B1D0A"/>
    <w:rsid w:val="001B751D"/>
    <w:rsid w:val="001B7D47"/>
    <w:rsid w:val="001C0781"/>
    <w:rsid w:val="001C2E4C"/>
    <w:rsid w:val="001C7F01"/>
    <w:rsid w:val="001D2E01"/>
    <w:rsid w:val="001D648A"/>
    <w:rsid w:val="001D6A1F"/>
    <w:rsid w:val="001D7096"/>
    <w:rsid w:val="001D7166"/>
    <w:rsid w:val="001D7DC8"/>
    <w:rsid w:val="001E01F1"/>
    <w:rsid w:val="001E2412"/>
    <w:rsid w:val="001E4320"/>
    <w:rsid w:val="001F0BCA"/>
    <w:rsid w:val="001F388E"/>
    <w:rsid w:val="001F7E89"/>
    <w:rsid w:val="002002CA"/>
    <w:rsid w:val="0020043E"/>
    <w:rsid w:val="002029BE"/>
    <w:rsid w:val="002032E3"/>
    <w:rsid w:val="00204793"/>
    <w:rsid w:val="00204D5A"/>
    <w:rsid w:val="002110BB"/>
    <w:rsid w:val="002113DD"/>
    <w:rsid w:val="00212E8C"/>
    <w:rsid w:val="00214158"/>
    <w:rsid w:val="00214FB9"/>
    <w:rsid w:val="00227127"/>
    <w:rsid w:val="00231407"/>
    <w:rsid w:val="00241F8A"/>
    <w:rsid w:val="002421D9"/>
    <w:rsid w:val="002437DB"/>
    <w:rsid w:val="002550FC"/>
    <w:rsid w:val="0025606E"/>
    <w:rsid w:val="00256596"/>
    <w:rsid w:val="00256B25"/>
    <w:rsid w:val="00261407"/>
    <w:rsid w:val="00262BE6"/>
    <w:rsid w:val="002654A1"/>
    <w:rsid w:val="00265C3B"/>
    <w:rsid w:val="00267BF7"/>
    <w:rsid w:val="0027108B"/>
    <w:rsid w:val="00277388"/>
    <w:rsid w:val="00280D36"/>
    <w:rsid w:val="00287370"/>
    <w:rsid w:val="002A1388"/>
    <w:rsid w:val="002A1734"/>
    <w:rsid w:val="002B0407"/>
    <w:rsid w:val="002B1171"/>
    <w:rsid w:val="002B4E35"/>
    <w:rsid w:val="002B4F7C"/>
    <w:rsid w:val="002C4E57"/>
    <w:rsid w:val="002D127E"/>
    <w:rsid w:val="002D4334"/>
    <w:rsid w:val="002D4C63"/>
    <w:rsid w:val="002D6E2B"/>
    <w:rsid w:val="002D767A"/>
    <w:rsid w:val="002E2D5B"/>
    <w:rsid w:val="002E39D5"/>
    <w:rsid w:val="002E73E0"/>
    <w:rsid w:val="002F3368"/>
    <w:rsid w:val="002F50A2"/>
    <w:rsid w:val="002F6DE7"/>
    <w:rsid w:val="00302B2D"/>
    <w:rsid w:val="00302BE5"/>
    <w:rsid w:val="00311C81"/>
    <w:rsid w:val="00311D4A"/>
    <w:rsid w:val="003121EC"/>
    <w:rsid w:val="00314607"/>
    <w:rsid w:val="00314F45"/>
    <w:rsid w:val="003214AA"/>
    <w:rsid w:val="00324CC4"/>
    <w:rsid w:val="00326BD9"/>
    <w:rsid w:val="00327435"/>
    <w:rsid w:val="00327EF9"/>
    <w:rsid w:val="00330F82"/>
    <w:rsid w:val="00333672"/>
    <w:rsid w:val="003350BA"/>
    <w:rsid w:val="003368BF"/>
    <w:rsid w:val="0033762B"/>
    <w:rsid w:val="00337762"/>
    <w:rsid w:val="00337BBE"/>
    <w:rsid w:val="00340AF0"/>
    <w:rsid w:val="00343FCF"/>
    <w:rsid w:val="003450A7"/>
    <w:rsid w:val="003536CE"/>
    <w:rsid w:val="0035466A"/>
    <w:rsid w:val="003606B1"/>
    <w:rsid w:val="00362C73"/>
    <w:rsid w:val="0036367F"/>
    <w:rsid w:val="00364F13"/>
    <w:rsid w:val="00365633"/>
    <w:rsid w:val="00365915"/>
    <w:rsid w:val="00371736"/>
    <w:rsid w:val="00375B95"/>
    <w:rsid w:val="00376AC9"/>
    <w:rsid w:val="00377F5E"/>
    <w:rsid w:val="00383770"/>
    <w:rsid w:val="003912D9"/>
    <w:rsid w:val="003953FF"/>
    <w:rsid w:val="00395C9A"/>
    <w:rsid w:val="00396BCF"/>
    <w:rsid w:val="003A4F46"/>
    <w:rsid w:val="003B35B4"/>
    <w:rsid w:val="003B5CC3"/>
    <w:rsid w:val="003C120E"/>
    <w:rsid w:val="003C2923"/>
    <w:rsid w:val="003C2E70"/>
    <w:rsid w:val="003C3F9F"/>
    <w:rsid w:val="003C5BA4"/>
    <w:rsid w:val="003D2672"/>
    <w:rsid w:val="003D2BC0"/>
    <w:rsid w:val="003D2F16"/>
    <w:rsid w:val="003D2FA5"/>
    <w:rsid w:val="003D3872"/>
    <w:rsid w:val="003D6A0C"/>
    <w:rsid w:val="003F0515"/>
    <w:rsid w:val="003F3614"/>
    <w:rsid w:val="00400582"/>
    <w:rsid w:val="004016BB"/>
    <w:rsid w:val="0040359C"/>
    <w:rsid w:val="00405D58"/>
    <w:rsid w:val="00415C95"/>
    <w:rsid w:val="004177B8"/>
    <w:rsid w:val="00417FE4"/>
    <w:rsid w:val="00424EA8"/>
    <w:rsid w:val="004257D6"/>
    <w:rsid w:val="0042583B"/>
    <w:rsid w:val="00425FEC"/>
    <w:rsid w:val="004310AF"/>
    <w:rsid w:val="0043237B"/>
    <w:rsid w:val="00435A60"/>
    <w:rsid w:val="00437C72"/>
    <w:rsid w:val="00437F68"/>
    <w:rsid w:val="00440DAC"/>
    <w:rsid w:val="00442567"/>
    <w:rsid w:val="004437D0"/>
    <w:rsid w:val="004472B7"/>
    <w:rsid w:val="0044736A"/>
    <w:rsid w:val="00447A5A"/>
    <w:rsid w:val="00447F4D"/>
    <w:rsid w:val="0045385B"/>
    <w:rsid w:val="004643B0"/>
    <w:rsid w:val="00473625"/>
    <w:rsid w:val="004749CB"/>
    <w:rsid w:val="00483997"/>
    <w:rsid w:val="0049326A"/>
    <w:rsid w:val="004A171E"/>
    <w:rsid w:val="004A73F5"/>
    <w:rsid w:val="004A7CFA"/>
    <w:rsid w:val="004B1543"/>
    <w:rsid w:val="004B349D"/>
    <w:rsid w:val="004B4818"/>
    <w:rsid w:val="004B598E"/>
    <w:rsid w:val="004B717A"/>
    <w:rsid w:val="004D0950"/>
    <w:rsid w:val="004D520C"/>
    <w:rsid w:val="004D7DAE"/>
    <w:rsid w:val="004E4380"/>
    <w:rsid w:val="004E6195"/>
    <w:rsid w:val="004E66BF"/>
    <w:rsid w:val="004F2C2B"/>
    <w:rsid w:val="00500ABA"/>
    <w:rsid w:val="005018FA"/>
    <w:rsid w:val="00505111"/>
    <w:rsid w:val="0050624A"/>
    <w:rsid w:val="005075B8"/>
    <w:rsid w:val="00507ACE"/>
    <w:rsid w:val="00511516"/>
    <w:rsid w:val="0051262A"/>
    <w:rsid w:val="00513F54"/>
    <w:rsid w:val="00526B82"/>
    <w:rsid w:val="00527BF0"/>
    <w:rsid w:val="0053642E"/>
    <w:rsid w:val="005435B1"/>
    <w:rsid w:val="00543F7D"/>
    <w:rsid w:val="005631A4"/>
    <w:rsid w:val="0056476F"/>
    <w:rsid w:val="005672A0"/>
    <w:rsid w:val="0057106D"/>
    <w:rsid w:val="005824FC"/>
    <w:rsid w:val="00583626"/>
    <w:rsid w:val="00590126"/>
    <w:rsid w:val="005906C0"/>
    <w:rsid w:val="00590B04"/>
    <w:rsid w:val="00591E33"/>
    <w:rsid w:val="00592FF8"/>
    <w:rsid w:val="00595487"/>
    <w:rsid w:val="005A4CE6"/>
    <w:rsid w:val="005B008F"/>
    <w:rsid w:val="005B2B2C"/>
    <w:rsid w:val="005B38C9"/>
    <w:rsid w:val="005B66B9"/>
    <w:rsid w:val="005B74B3"/>
    <w:rsid w:val="005C22BD"/>
    <w:rsid w:val="005C2B40"/>
    <w:rsid w:val="005C3AB2"/>
    <w:rsid w:val="005C6A90"/>
    <w:rsid w:val="005C6FB7"/>
    <w:rsid w:val="005D0651"/>
    <w:rsid w:val="005D34B3"/>
    <w:rsid w:val="005D5D2A"/>
    <w:rsid w:val="005D5D6D"/>
    <w:rsid w:val="005E0CD7"/>
    <w:rsid w:val="005E551D"/>
    <w:rsid w:val="005E71FC"/>
    <w:rsid w:val="005E73F9"/>
    <w:rsid w:val="005F43C9"/>
    <w:rsid w:val="005F622C"/>
    <w:rsid w:val="006056E2"/>
    <w:rsid w:val="00607DA8"/>
    <w:rsid w:val="006113C0"/>
    <w:rsid w:val="00613CAF"/>
    <w:rsid w:val="006153B7"/>
    <w:rsid w:val="00621F16"/>
    <w:rsid w:val="00621F7A"/>
    <w:rsid w:val="00630C3D"/>
    <w:rsid w:val="00633F3D"/>
    <w:rsid w:val="00640ED5"/>
    <w:rsid w:val="0064242F"/>
    <w:rsid w:val="00643D13"/>
    <w:rsid w:val="00644398"/>
    <w:rsid w:val="0064555C"/>
    <w:rsid w:val="00650C16"/>
    <w:rsid w:val="00651C1B"/>
    <w:rsid w:val="00653E77"/>
    <w:rsid w:val="006544A6"/>
    <w:rsid w:val="00655F16"/>
    <w:rsid w:val="006635BD"/>
    <w:rsid w:val="0066503B"/>
    <w:rsid w:val="006663F1"/>
    <w:rsid w:val="00673E8A"/>
    <w:rsid w:val="006769A0"/>
    <w:rsid w:val="00677F84"/>
    <w:rsid w:val="006827B2"/>
    <w:rsid w:val="0069599E"/>
    <w:rsid w:val="00695D95"/>
    <w:rsid w:val="006A0F90"/>
    <w:rsid w:val="006A79A9"/>
    <w:rsid w:val="006B3530"/>
    <w:rsid w:val="006B3884"/>
    <w:rsid w:val="006B3D85"/>
    <w:rsid w:val="006B42AB"/>
    <w:rsid w:val="006B6F5D"/>
    <w:rsid w:val="006C22DE"/>
    <w:rsid w:val="006C2ACB"/>
    <w:rsid w:val="006C48F4"/>
    <w:rsid w:val="006C5054"/>
    <w:rsid w:val="006C703C"/>
    <w:rsid w:val="006D2853"/>
    <w:rsid w:val="006D5FA2"/>
    <w:rsid w:val="006D799E"/>
    <w:rsid w:val="006E0DCE"/>
    <w:rsid w:val="006E37E4"/>
    <w:rsid w:val="006F682D"/>
    <w:rsid w:val="006F7B08"/>
    <w:rsid w:val="00700C4E"/>
    <w:rsid w:val="007011B7"/>
    <w:rsid w:val="00701D9D"/>
    <w:rsid w:val="00720FCC"/>
    <w:rsid w:val="00725090"/>
    <w:rsid w:val="00725EC7"/>
    <w:rsid w:val="00731BFE"/>
    <w:rsid w:val="007320AE"/>
    <w:rsid w:val="00733BA7"/>
    <w:rsid w:val="0073588E"/>
    <w:rsid w:val="007366E4"/>
    <w:rsid w:val="00740755"/>
    <w:rsid w:val="00744041"/>
    <w:rsid w:val="007536A5"/>
    <w:rsid w:val="00754E19"/>
    <w:rsid w:val="0075706C"/>
    <w:rsid w:val="00760706"/>
    <w:rsid w:val="007615FA"/>
    <w:rsid w:val="00761FF4"/>
    <w:rsid w:val="007636ED"/>
    <w:rsid w:val="00764080"/>
    <w:rsid w:val="00764AFC"/>
    <w:rsid w:val="0076594C"/>
    <w:rsid w:val="0077376B"/>
    <w:rsid w:val="00774ACD"/>
    <w:rsid w:val="00775109"/>
    <w:rsid w:val="00776CF3"/>
    <w:rsid w:val="00781CEF"/>
    <w:rsid w:val="00785685"/>
    <w:rsid w:val="0079436E"/>
    <w:rsid w:val="0079446A"/>
    <w:rsid w:val="007B0C7A"/>
    <w:rsid w:val="007B1289"/>
    <w:rsid w:val="007B2D2B"/>
    <w:rsid w:val="007B4D26"/>
    <w:rsid w:val="007B550D"/>
    <w:rsid w:val="007C00F6"/>
    <w:rsid w:val="007C69CE"/>
    <w:rsid w:val="007C6C20"/>
    <w:rsid w:val="007D1D77"/>
    <w:rsid w:val="007E1933"/>
    <w:rsid w:val="007E285B"/>
    <w:rsid w:val="007E6CF0"/>
    <w:rsid w:val="007E7FEC"/>
    <w:rsid w:val="007F2863"/>
    <w:rsid w:val="007F6EB7"/>
    <w:rsid w:val="008010B4"/>
    <w:rsid w:val="00804767"/>
    <w:rsid w:val="0080627F"/>
    <w:rsid w:val="008117BF"/>
    <w:rsid w:val="00816F25"/>
    <w:rsid w:val="008256DE"/>
    <w:rsid w:val="00825D41"/>
    <w:rsid w:val="00826FDB"/>
    <w:rsid w:val="008300D4"/>
    <w:rsid w:val="00830817"/>
    <w:rsid w:val="00830A29"/>
    <w:rsid w:val="00832C8E"/>
    <w:rsid w:val="00840AC2"/>
    <w:rsid w:val="00840EB9"/>
    <w:rsid w:val="00844379"/>
    <w:rsid w:val="00845945"/>
    <w:rsid w:val="008468B6"/>
    <w:rsid w:val="00847123"/>
    <w:rsid w:val="00847D6F"/>
    <w:rsid w:val="00851A7C"/>
    <w:rsid w:val="00856046"/>
    <w:rsid w:val="0086085B"/>
    <w:rsid w:val="00861A0D"/>
    <w:rsid w:val="008620A5"/>
    <w:rsid w:val="00866D78"/>
    <w:rsid w:val="00875154"/>
    <w:rsid w:val="0087569A"/>
    <w:rsid w:val="00875C92"/>
    <w:rsid w:val="00876DE7"/>
    <w:rsid w:val="00882E30"/>
    <w:rsid w:val="008847C9"/>
    <w:rsid w:val="00885622"/>
    <w:rsid w:val="00887BB4"/>
    <w:rsid w:val="00893048"/>
    <w:rsid w:val="00895C69"/>
    <w:rsid w:val="00897CBA"/>
    <w:rsid w:val="008A0FEF"/>
    <w:rsid w:val="008A128C"/>
    <w:rsid w:val="008A40C9"/>
    <w:rsid w:val="008B13AE"/>
    <w:rsid w:val="008B238E"/>
    <w:rsid w:val="008B5C01"/>
    <w:rsid w:val="008B7449"/>
    <w:rsid w:val="008D3531"/>
    <w:rsid w:val="008D54E9"/>
    <w:rsid w:val="008E1BA7"/>
    <w:rsid w:val="008E1DFB"/>
    <w:rsid w:val="008E3544"/>
    <w:rsid w:val="008E5231"/>
    <w:rsid w:val="008F1785"/>
    <w:rsid w:val="008F17F8"/>
    <w:rsid w:val="008F344D"/>
    <w:rsid w:val="008F47F2"/>
    <w:rsid w:val="009032CD"/>
    <w:rsid w:val="009129C0"/>
    <w:rsid w:val="0092055E"/>
    <w:rsid w:val="00920A7C"/>
    <w:rsid w:val="0092356E"/>
    <w:rsid w:val="00926635"/>
    <w:rsid w:val="00926F75"/>
    <w:rsid w:val="00930F87"/>
    <w:rsid w:val="0093364E"/>
    <w:rsid w:val="0093620B"/>
    <w:rsid w:val="009411FF"/>
    <w:rsid w:val="00941604"/>
    <w:rsid w:val="00943B0A"/>
    <w:rsid w:val="0094442A"/>
    <w:rsid w:val="009463A4"/>
    <w:rsid w:val="00950854"/>
    <w:rsid w:val="0095103A"/>
    <w:rsid w:val="00952D7B"/>
    <w:rsid w:val="00955583"/>
    <w:rsid w:val="00955725"/>
    <w:rsid w:val="009558A8"/>
    <w:rsid w:val="00960043"/>
    <w:rsid w:val="00965AF5"/>
    <w:rsid w:val="009663CD"/>
    <w:rsid w:val="00972D6E"/>
    <w:rsid w:val="0097787B"/>
    <w:rsid w:val="00977CBB"/>
    <w:rsid w:val="00981A66"/>
    <w:rsid w:val="00982E5A"/>
    <w:rsid w:val="00983E09"/>
    <w:rsid w:val="009848C4"/>
    <w:rsid w:val="00984957"/>
    <w:rsid w:val="00987CEF"/>
    <w:rsid w:val="00993CCB"/>
    <w:rsid w:val="009958DA"/>
    <w:rsid w:val="00997391"/>
    <w:rsid w:val="009A2CEE"/>
    <w:rsid w:val="009B437B"/>
    <w:rsid w:val="009B789D"/>
    <w:rsid w:val="009C07A9"/>
    <w:rsid w:val="009C0A64"/>
    <w:rsid w:val="009C1374"/>
    <w:rsid w:val="009D5F52"/>
    <w:rsid w:val="009D774A"/>
    <w:rsid w:val="009E0343"/>
    <w:rsid w:val="009E0603"/>
    <w:rsid w:val="009F2EAE"/>
    <w:rsid w:val="00A02E46"/>
    <w:rsid w:val="00A066FB"/>
    <w:rsid w:val="00A06D58"/>
    <w:rsid w:val="00A1043D"/>
    <w:rsid w:val="00A172E1"/>
    <w:rsid w:val="00A20A7D"/>
    <w:rsid w:val="00A20DEF"/>
    <w:rsid w:val="00A21255"/>
    <w:rsid w:val="00A21D4C"/>
    <w:rsid w:val="00A2352E"/>
    <w:rsid w:val="00A237EB"/>
    <w:rsid w:val="00A2424E"/>
    <w:rsid w:val="00A24A8B"/>
    <w:rsid w:val="00A31E40"/>
    <w:rsid w:val="00A35858"/>
    <w:rsid w:val="00A359A4"/>
    <w:rsid w:val="00A35E8D"/>
    <w:rsid w:val="00A361FE"/>
    <w:rsid w:val="00A36B98"/>
    <w:rsid w:val="00A373F7"/>
    <w:rsid w:val="00A407CE"/>
    <w:rsid w:val="00A45F0C"/>
    <w:rsid w:val="00A510EE"/>
    <w:rsid w:val="00A523A3"/>
    <w:rsid w:val="00A52FC4"/>
    <w:rsid w:val="00A56EFE"/>
    <w:rsid w:val="00A60ACC"/>
    <w:rsid w:val="00A6504D"/>
    <w:rsid w:val="00A65ABF"/>
    <w:rsid w:val="00A66017"/>
    <w:rsid w:val="00A71232"/>
    <w:rsid w:val="00A72798"/>
    <w:rsid w:val="00A73763"/>
    <w:rsid w:val="00A7703F"/>
    <w:rsid w:val="00A9192D"/>
    <w:rsid w:val="00A91E69"/>
    <w:rsid w:val="00A92517"/>
    <w:rsid w:val="00A94C1E"/>
    <w:rsid w:val="00AA4376"/>
    <w:rsid w:val="00AA60C8"/>
    <w:rsid w:val="00AA7E9F"/>
    <w:rsid w:val="00AB0171"/>
    <w:rsid w:val="00AB17BC"/>
    <w:rsid w:val="00AB34EC"/>
    <w:rsid w:val="00AB392E"/>
    <w:rsid w:val="00AB658B"/>
    <w:rsid w:val="00AB7148"/>
    <w:rsid w:val="00AC0DDE"/>
    <w:rsid w:val="00AC1FEE"/>
    <w:rsid w:val="00AC5495"/>
    <w:rsid w:val="00AD4807"/>
    <w:rsid w:val="00AD4B04"/>
    <w:rsid w:val="00AD73D9"/>
    <w:rsid w:val="00AD7D70"/>
    <w:rsid w:val="00AE226A"/>
    <w:rsid w:val="00AE24F5"/>
    <w:rsid w:val="00AE43C3"/>
    <w:rsid w:val="00AE6382"/>
    <w:rsid w:val="00AF319E"/>
    <w:rsid w:val="00AF5B2A"/>
    <w:rsid w:val="00B06CB9"/>
    <w:rsid w:val="00B11ACA"/>
    <w:rsid w:val="00B17E28"/>
    <w:rsid w:val="00B2170F"/>
    <w:rsid w:val="00B2251D"/>
    <w:rsid w:val="00B22924"/>
    <w:rsid w:val="00B315C6"/>
    <w:rsid w:val="00B32A13"/>
    <w:rsid w:val="00B36C13"/>
    <w:rsid w:val="00B40280"/>
    <w:rsid w:val="00B42138"/>
    <w:rsid w:val="00B43576"/>
    <w:rsid w:val="00B4593B"/>
    <w:rsid w:val="00B47043"/>
    <w:rsid w:val="00B47825"/>
    <w:rsid w:val="00B50784"/>
    <w:rsid w:val="00B5402F"/>
    <w:rsid w:val="00B56E01"/>
    <w:rsid w:val="00B57518"/>
    <w:rsid w:val="00B579EB"/>
    <w:rsid w:val="00B60320"/>
    <w:rsid w:val="00B626F0"/>
    <w:rsid w:val="00B641A6"/>
    <w:rsid w:val="00B70179"/>
    <w:rsid w:val="00B7120C"/>
    <w:rsid w:val="00B71355"/>
    <w:rsid w:val="00B719DF"/>
    <w:rsid w:val="00B816FF"/>
    <w:rsid w:val="00B82A0D"/>
    <w:rsid w:val="00B86312"/>
    <w:rsid w:val="00B93BB9"/>
    <w:rsid w:val="00BA04BC"/>
    <w:rsid w:val="00BA1A3C"/>
    <w:rsid w:val="00BA74F6"/>
    <w:rsid w:val="00BB2E86"/>
    <w:rsid w:val="00BB6BCB"/>
    <w:rsid w:val="00BC07AA"/>
    <w:rsid w:val="00BC2B97"/>
    <w:rsid w:val="00BC2F9F"/>
    <w:rsid w:val="00BC3328"/>
    <w:rsid w:val="00BC3662"/>
    <w:rsid w:val="00BC3DA0"/>
    <w:rsid w:val="00BD0B77"/>
    <w:rsid w:val="00BD32F0"/>
    <w:rsid w:val="00BD416E"/>
    <w:rsid w:val="00BD4CA3"/>
    <w:rsid w:val="00BD67A0"/>
    <w:rsid w:val="00BD7E8A"/>
    <w:rsid w:val="00BE012F"/>
    <w:rsid w:val="00BE140A"/>
    <w:rsid w:val="00BE1671"/>
    <w:rsid w:val="00BE2408"/>
    <w:rsid w:val="00BE3D99"/>
    <w:rsid w:val="00BE41B7"/>
    <w:rsid w:val="00BF03AB"/>
    <w:rsid w:val="00BF22CA"/>
    <w:rsid w:val="00BF41DF"/>
    <w:rsid w:val="00BF5461"/>
    <w:rsid w:val="00BF5BEA"/>
    <w:rsid w:val="00C01019"/>
    <w:rsid w:val="00C07F50"/>
    <w:rsid w:val="00C100B4"/>
    <w:rsid w:val="00C10649"/>
    <w:rsid w:val="00C115BB"/>
    <w:rsid w:val="00C15B05"/>
    <w:rsid w:val="00C17D3F"/>
    <w:rsid w:val="00C23116"/>
    <w:rsid w:val="00C23590"/>
    <w:rsid w:val="00C23AD6"/>
    <w:rsid w:val="00C27DE6"/>
    <w:rsid w:val="00C3209B"/>
    <w:rsid w:val="00C33019"/>
    <w:rsid w:val="00C34926"/>
    <w:rsid w:val="00C4153C"/>
    <w:rsid w:val="00C4252B"/>
    <w:rsid w:val="00C47D37"/>
    <w:rsid w:val="00C52978"/>
    <w:rsid w:val="00C55E18"/>
    <w:rsid w:val="00C56B73"/>
    <w:rsid w:val="00C61ECB"/>
    <w:rsid w:val="00C63F43"/>
    <w:rsid w:val="00C64C0E"/>
    <w:rsid w:val="00C652FC"/>
    <w:rsid w:val="00C66B95"/>
    <w:rsid w:val="00C6712B"/>
    <w:rsid w:val="00C73DA6"/>
    <w:rsid w:val="00C74BB9"/>
    <w:rsid w:val="00C74F2F"/>
    <w:rsid w:val="00C76CB1"/>
    <w:rsid w:val="00C80B5C"/>
    <w:rsid w:val="00C80CC4"/>
    <w:rsid w:val="00C81209"/>
    <w:rsid w:val="00C81E41"/>
    <w:rsid w:val="00C83A98"/>
    <w:rsid w:val="00C84010"/>
    <w:rsid w:val="00C922C7"/>
    <w:rsid w:val="00C9436D"/>
    <w:rsid w:val="00CA5E30"/>
    <w:rsid w:val="00CB20E9"/>
    <w:rsid w:val="00CB4108"/>
    <w:rsid w:val="00CC0852"/>
    <w:rsid w:val="00CC1414"/>
    <w:rsid w:val="00CC6E1D"/>
    <w:rsid w:val="00CC7A8D"/>
    <w:rsid w:val="00CD00F4"/>
    <w:rsid w:val="00CD16ED"/>
    <w:rsid w:val="00CD1DDC"/>
    <w:rsid w:val="00CD5CAC"/>
    <w:rsid w:val="00CE0A88"/>
    <w:rsid w:val="00CE17B0"/>
    <w:rsid w:val="00CE7742"/>
    <w:rsid w:val="00CF3193"/>
    <w:rsid w:val="00CF48FA"/>
    <w:rsid w:val="00D01A78"/>
    <w:rsid w:val="00D038CF"/>
    <w:rsid w:val="00D05C96"/>
    <w:rsid w:val="00D05DB6"/>
    <w:rsid w:val="00D0632A"/>
    <w:rsid w:val="00D14C01"/>
    <w:rsid w:val="00D15167"/>
    <w:rsid w:val="00D16317"/>
    <w:rsid w:val="00D22DD9"/>
    <w:rsid w:val="00D23176"/>
    <w:rsid w:val="00D255A5"/>
    <w:rsid w:val="00D27CC4"/>
    <w:rsid w:val="00D350F9"/>
    <w:rsid w:val="00D45B96"/>
    <w:rsid w:val="00D4719D"/>
    <w:rsid w:val="00D513BF"/>
    <w:rsid w:val="00D530E7"/>
    <w:rsid w:val="00D63964"/>
    <w:rsid w:val="00D67443"/>
    <w:rsid w:val="00D71B37"/>
    <w:rsid w:val="00D731F8"/>
    <w:rsid w:val="00D74691"/>
    <w:rsid w:val="00D75804"/>
    <w:rsid w:val="00D81788"/>
    <w:rsid w:val="00D838B0"/>
    <w:rsid w:val="00D8416F"/>
    <w:rsid w:val="00D846A6"/>
    <w:rsid w:val="00D90FEE"/>
    <w:rsid w:val="00D96016"/>
    <w:rsid w:val="00D96140"/>
    <w:rsid w:val="00D965A1"/>
    <w:rsid w:val="00DA2338"/>
    <w:rsid w:val="00DA41CC"/>
    <w:rsid w:val="00DB1441"/>
    <w:rsid w:val="00DB27AB"/>
    <w:rsid w:val="00DB5FF7"/>
    <w:rsid w:val="00DC3B43"/>
    <w:rsid w:val="00DC4803"/>
    <w:rsid w:val="00DC74B8"/>
    <w:rsid w:val="00DC7D93"/>
    <w:rsid w:val="00DD34F9"/>
    <w:rsid w:val="00DD755D"/>
    <w:rsid w:val="00DD7963"/>
    <w:rsid w:val="00DE44D7"/>
    <w:rsid w:val="00DE71A1"/>
    <w:rsid w:val="00DF0586"/>
    <w:rsid w:val="00DF324E"/>
    <w:rsid w:val="00DF337E"/>
    <w:rsid w:val="00E00A25"/>
    <w:rsid w:val="00E02939"/>
    <w:rsid w:val="00E03153"/>
    <w:rsid w:val="00E033B4"/>
    <w:rsid w:val="00E07813"/>
    <w:rsid w:val="00E13975"/>
    <w:rsid w:val="00E1490F"/>
    <w:rsid w:val="00E15BC8"/>
    <w:rsid w:val="00E17C43"/>
    <w:rsid w:val="00E20209"/>
    <w:rsid w:val="00E244E5"/>
    <w:rsid w:val="00E26B32"/>
    <w:rsid w:val="00E27056"/>
    <w:rsid w:val="00E31573"/>
    <w:rsid w:val="00E328D2"/>
    <w:rsid w:val="00E32F5C"/>
    <w:rsid w:val="00E40E12"/>
    <w:rsid w:val="00E43CC2"/>
    <w:rsid w:val="00E45709"/>
    <w:rsid w:val="00E50E0F"/>
    <w:rsid w:val="00E557FA"/>
    <w:rsid w:val="00E65A0A"/>
    <w:rsid w:val="00E66D5A"/>
    <w:rsid w:val="00E74B03"/>
    <w:rsid w:val="00E761A8"/>
    <w:rsid w:val="00E8040F"/>
    <w:rsid w:val="00E813BA"/>
    <w:rsid w:val="00E8229A"/>
    <w:rsid w:val="00E82955"/>
    <w:rsid w:val="00E834DF"/>
    <w:rsid w:val="00E83A09"/>
    <w:rsid w:val="00E843A1"/>
    <w:rsid w:val="00E84FB3"/>
    <w:rsid w:val="00E9053A"/>
    <w:rsid w:val="00E925BD"/>
    <w:rsid w:val="00E942BD"/>
    <w:rsid w:val="00E97394"/>
    <w:rsid w:val="00EA1E99"/>
    <w:rsid w:val="00EA37C1"/>
    <w:rsid w:val="00EA5465"/>
    <w:rsid w:val="00EA5E8D"/>
    <w:rsid w:val="00EA5F52"/>
    <w:rsid w:val="00EB366B"/>
    <w:rsid w:val="00EB487A"/>
    <w:rsid w:val="00EB7F45"/>
    <w:rsid w:val="00EC1333"/>
    <w:rsid w:val="00EC1929"/>
    <w:rsid w:val="00EC4FF6"/>
    <w:rsid w:val="00EC73D5"/>
    <w:rsid w:val="00EC7E0B"/>
    <w:rsid w:val="00ED227D"/>
    <w:rsid w:val="00ED2DCE"/>
    <w:rsid w:val="00EE455E"/>
    <w:rsid w:val="00EE5EE9"/>
    <w:rsid w:val="00EF45DB"/>
    <w:rsid w:val="00EF5359"/>
    <w:rsid w:val="00F0219C"/>
    <w:rsid w:val="00F1124D"/>
    <w:rsid w:val="00F14E43"/>
    <w:rsid w:val="00F1567D"/>
    <w:rsid w:val="00F21D3D"/>
    <w:rsid w:val="00F248A2"/>
    <w:rsid w:val="00F30048"/>
    <w:rsid w:val="00F34D8E"/>
    <w:rsid w:val="00F35226"/>
    <w:rsid w:val="00F36094"/>
    <w:rsid w:val="00F37C01"/>
    <w:rsid w:val="00F40152"/>
    <w:rsid w:val="00F416CD"/>
    <w:rsid w:val="00F437C1"/>
    <w:rsid w:val="00F4448A"/>
    <w:rsid w:val="00F46140"/>
    <w:rsid w:val="00F466BE"/>
    <w:rsid w:val="00F477E3"/>
    <w:rsid w:val="00F62E59"/>
    <w:rsid w:val="00F6715A"/>
    <w:rsid w:val="00F71928"/>
    <w:rsid w:val="00F71E9C"/>
    <w:rsid w:val="00F73485"/>
    <w:rsid w:val="00F7445E"/>
    <w:rsid w:val="00F75F99"/>
    <w:rsid w:val="00F80651"/>
    <w:rsid w:val="00F813AA"/>
    <w:rsid w:val="00F84A70"/>
    <w:rsid w:val="00F867A0"/>
    <w:rsid w:val="00F87746"/>
    <w:rsid w:val="00F96BCB"/>
    <w:rsid w:val="00F97ECF"/>
    <w:rsid w:val="00FA1083"/>
    <w:rsid w:val="00FA13F4"/>
    <w:rsid w:val="00FA48DA"/>
    <w:rsid w:val="00FB23C8"/>
    <w:rsid w:val="00FB24E3"/>
    <w:rsid w:val="00FB3F80"/>
    <w:rsid w:val="00FC5907"/>
    <w:rsid w:val="00FC5DEC"/>
    <w:rsid w:val="00FC7702"/>
    <w:rsid w:val="00FD00FE"/>
    <w:rsid w:val="00FD26D1"/>
    <w:rsid w:val="00FE1340"/>
    <w:rsid w:val="00FE21DB"/>
    <w:rsid w:val="00FE2BD2"/>
    <w:rsid w:val="00FE33A4"/>
    <w:rsid w:val="00FE677B"/>
    <w:rsid w:val="00FF5A62"/>
    <w:rsid w:val="01181DD9"/>
    <w:rsid w:val="012F491B"/>
    <w:rsid w:val="01EA46B0"/>
    <w:rsid w:val="021749AE"/>
    <w:rsid w:val="021C32AF"/>
    <w:rsid w:val="02903F44"/>
    <w:rsid w:val="0296004B"/>
    <w:rsid w:val="02C45698"/>
    <w:rsid w:val="02DC1EB3"/>
    <w:rsid w:val="02EB0DDA"/>
    <w:rsid w:val="03114646"/>
    <w:rsid w:val="03163E1D"/>
    <w:rsid w:val="03427CAB"/>
    <w:rsid w:val="037B10A2"/>
    <w:rsid w:val="03847CD4"/>
    <w:rsid w:val="03F83EF0"/>
    <w:rsid w:val="042D7929"/>
    <w:rsid w:val="043858E1"/>
    <w:rsid w:val="047B09B6"/>
    <w:rsid w:val="0562632F"/>
    <w:rsid w:val="05832D5D"/>
    <w:rsid w:val="05DB64F7"/>
    <w:rsid w:val="05E35296"/>
    <w:rsid w:val="05F006DD"/>
    <w:rsid w:val="06AC1E41"/>
    <w:rsid w:val="06D51465"/>
    <w:rsid w:val="06F33C81"/>
    <w:rsid w:val="07416A2C"/>
    <w:rsid w:val="07762D76"/>
    <w:rsid w:val="0796401F"/>
    <w:rsid w:val="07E74A05"/>
    <w:rsid w:val="087F1701"/>
    <w:rsid w:val="08B43B16"/>
    <w:rsid w:val="092E279E"/>
    <w:rsid w:val="09460307"/>
    <w:rsid w:val="09AF60AC"/>
    <w:rsid w:val="09B3627A"/>
    <w:rsid w:val="0A22142B"/>
    <w:rsid w:val="0A2E641C"/>
    <w:rsid w:val="0A6A2374"/>
    <w:rsid w:val="0A8F6EE2"/>
    <w:rsid w:val="0ABB3229"/>
    <w:rsid w:val="0B3C19E4"/>
    <w:rsid w:val="0B904506"/>
    <w:rsid w:val="0BA32121"/>
    <w:rsid w:val="0BEF4520"/>
    <w:rsid w:val="0C1B1733"/>
    <w:rsid w:val="0C722FE0"/>
    <w:rsid w:val="0C953DB4"/>
    <w:rsid w:val="0CAC0156"/>
    <w:rsid w:val="0CBD321A"/>
    <w:rsid w:val="0D552B6D"/>
    <w:rsid w:val="0D8301BA"/>
    <w:rsid w:val="0DFC2562"/>
    <w:rsid w:val="0EB03A22"/>
    <w:rsid w:val="0EE50C21"/>
    <w:rsid w:val="103C5FE2"/>
    <w:rsid w:val="1068789E"/>
    <w:rsid w:val="108A5F33"/>
    <w:rsid w:val="10F47B61"/>
    <w:rsid w:val="11306155"/>
    <w:rsid w:val="114E372E"/>
    <w:rsid w:val="11AB204D"/>
    <w:rsid w:val="11BE774C"/>
    <w:rsid w:val="1220184D"/>
    <w:rsid w:val="125C03AD"/>
    <w:rsid w:val="136B055B"/>
    <w:rsid w:val="13E001A9"/>
    <w:rsid w:val="13F556D8"/>
    <w:rsid w:val="144535B4"/>
    <w:rsid w:val="14514FE4"/>
    <w:rsid w:val="14B10881"/>
    <w:rsid w:val="14F90C75"/>
    <w:rsid w:val="150966FB"/>
    <w:rsid w:val="15754971"/>
    <w:rsid w:val="1584505D"/>
    <w:rsid w:val="15ED2807"/>
    <w:rsid w:val="16443216"/>
    <w:rsid w:val="1670755D"/>
    <w:rsid w:val="168D2BD6"/>
    <w:rsid w:val="17404BF0"/>
    <w:rsid w:val="1780569D"/>
    <w:rsid w:val="18664195"/>
    <w:rsid w:val="18D86A52"/>
    <w:rsid w:val="18F56002"/>
    <w:rsid w:val="1A213EA2"/>
    <w:rsid w:val="1A291892"/>
    <w:rsid w:val="1AB75652"/>
    <w:rsid w:val="1AFE63D7"/>
    <w:rsid w:val="1B33302E"/>
    <w:rsid w:val="1B59326E"/>
    <w:rsid w:val="1BE34E8D"/>
    <w:rsid w:val="1D2F7357"/>
    <w:rsid w:val="1D422D8E"/>
    <w:rsid w:val="1D736501"/>
    <w:rsid w:val="1DCA7374"/>
    <w:rsid w:val="1DF25C80"/>
    <w:rsid w:val="1DF8703A"/>
    <w:rsid w:val="1E20119A"/>
    <w:rsid w:val="1E6715C7"/>
    <w:rsid w:val="1E6B386A"/>
    <w:rsid w:val="1E7809D9"/>
    <w:rsid w:val="1ED4373A"/>
    <w:rsid w:val="1EE47F3C"/>
    <w:rsid w:val="1F0274EC"/>
    <w:rsid w:val="1F142C89"/>
    <w:rsid w:val="1F583A17"/>
    <w:rsid w:val="1F7D11F8"/>
    <w:rsid w:val="1F9E2CB6"/>
    <w:rsid w:val="203718DD"/>
    <w:rsid w:val="20692E24"/>
    <w:rsid w:val="20825051"/>
    <w:rsid w:val="20B9542D"/>
    <w:rsid w:val="216F74D4"/>
    <w:rsid w:val="21725FEC"/>
    <w:rsid w:val="219E70DC"/>
    <w:rsid w:val="21A345BC"/>
    <w:rsid w:val="21CE4621"/>
    <w:rsid w:val="21E408A9"/>
    <w:rsid w:val="22681110"/>
    <w:rsid w:val="22BF3A8F"/>
    <w:rsid w:val="230A4E08"/>
    <w:rsid w:val="23205AE3"/>
    <w:rsid w:val="23906919"/>
    <w:rsid w:val="23A92664"/>
    <w:rsid w:val="23BF6EB5"/>
    <w:rsid w:val="23E847F6"/>
    <w:rsid w:val="243A0D7D"/>
    <w:rsid w:val="24844675"/>
    <w:rsid w:val="24C96244"/>
    <w:rsid w:val="25652A69"/>
    <w:rsid w:val="262227B8"/>
    <w:rsid w:val="26332E9A"/>
    <w:rsid w:val="264D055F"/>
    <w:rsid w:val="2670099D"/>
    <w:rsid w:val="26B344E1"/>
    <w:rsid w:val="26EE4128"/>
    <w:rsid w:val="28116606"/>
    <w:rsid w:val="28210765"/>
    <w:rsid w:val="28285372"/>
    <w:rsid w:val="28782A8F"/>
    <w:rsid w:val="28BA534D"/>
    <w:rsid w:val="28CD1B01"/>
    <w:rsid w:val="28E9232B"/>
    <w:rsid w:val="294C5164"/>
    <w:rsid w:val="29A504DF"/>
    <w:rsid w:val="29C16C41"/>
    <w:rsid w:val="2A095BEA"/>
    <w:rsid w:val="2A631461"/>
    <w:rsid w:val="2A9860B3"/>
    <w:rsid w:val="2AB31BE8"/>
    <w:rsid w:val="2B73719F"/>
    <w:rsid w:val="2B7E3D9F"/>
    <w:rsid w:val="2BB21349"/>
    <w:rsid w:val="2BC55F5B"/>
    <w:rsid w:val="2C0D17D1"/>
    <w:rsid w:val="2CA53DFC"/>
    <w:rsid w:val="2CD5161C"/>
    <w:rsid w:val="2CF60840"/>
    <w:rsid w:val="2DB32EFA"/>
    <w:rsid w:val="2DD65CCF"/>
    <w:rsid w:val="2E5F013B"/>
    <w:rsid w:val="2E66190B"/>
    <w:rsid w:val="2ED542BA"/>
    <w:rsid w:val="303139E4"/>
    <w:rsid w:val="30FE1081"/>
    <w:rsid w:val="31044BF9"/>
    <w:rsid w:val="31172428"/>
    <w:rsid w:val="31320716"/>
    <w:rsid w:val="315658FD"/>
    <w:rsid w:val="316E2FA4"/>
    <w:rsid w:val="319B05F0"/>
    <w:rsid w:val="321E63D2"/>
    <w:rsid w:val="32250A3D"/>
    <w:rsid w:val="323E39E4"/>
    <w:rsid w:val="32957AA8"/>
    <w:rsid w:val="332C1ECE"/>
    <w:rsid w:val="33964F33"/>
    <w:rsid w:val="33997993"/>
    <w:rsid w:val="347A0A28"/>
    <w:rsid w:val="34F44E6F"/>
    <w:rsid w:val="351B4D2E"/>
    <w:rsid w:val="352B3415"/>
    <w:rsid w:val="354744E1"/>
    <w:rsid w:val="355F671C"/>
    <w:rsid w:val="357207F2"/>
    <w:rsid w:val="35A4398E"/>
    <w:rsid w:val="35EA317F"/>
    <w:rsid w:val="36583E21"/>
    <w:rsid w:val="36C26374"/>
    <w:rsid w:val="36D668E1"/>
    <w:rsid w:val="37E00B63"/>
    <w:rsid w:val="37FD35B3"/>
    <w:rsid w:val="38661089"/>
    <w:rsid w:val="3867564D"/>
    <w:rsid w:val="386B2E9C"/>
    <w:rsid w:val="38815040"/>
    <w:rsid w:val="388D4D7E"/>
    <w:rsid w:val="38CF2BC1"/>
    <w:rsid w:val="38E9376A"/>
    <w:rsid w:val="390E1F3A"/>
    <w:rsid w:val="39426AB9"/>
    <w:rsid w:val="39750149"/>
    <w:rsid w:val="39B21CD2"/>
    <w:rsid w:val="39DE4884"/>
    <w:rsid w:val="3A8C233B"/>
    <w:rsid w:val="3AA53A72"/>
    <w:rsid w:val="3AD91DE1"/>
    <w:rsid w:val="3AE657AF"/>
    <w:rsid w:val="3B2753A7"/>
    <w:rsid w:val="3B447061"/>
    <w:rsid w:val="3B475C59"/>
    <w:rsid w:val="3B6074C4"/>
    <w:rsid w:val="3B62097B"/>
    <w:rsid w:val="3BA553AD"/>
    <w:rsid w:val="3BA82BFD"/>
    <w:rsid w:val="3BAB7039"/>
    <w:rsid w:val="3BC269EE"/>
    <w:rsid w:val="3BDA4DB5"/>
    <w:rsid w:val="3BEF3A63"/>
    <w:rsid w:val="3CAA0C2A"/>
    <w:rsid w:val="3CC632DB"/>
    <w:rsid w:val="3D55594D"/>
    <w:rsid w:val="3DBA1DD5"/>
    <w:rsid w:val="3DC512A1"/>
    <w:rsid w:val="3DCE04A9"/>
    <w:rsid w:val="3E0D57C6"/>
    <w:rsid w:val="3E104D62"/>
    <w:rsid w:val="3E1E10A3"/>
    <w:rsid w:val="3E527F1D"/>
    <w:rsid w:val="3E545486"/>
    <w:rsid w:val="3EFB38D5"/>
    <w:rsid w:val="3F297C8B"/>
    <w:rsid w:val="40306F5A"/>
    <w:rsid w:val="405A1423"/>
    <w:rsid w:val="409E2F54"/>
    <w:rsid w:val="40E47D03"/>
    <w:rsid w:val="40F612A2"/>
    <w:rsid w:val="414548A4"/>
    <w:rsid w:val="41692B8E"/>
    <w:rsid w:val="41761E7D"/>
    <w:rsid w:val="41C32E9C"/>
    <w:rsid w:val="42276243"/>
    <w:rsid w:val="425C74E1"/>
    <w:rsid w:val="42A16D5F"/>
    <w:rsid w:val="4320166D"/>
    <w:rsid w:val="4322216B"/>
    <w:rsid w:val="43D87E31"/>
    <w:rsid w:val="44AF1AB6"/>
    <w:rsid w:val="44EA4970"/>
    <w:rsid w:val="45154DAD"/>
    <w:rsid w:val="45321E09"/>
    <w:rsid w:val="45376011"/>
    <w:rsid w:val="453D2ABE"/>
    <w:rsid w:val="457110FB"/>
    <w:rsid w:val="45801B6B"/>
    <w:rsid w:val="45A775E9"/>
    <w:rsid w:val="462F412E"/>
    <w:rsid w:val="46B24DA7"/>
    <w:rsid w:val="46C57862"/>
    <w:rsid w:val="46C72564"/>
    <w:rsid w:val="46DC3BD1"/>
    <w:rsid w:val="46E44C9A"/>
    <w:rsid w:val="46FC7AF4"/>
    <w:rsid w:val="47613E2A"/>
    <w:rsid w:val="479E040B"/>
    <w:rsid w:val="47D04FE2"/>
    <w:rsid w:val="48147151"/>
    <w:rsid w:val="48354021"/>
    <w:rsid w:val="48F851C5"/>
    <w:rsid w:val="49183EC1"/>
    <w:rsid w:val="496C1724"/>
    <w:rsid w:val="49CE19A5"/>
    <w:rsid w:val="4A43360E"/>
    <w:rsid w:val="4A6606F1"/>
    <w:rsid w:val="4AAF055D"/>
    <w:rsid w:val="4ABD162D"/>
    <w:rsid w:val="4AD856DA"/>
    <w:rsid w:val="4B053C3A"/>
    <w:rsid w:val="4B3C51D2"/>
    <w:rsid w:val="4BBC4867"/>
    <w:rsid w:val="4BED77A1"/>
    <w:rsid w:val="4C3C7E2C"/>
    <w:rsid w:val="4C693FB0"/>
    <w:rsid w:val="4C832055"/>
    <w:rsid w:val="4D1B69A4"/>
    <w:rsid w:val="4DE779F2"/>
    <w:rsid w:val="4DE90DD9"/>
    <w:rsid w:val="4DF611A0"/>
    <w:rsid w:val="4E3E59EC"/>
    <w:rsid w:val="4EDD26B7"/>
    <w:rsid w:val="4EF00D8E"/>
    <w:rsid w:val="4F5B2943"/>
    <w:rsid w:val="50074FD7"/>
    <w:rsid w:val="505F6CEB"/>
    <w:rsid w:val="50B3436B"/>
    <w:rsid w:val="50D47996"/>
    <w:rsid w:val="50F6750C"/>
    <w:rsid w:val="514B7BED"/>
    <w:rsid w:val="51EF2EE2"/>
    <w:rsid w:val="527D2A34"/>
    <w:rsid w:val="52840BEF"/>
    <w:rsid w:val="529E721A"/>
    <w:rsid w:val="52D85640"/>
    <w:rsid w:val="52E86C1A"/>
    <w:rsid w:val="53653760"/>
    <w:rsid w:val="53757BC8"/>
    <w:rsid w:val="53807B6C"/>
    <w:rsid w:val="53A854CE"/>
    <w:rsid w:val="53DF5A4B"/>
    <w:rsid w:val="540754E7"/>
    <w:rsid w:val="54591A6E"/>
    <w:rsid w:val="546A2D46"/>
    <w:rsid w:val="546E31F3"/>
    <w:rsid w:val="54881046"/>
    <w:rsid w:val="5489003F"/>
    <w:rsid w:val="54956596"/>
    <w:rsid w:val="55203A36"/>
    <w:rsid w:val="555D3776"/>
    <w:rsid w:val="560A7716"/>
    <w:rsid w:val="56E5636D"/>
    <w:rsid w:val="57171972"/>
    <w:rsid w:val="579D764D"/>
    <w:rsid w:val="579E765B"/>
    <w:rsid w:val="5815278F"/>
    <w:rsid w:val="582558AD"/>
    <w:rsid w:val="58295E04"/>
    <w:rsid w:val="58C516B1"/>
    <w:rsid w:val="5906339C"/>
    <w:rsid w:val="59922C26"/>
    <w:rsid w:val="5998290B"/>
    <w:rsid w:val="59BD1846"/>
    <w:rsid w:val="59F500CB"/>
    <w:rsid w:val="59FD59D0"/>
    <w:rsid w:val="5A3E5D04"/>
    <w:rsid w:val="5A414411"/>
    <w:rsid w:val="5C912102"/>
    <w:rsid w:val="5CBE2156"/>
    <w:rsid w:val="5CD22158"/>
    <w:rsid w:val="5CE37E74"/>
    <w:rsid w:val="5D556EAE"/>
    <w:rsid w:val="5D890602"/>
    <w:rsid w:val="5DBC7B57"/>
    <w:rsid w:val="5E3229A6"/>
    <w:rsid w:val="5EC11664"/>
    <w:rsid w:val="5F276DA9"/>
    <w:rsid w:val="5F592A0A"/>
    <w:rsid w:val="5F7623AC"/>
    <w:rsid w:val="5F944AC0"/>
    <w:rsid w:val="5FCB793A"/>
    <w:rsid w:val="5FF067F2"/>
    <w:rsid w:val="61035459"/>
    <w:rsid w:val="611778D9"/>
    <w:rsid w:val="616F2776"/>
    <w:rsid w:val="61C76293"/>
    <w:rsid w:val="61DF4561"/>
    <w:rsid w:val="621D4BF6"/>
    <w:rsid w:val="62204900"/>
    <w:rsid w:val="62D02854"/>
    <w:rsid w:val="63A1003D"/>
    <w:rsid w:val="63AE4905"/>
    <w:rsid w:val="63C86E42"/>
    <w:rsid w:val="644625C2"/>
    <w:rsid w:val="64A4332E"/>
    <w:rsid w:val="64A70DF2"/>
    <w:rsid w:val="64D03DBB"/>
    <w:rsid w:val="64F44EDA"/>
    <w:rsid w:val="64FE506A"/>
    <w:rsid w:val="65175A68"/>
    <w:rsid w:val="651F2C77"/>
    <w:rsid w:val="65410C2D"/>
    <w:rsid w:val="66377F53"/>
    <w:rsid w:val="66573A13"/>
    <w:rsid w:val="67146646"/>
    <w:rsid w:val="675958B6"/>
    <w:rsid w:val="67C279C8"/>
    <w:rsid w:val="67ED628D"/>
    <w:rsid w:val="680B10C1"/>
    <w:rsid w:val="68557352"/>
    <w:rsid w:val="685D0CA3"/>
    <w:rsid w:val="689F73B6"/>
    <w:rsid w:val="68CD6C00"/>
    <w:rsid w:val="69140736"/>
    <w:rsid w:val="69997FB2"/>
    <w:rsid w:val="69A01157"/>
    <w:rsid w:val="69C76E18"/>
    <w:rsid w:val="69EE4AD9"/>
    <w:rsid w:val="6A5B6555"/>
    <w:rsid w:val="6A9B4A26"/>
    <w:rsid w:val="6AB26742"/>
    <w:rsid w:val="6B164328"/>
    <w:rsid w:val="6B246D54"/>
    <w:rsid w:val="6B9143EA"/>
    <w:rsid w:val="6BC26511"/>
    <w:rsid w:val="6BCB349D"/>
    <w:rsid w:val="6BE47193"/>
    <w:rsid w:val="6BE54459"/>
    <w:rsid w:val="6C342795"/>
    <w:rsid w:val="6C5B6D25"/>
    <w:rsid w:val="6C671890"/>
    <w:rsid w:val="6D850E3D"/>
    <w:rsid w:val="6D9729CD"/>
    <w:rsid w:val="6E511E38"/>
    <w:rsid w:val="6E6632C4"/>
    <w:rsid w:val="6E997680"/>
    <w:rsid w:val="6EF12F57"/>
    <w:rsid w:val="6F262477"/>
    <w:rsid w:val="6F2F44CA"/>
    <w:rsid w:val="6F5155B6"/>
    <w:rsid w:val="6F6822D7"/>
    <w:rsid w:val="6F8A4A0A"/>
    <w:rsid w:val="6FA15EF4"/>
    <w:rsid w:val="6FE2671E"/>
    <w:rsid w:val="7047731F"/>
    <w:rsid w:val="70726F06"/>
    <w:rsid w:val="709B5F06"/>
    <w:rsid w:val="70BD0915"/>
    <w:rsid w:val="70FA3967"/>
    <w:rsid w:val="71047AFA"/>
    <w:rsid w:val="710C62D3"/>
    <w:rsid w:val="71435060"/>
    <w:rsid w:val="71B11842"/>
    <w:rsid w:val="71EA262D"/>
    <w:rsid w:val="720C498A"/>
    <w:rsid w:val="721B6FB3"/>
    <w:rsid w:val="73237AF4"/>
    <w:rsid w:val="73462658"/>
    <w:rsid w:val="739004BB"/>
    <w:rsid w:val="73912361"/>
    <w:rsid w:val="744C70EF"/>
    <w:rsid w:val="74975974"/>
    <w:rsid w:val="74B12793"/>
    <w:rsid w:val="753C61A4"/>
    <w:rsid w:val="75641328"/>
    <w:rsid w:val="75E52B7B"/>
    <w:rsid w:val="75E605FD"/>
    <w:rsid w:val="75E942BD"/>
    <w:rsid w:val="762A1FEB"/>
    <w:rsid w:val="76302D1F"/>
    <w:rsid w:val="766C62D7"/>
    <w:rsid w:val="7670715F"/>
    <w:rsid w:val="76A020AB"/>
    <w:rsid w:val="77373422"/>
    <w:rsid w:val="77985A45"/>
    <w:rsid w:val="77A075CE"/>
    <w:rsid w:val="77DD4BAA"/>
    <w:rsid w:val="78555DF8"/>
    <w:rsid w:val="786124ED"/>
    <w:rsid w:val="78BF32A9"/>
    <w:rsid w:val="79450F83"/>
    <w:rsid w:val="79EF2389"/>
    <w:rsid w:val="7A1E34AC"/>
    <w:rsid w:val="7A3B6018"/>
    <w:rsid w:val="7A946DA5"/>
    <w:rsid w:val="7B314489"/>
    <w:rsid w:val="7B424F78"/>
    <w:rsid w:val="7B9A7442"/>
    <w:rsid w:val="7BFD0CC1"/>
    <w:rsid w:val="7C2A651A"/>
    <w:rsid w:val="7C3F2DEA"/>
    <w:rsid w:val="7CA14209"/>
    <w:rsid w:val="7CAB2FF1"/>
    <w:rsid w:val="7D337F1C"/>
    <w:rsid w:val="7D957F29"/>
    <w:rsid w:val="7D9B6FE2"/>
    <w:rsid w:val="7DF6038C"/>
    <w:rsid w:val="7E1717EC"/>
    <w:rsid w:val="7E451036"/>
    <w:rsid w:val="7E663684"/>
    <w:rsid w:val="7EA77234"/>
    <w:rsid w:val="7F117485"/>
    <w:rsid w:val="7F785F30"/>
    <w:rsid w:val="7F9035D7"/>
    <w:rsid w:val="7FDC2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516F1"/>
  <w15:docId w15:val="{28B7C042-B79C-426E-9597-1501C94A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kern w:val="2"/>
      <w:sz w:val="21"/>
      <w:szCs w:val="22"/>
    </w:rPr>
  </w:style>
  <w:style w:type="paragraph" w:styleId="1">
    <w:name w:val="heading 1"/>
    <w:basedOn w:val="a"/>
    <w:next w:val="a"/>
    <w:link w:val="10"/>
    <w:qFormat/>
    <w:pPr>
      <w:jc w:val="center"/>
      <w:outlineLvl w:val="0"/>
    </w:pPr>
    <w:rPr>
      <w:rFonts w:ascii="黑体" w:eastAsia="黑体" w:hAnsi="黑体"/>
      <w:b/>
      <w:sz w:val="24"/>
      <w:szCs w:val="24"/>
    </w:rPr>
  </w:style>
  <w:style w:type="paragraph" w:styleId="2">
    <w:name w:val="heading 2"/>
    <w:basedOn w:val="a"/>
    <w:next w:val="a"/>
    <w:link w:val="20"/>
    <w:qFormat/>
    <w:pPr>
      <w:jc w:val="center"/>
      <w:outlineLvl w:val="1"/>
    </w:pPr>
    <w:rPr>
      <w:rFonts w:ascii="黑体" w:eastAsia="黑体" w:hAnsi="黑体"/>
      <w:b/>
      <w:sz w:val="24"/>
      <w:szCs w:val="24"/>
    </w:rPr>
  </w:style>
  <w:style w:type="paragraph" w:styleId="3">
    <w:name w:val="heading 3"/>
    <w:basedOn w:val="a"/>
    <w:next w:val="a"/>
    <w:link w:val="30"/>
    <w:unhideWhenUsed/>
    <w:qFormat/>
    <w:pPr>
      <w:keepNext/>
      <w:keepLines/>
      <w:numPr>
        <w:ilvl w:val="2"/>
        <w:numId w:val="1"/>
      </w:numPr>
      <w:spacing w:before="240" w:after="240" w:line="240" w:lineRule="atLeast"/>
      <w:outlineLvl w:val="2"/>
    </w:pPr>
    <w:rPr>
      <w:rFonts w:ascii="Times New Roman" w:eastAsia="宋体" w:hAnsi="Times New Roman" w:cs="Times New Roman"/>
      <w:bCs/>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eastAsia="宋体" w:hAnsi="Calibri" w:cs="Times New Roman"/>
      <w:sz w:val="18"/>
      <w:szCs w:val="18"/>
    </w:rPr>
  </w:style>
  <w:style w:type="paragraph" w:styleId="a5">
    <w:name w:val="annotation text"/>
    <w:basedOn w:val="a"/>
    <w:link w:val="a6"/>
    <w:uiPriority w:val="99"/>
    <w:unhideWhenUsed/>
    <w:qFormat/>
    <w:pPr>
      <w:jc w:val="left"/>
    </w:pPr>
  </w:style>
  <w:style w:type="paragraph" w:styleId="a7">
    <w:name w:val="Body Text"/>
    <w:basedOn w:val="a"/>
    <w:link w:val="a8"/>
    <w:qFormat/>
    <w:pPr>
      <w:spacing w:after="120"/>
    </w:pPr>
    <w:rPr>
      <w:rFonts w:ascii="Calibri" w:eastAsia="宋体" w:hAnsi="Calibri" w:cs="Times New Roman"/>
    </w:rPr>
  </w:style>
  <w:style w:type="paragraph" w:styleId="a9">
    <w:name w:val="Body Text Indent"/>
    <w:basedOn w:val="a"/>
    <w:link w:val="aa"/>
    <w:uiPriority w:val="99"/>
    <w:unhideWhenUsed/>
    <w:qFormat/>
    <w:pPr>
      <w:spacing w:after="120"/>
      <w:ind w:left="420"/>
    </w:pPr>
    <w:rPr>
      <w:rFonts w:ascii="Times New Roman" w:eastAsia="宋体" w:hAnsi="Times New Roman" w:cs="Times New Roman"/>
      <w:color w:val="000000"/>
      <w:kern w:val="1"/>
      <w:szCs w:val="24"/>
    </w:rPr>
  </w:style>
  <w:style w:type="paragraph" w:styleId="TOC3">
    <w:name w:val="toc 3"/>
    <w:basedOn w:val="a"/>
    <w:next w:val="a"/>
    <w:uiPriority w:val="39"/>
    <w:unhideWhenUsed/>
    <w:qFormat/>
    <w:pPr>
      <w:ind w:leftChars="400" w:left="840"/>
    </w:pPr>
  </w:style>
  <w:style w:type="paragraph" w:styleId="21">
    <w:name w:val="Body Text Indent 2"/>
    <w:basedOn w:val="a"/>
    <w:link w:val="22"/>
    <w:uiPriority w:val="99"/>
    <w:unhideWhenUsed/>
    <w:qFormat/>
    <w:pPr>
      <w:spacing w:line="360" w:lineRule="auto"/>
      <w:ind w:left="540" w:hanging="120"/>
    </w:pPr>
    <w:rPr>
      <w:rFonts w:ascii="Times New Roman" w:eastAsia="宋体" w:hAnsi="Times New Roman" w:cs="Times New Roman"/>
      <w:color w:val="000000"/>
      <w:kern w:val="1"/>
      <w:szCs w:val="20"/>
    </w:rPr>
  </w:style>
  <w:style w:type="paragraph" w:styleId="ab">
    <w:name w:val="Balloon Text"/>
    <w:basedOn w:val="a"/>
    <w:link w:val="ac"/>
    <w:uiPriority w:val="99"/>
    <w:unhideWhenUsed/>
    <w:qFormat/>
    <w:rPr>
      <w:sz w:val="18"/>
      <w:szCs w:val="18"/>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f1">
    <w:name w:val="annotation subject"/>
    <w:basedOn w:val="a5"/>
    <w:next w:val="a5"/>
    <w:link w:val="af2"/>
    <w:uiPriority w:val="99"/>
    <w:unhideWhenUsed/>
    <w:qFormat/>
    <w:rPr>
      <w:rFonts w:ascii="Calibri" w:eastAsia="宋体" w:hAnsi="Calibri" w:cs="Times New Roman"/>
      <w:b/>
      <w:bCs/>
    </w:rPr>
  </w:style>
  <w:style w:type="table" w:styleId="af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qFormat/>
  </w:style>
  <w:style w:type="character" w:styleId="af5">
    <w:name w:val="Hyperlink"/>
    <w:basedOn w:val="a0"/>
    <w:uiPriority w:val="99"/>
    <w:unhideWhenUsed/>
    <w:qFormat/>
    <w:rPr>
      <w:color w:val="0000FF" w:themeColor="hyperlink"/>
      <w:u w:val="single"/>
    </w:rPr>
  </w:style>
  <w:style w:type="character" w:styleId="af6">
    <w:name w:val="annotation reference"/>
    <w:basedOn w:val="a0"/>
    <w:uiPriority w:val="99"/>
    <w:unhideWhenUsed/>
    <w:qFormat/>
    <w:rPr>
      <w:sz w:val="21"/>
      <w:szCs w:val="21"/>
    </w:rPr>
  </w:style>
  <w:style w:type="character" w:customStyle="1" w:styleId="a6">
    <w:name w:val="批注文字 字符"/>
    <w:basedOn w:val="a0"/>
    <w:link w:val="a5"/>
    <w:uiPriority w:val="99"/>
    <w:qFormat/>
  </w:style>
  <w:style w:type="paragraph" w:customStyle="1" w:styleId="11">
    <w:name w:val="列出段落11"/>
    <w:basedOn w:val="a"/>
    <w:uiPriority w:val="34"/>
    <w:qFormat/>
    <w:pPr>
      <w:ind w:firstLineChars="200" w:firstLine="420"/>
    </w:pPr>
    <w:rPr>
      <w:rFonts w:ascii="Calibri" w:eastAsia="宋体" w:hAnsi="Calibri" w:cs="Times New Roman"/>
    </w:rPr>
  </w:style>
  <w:style w:type="paragraph" w:customStyle="1" w:styleId="110">
    <w:name w:val="修订11"/>
    <w:uiPriority w:val="99"/>
    <w:unhideWhenUsed/>
    <w:qFormat/>
    <w:pPr>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keepNext/>
      <w:keepLines/>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customStyle="1" w:styleId="12">
    <w:name w:val="列出段落1"/>
    <w:basedOn w:val="a"/>
    <w:uiPriority w:val="34"/>
    <w:qFormat/>
    <w:pPr>
      <w:ind w:firstLineChars="200" w:firstLine="420"/>
    </w:pPr>
  </w:style>
  <w:style w:type="table" w:customStyle="1" w:styleId="13">
    <w:name w:val="网格型1"/>
    <w:basedOn w:val="a1"/>
    <w:uiPriority w:val="59"/>
    <w:qFormat/>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正文文本缩进 2 字符"/>
    <w:basedOn w:val="a0"/>
    <w:link w:val="21"/>
    <w:uiPriority w:val="99"/>
    <w:qFormat/>
    <w:rPr>
      <w:rFonts w:ascii="Times New Roman" w:eastAsia="宋体" w:hAnsi="Times New Roman" w:cs="Times New Roman"/>
      <w:color w:val="000000"/>
      <w:kern w:val="1"/>
      <w:szCs w:val="20"/>
    </w:rPr>
  </w:style>
  <w:style w:type="paragraph" w:styleId="af7">
    <w:name w:val="List Paragraph"/>
    <w:basedOn w:val="a"/>
    <w:uiPriority w:val="34"/>
    <w:qFormat/>
    <w:pPr>
      <w:widowControl w:val="0"/>
      <w:ind w:firstLineChars="200" w:firstLine="420"/>
    </w:pPr>
    <w:rPr>
      <w:rFonts w:ascii="Calibri" w:hAnsi="Calibri"/>
    </w:rPr>
  </w:style>
  <w:style w:type="character" w:customStyle="1" w:styleId="30">
    <w:name w:val="标题 3 字符"/>
    <w:basedOn w:val="a0"/>
    <w:link w:val="3"/>
    <w:qFormat/>
    <w:rPr>
      <w:rFonts w:ascii="Times New Roman" w:eastAsia="宋体" w:hAnsi="Times New Roman" w:cs="Times New Roman"/>
      <w:bCs/>
      <w:szCs w:val="32"/>
    </w:rPr>
  </w:style>
  <w:style w:type="character" w:customStyle="1" w:styleId="af2">
    <w:name w:val="批注主题 字符"/>
    <w:basedOn w:val="a6"/>
    <w:link w:val="af1"/>
    <w:uiPriority w:val="99"/>
    <w:semiHidden/>
    <w:qFormat/>
    <w:rPr>
      <w:rFonts w:ascii="Calibri" w:eastAsia="宋体" w:hAnsi="Calibri" w:cs="Times New Roman"/>
      <w:b/>
      <w:bCs/>
      <w:kern w:val="2"/>
      <w:sz w:val="21"/>
      <w:szCs w:val="22"/>
    </w:rPr>
  </w:style>
  <w:style w:type="character" w:customStyle="1" w:styleId="20">
    <w:name w:val="标题 2 字符"/>
    <w:basedOn w:val="a0"/>
    <w:link w:val="2"/>
    <w:qFormat/>
    <w:rPr>
      <w:rFonts w:ascii="黑体" w:eastAsia="黑体" w:hAnsi="黑体"/>
      <w:b/>
      <w:sz w:val="24"/>
      <w:szCs w:val="24"/>
    </w:rPr>
  </w:style>
  <w:style w:type="character" w:customStyle="1" w:styleId="40">
    <w:name w:val="标题 4 字符"/>
    <w:basedOn w:val="a0"/>
    <w:link w:val="4"/>
    <w:uiPriority w:val="9"/>
    <w:qFormat/>
    <w:rPr>
      <w:rFonts w:ascii="Cambria" w:eastAsia="宋体" w:hAnsi="Cambria" w:cs="Times New Roman"/>
      <w:b/>
      <w:bCs/>
      <w:sz w:val="28"/>
      <w:szCs w:val="28"/>
    </w:rPr>
  </w:style>
  <w:style w:type="paragraph" w:customStyle="1" w:styleId="14">
    <w:name w:val="修订1"/>
    <w:uiPriority w:val="99"/>
    <w:unhideWhenUsed/>
    <w:qFormat/>
    <w:pPr>
      <w:jc w:val="both"/>
    </w:pPr>
    <w:rPr>
      <w:rFonts w:ascii="Calibri" w:eastAsia="宋体" w:hAnsi="Calibri" w:cs="Times New Roman"/>
      <w:kern w:val="2"/>
      <w:sz w:val="21"/>
      <w:szCs w:val="22"/>
    </w:rPr>
  </w:style>
  <w:style w:type="character" w:customStyle="1" w:styleId="aa">
    <w:name w:val="正文文本缩进 字符"/>
    <w:basedOn w:val="a0"/>
    <w:link w:val="a9"/>
    <w:uiPriority w:val="99"/>
    <w:qFormat/>
    <w:rPr>
      <w:rFonts w:ascii="Times New Roman" w:eastAsia="宋体" w:hAnsi="Times New Roman" w:cs="Times New Roman"/>
      <w:color w:val="000000"/>
      <w:kern w:val="1"/>
      <w:szCs w:val="24"/>
    </w:rPr>
  </w:style>
  <w:style w:type="character" w:customStyle="1" w:styleId="Char1">
    <w:name w:val="批注文字 Char1"/>
    <w:basedOn w:val="a0"/>
    <w:uiPriority w:val="99"/>
    <w:semiHidden/>
    <w:qFormat/>
  </w:style>
  <w:style w:type="paragraph" w:customStyle="1" w:styleId="23">
    <w:name w:val="正文文本 (2)"/>
    <w:basedOn w:val="a"/>
    <w:link w:val="24"/>
    <w:qFormat/>
    <w:pPr>
      <w:shd w:val="clear" w:color="auto" w:fill="FFFFFF"/>
      <w:spacing w:line="320" w:lineRule="exact"/>
      <w:ind w:hanging="320"/>
      <w:jc w:val="distribute"/>
    </w:pPr>
    <w:rPr>
      <w:rFonts w:ascii="宋体" w:eastAsia="宋体" w:hAnsi="宋体" w:cs="宋体"/>
      <w:szCs w:val="21"/>
    </w:rPr>
  </w:style>
  <w:style w:type="paragraph" w:customStyle="1" w:styleId="230">
    <w:name w:val="正文文本 (2)3"/>
    <w:basedOn w:val="a"/>
    <w:qFormat/>
    <w:pPr>
      <w:shd w:val="clear" w:color="auto" w:fill="FFFFFF"/>
      <w:spacing w:line="320" w:lineRule="exact"/>
      <w:ind w:hanging="320"/>
      <w:jc w:val="distribute"/>
    </w:pPr>
    <w:rPr>
      <w:rFonts w:ascii="宋体" w:eastAsia="宋体" w:hAnsi="宋体" w:cs="宋体"/>
      <w:szCs w:val="21"/>
    </w:rPr>
  </w:style>
  <w:style w:type="character" w:customStyle="1" w:styleId="285pt">
    <w:name w:val="正文文本 (2) + 8.5 pt"/>
    <w:basedOn w:val="24"/>
    <w:uiPriority w:val="99"/>
    <w:qFormat/>
    <w:rPr>
      <w:rFonts w:ascii="宋体" w:eastAsia="宋体" w:hAnsi="宋体" w:cs="宋体"/>
      <w:color w:val="000000"/>
      <w:spacing w:val="0"/>
      <w:w w:val="100"/>
      <w:position w:val="0"/>
      <w:sz w:val="17"/>
      <w:szCs w:val="17"/>
      <w:u w:val="none"/>
      <w:shd w:val="clear" w:color="auto" w:fill="FFFFFF"/>
      <w:lang w:val="zh-CN" w:eastAsia="zh-CN" w:bidi="zh-CN"/>
    </w:rPr>
  </w:style>
  <w:style w:type="character" w:customStyle="1" w:styleId="24">
    <w:name w:val="正文文本 (2)_"/>
    <w:basedOn w:val="a0"/>
    <w:link w:val="23"/>
    <w:qFormat/>
    <w:rPr>
      <w:rFonts w:ascii="宋体" w:eastAsia="宋体" w:hAnsi="宋体" w:cs="宋体"/>
      <w:szCs w:val="21"/>
      <w:shd w:val="clear" w:color="auto" w:fill="FFFFFF"/>
    </w:rPr>
  </w:style>
  <w:style w:type="character" w:customStyle="1" w:styleId="ac">
    <w:name w:val="批注框文本 字符"/>
    <w:basedOn w:val="a0"/>
    <w:link w:val="ab"/>
    <w:uiPriority w:val="99"/>
    <w:semiHidden/>
    <w:qFormat/>
    <w:rPr>
      <w:sz w:val="18"/>
      <w:szCs w:val="18"/>
    </w:rPr>
  </w:style>
  <w:style w:type="paragraph" w:customStyle="1" w:styleId="15">
    <w:name w:val="无间隔1"/>
    <w:qFormat/>
    <w:pPr>
      <w:widowControl w:val="0"/>
      <w:ind w:left="1185" w:hanging="612"/>
      <w:jc w:val="both"/>
    </w:pPr>
    <w:rPr>
      <w:rFonts w:ascii="Calibri" w:eastAsia="宋体" w:hAnsi="Calibri" w:cs="Times New Roman"/>
      <w:kern w:val="2"/>
      <w:sz w:val="21"/>
      <w:szCs w:val="22"/>
    </w:rPr>
  </w:style>
  <w:style w:type="character" w:customStyle="1" w:styleId="af0">
    <w:name w:val="页眉 字符"/>
    <w:basedOn w:val="a0"/>
    <w:link w:val="af"/>
    <w:uiPriority w:val="99"/>
    <w:qFormat/>
    <w:rPr>
      <w:sz w:val="18"/>
      <w:szCs w:val="18"/>
    </w:rPr>
  </w:style>
  <w:style w:type="character" w:customStyle="1" w:styleId="a8">
    <w:name w:val="正文文本 字符"/>
    <w:basedOn w:val="a0"/>
    <w:link w:val="a7"/>
    <w:qFormat/>
    <w:rPr>
      <w:rFonts w:ascii="Calibri" w:eastAsia="宋体" w:hAnsi="Calibri" w:cs="Times New Roman"/>
      <w:kern w:val="2"/>
      <w:sz w:val="21"/>
      <w:szCs w:val="22"/>
    </w:rPr>
  </w:style>
  <w:style w:type="character" w:customStyle="1" w:styleId="ae">
    <w:name w:val="页脚 字符"/>
    <w:basedOn w:val="a0"/>
    <w:link w:val="ad"/>
    <w:uiPriority w:val="99"/>
    <w:qFormat/>
    <w:rPr>
      <w:sz w:val="18"/>
      <w:szCs w:val="18"/>
    </w:rPr>
  </w:style>
  <w:style w:type="character" w:customStyle="1" w:styleId="10">
    <w:name w:val="标题 1 字符"/>
    <w:basedOn w:val="a0"/>
    <w:link w:val="1"/>
    <w:qFormat/>
    <w:rPr>
      <w:rFonts w:ascii="黑体" w:eastAsia="黑体" w:hAnsi="黑体"/>
      <w:b/>
      <w:sz w:val="24"/>
      <w:szCs w:val="24"/>
    </w:rPr>
  </w:style>
  <w:style w:type="paragraph" w:customStyle="1" w:styleId="31">
    <w:name w:val="列出段落3"/>
    <w:basedOn w:val="a"/>
    <w:uiPriority w:val="34"/>
    <w:qFormat/>
    <w:pPr>
      <w:ind w:firstLineChars="200" w:firstLine="420"/>
    </w:pPr>
  </w:style>
  <w:style w:type="character" w:customStyle="1" w:styleId="a4">
    <w:name w:val="文档结构图 字符"/>
    <w:basedOn w:val="a0"/>
    <w:link w:val="a3"/>
    <w:uiPriority w:val="99"/>
    <w:semiHidden/>
    <w:qFormat/>
    <w:rPr>
      <w:rFonts w:ascii="宋体" w:eastAsia="宋体" w:hAnsi="Calibri" w:cs="Times New Roman"/>
      <w:kern w:val="2"/>
      <w:sz w:val="18"/>
      <w:szCs w:val="18"/>
    </w:rPr>
  </w:style>
  <w:style w:type="paragraph" w:customStyle="1" w:styleId="210">
    <w:name w:val="正文文本 (2)1"/>
    <w:basedOn w:val="a"/>
    <w:qFormat/>
    <w:pPr>
      <w:shd w:val="clear" w:color="auto" w:fill="FFFFFF"/>
      <w:spacing w:line="320" w:lineRule="exact"/>
      <w:ind w:hanging="320"/>
      <w:jc w:val="distribute"/>
    </w:pPr>
    <w:rPr>
      <w:rFonts w:ascii="宋体" w:eastAsia="Times New Roman" w:hAnsi="宋体" w:cs="Times New Roman"/>
      <w:kern w:val="0"/>
      <w:szCs w:val="21"/>
    </w:rPr>
  </w:style>
  <w:style w:type="paragraph" w:customStyle="1" w:styleId="25">
    <w:name w:val="修订2"/>
    <w:hidden/>
    <w:uiPriority w:val="99"/>
    <w:semiHidden/>
    <w:qFormat/>
    <w:pPr>
      <w:jc w:val="both"/>
    </w:pPr>
    <w:rPr>
      <w:kern w:val="2"/>
      <w:sz w:val="21"/>
      <w:szCs w:val="22"/>
    </w:rPr>
  </w:style>
  <w:style w:type="paragraph" w:customStyle="1" w:styleId="26">
    <w:name w:val="列出段落2"/>
    <w:basedOn w:val="a"/>
    <w:unhideWhenUsed/>
    <w:qFormat/>
    <w:pPr>
      <w:ind w:firstLineChars="200" w:firstLine="42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540105">
      <w:bodyDiv w:val="1"/>
      <w:marLeft w:val="0"/>
      <w:marRight w:val="0"/>
      <w:marTop w:val="0"/>
      <w:marBottom w:val="0"/>
      <w:divBdr>
        <w:top w:val="none" w:sz="0" w:space="0" w:color="auto"/>
        <w:left w:val="none" w:sz="0" w:space="0" w:color="auto"/>
        <w:bottom w:val="none" w:sz="0" w:space="0" w:color="auto"/>
        <w:right w:val="none" w:sz="0" w:space="0" w:color="auto"/>
      </w:divBdr>
    </w:div>
    <w:div w:id="710426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2771</Words>
  <Characters>15795</Characters>
  <Application>Microsoft Office Word</Application>
  <DocSecurity>0</DocSecurity>
  <Lines>131</Lines>
  <Paragraphs>37</Paragraphs>
  <ScaleCrop>false</ScaleCrop>
  <Company>微软中国</Company>
  <LinksUpToDate>false</LinksUpToDate>
  <CharactersWithSpaces>18529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lsy</cp:lastModifiedBy>
  <cp:revision>24</cp:revision>
  <dcterms:created xsi:type="dcterms:W3CDTF">2024-12-26T02:07:00Z</dcterms:created>
  <dcterms:modified xsi:type="dcterms:W3CDTF">2025-03-17T07:18:00Z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49F1875310EC463DAC98C821079DC1F4_12</vt:lpwstr>
  </property>
  <property fmtid="{D5CDD505-2E9C-101B-9397-08002B2CF9AE}" pid="4" name="KSOTemplateDocerSaveRecord">
    <vt:lpwstr>eyJoZGlkIjoiZTAwNjkyZjYwZDY5MzBkMDZjNDYxY2JlMTE1M2I2NTkifQ==</vt:lpwstr>
  </property>
</Properties>
</file>