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7C074">
      <w:pPr>
        <w:jc w:val="center"/>
        <w:rPr>
          <w:rFonts w:ascii="黑体" w:hAnsi="黑体" w:eastAsia="黑体" w:cs="黑体"/>
          <w:color w:val="auto"/>
          <w:sz w:val="48"/>
          <w:szCs w:val="48"/>
          <w:highlight w:val="none"/>
        </w:rPr>
      </w:pPr>
      <w:bookmarkStart w:id="3" w:name="_GoBack"/>
      <w:bookmarkEnd w:id="3"/>
    </w:p>
    <w:p w14:paraId="2AE2D969">
      <w:pPr>
        <w:jc w:val="center"/>
        <w:rPr>
          <w:rFonts w:ascii="黑体" w:hAnsi="黑体" w:eastAsia="黑体" w:cs="黑体"/>
          <w:color w:val="auto"/>
          <w:sz w:val="48"/>
          <w:szCs w:val="48"/>
          <w:highlight w:val="none"/>
        </w:rPr>
      </w:pPr>
    </w:p>
    <w:p w14:paraId="1AE2317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8"/>
          <w:szCs w:val="48"/>
        </w:rPr>
      </w:pPr>
    </w:p>
    <w:p w14:paraId="07A36EC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8"/>
          <w:szCs w:val="48"/>
        </w:rPr>
      </w:pPr>
      <w:r>
        <w:rPr>
          <w:rFonts w:hint="eastAsia" w:ascii="方正小标宋_GBK" w:hAnsi="方正小标宋_GBK" w:eastAsia="方正小标宋_GBK" w:cs="方正小标宋_GBK"/>
          <w:sz w:val="48"/>
          <w:szCs w:val="48"/>
        </w:rPr>
        <w:t>苏州市儿童友好城市建设施工图设计</w:t>
      </w:r>
    </w:p>
    <w:p w14:paraId="656FC81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8"/>
          <w:szCs w:val="48"/>
          <w:lang w:eastAsia="zh"/>
        </w:rPr>
      </w:pPr>
      <w:r>
        <w:rPr>
          <w:rFonts w:hint="eastAsia" w:ascii="方正小标宋_GBK" w:hAnsi="方正小标宋_GBK" w:eastAsia="方正小标宋_GBK" w:cs="方正小标宋_GBK"/>
          <w:sz w:val="48"/>
          <w:szCs w:val="48"/>
        </w:rPr>
        <w:t>审查要点</w:t>
      </w:r>
      <w:r>
        <w:rPr>
          <w:rFonts w:hint="eastAsia" w:ascii="方正小标宋_GBK" w:hAnsi="方正小标宋_GBK" w:eastAsia="方正小标宋_GBK" w:cs="方正小标宋_GBK"/>
          <w:sz w:val="48"/>
          <w:szCs w:val="48"/>
          <w:lang w:eastAsia="zh"/>
        </w:rPr>
        <w:t>（公共建筑）（试行）</w:t>
      </w:r>
    </w:p>
    <w:p w14:paraId="73A5AC20">
      <w:pPr>
        <w:jc w:val="center"/>
        <w:rPr>
          <w:rFonts w:asciiTheme="majorEastAsia" w:hAnsiTheme="majorEastAsia" w:eastAsiaTheme="majorEastAsia" w:cstheme="majorEastAsia"/>
          <w:color w:val="auto"/>
          <w:sz w:val="28"/>
          <w:szCs w:val="28"/>
          <w:highlight w:val="none"/>
        </w:rPr>
      </w:pPr>
    </w:p>
    <w:p w14:paraId="5567C339">
      <w:pPr>
        <w:jc w:val="center"/>
        <w:rPr>
          <w:rFonts w:asciiTheme="majorEastAsia" w:hAnsiTheme="majorEastAsia" w:eastAsiaTheme="majorEastAsia" w:cstheme="majorEastAsia"/>
          <w:color w:val="auto"/>
          <w:sz w:val="28"/>
          <w:szCs w:val="28"/>
          <w:highlight w:val="none"/>
        </w:rPr>
      </w:pPr>
    </w:p>
    <w:p w14:paraId="283C1E40">
      <w:pPr>
        <w:jc w:val="center"/>
        <w:rPr>
          <w:rFonts w:asciiTheme="majorEastAsia" w:hAnsiTheme="majorEastAsia" w:eastAsiaTheme="majorEastAsia" w:cstheme="majorEastAsia"/>
          <w:color w:val="auto"/>
          <w:sz w:val="28"/>
          <w:szCs w:val="28"/>
          <w:highlight w:val="none"/>
        </w:rPr>
      </w:pPr>
    </w:p>
    <w:p w14:paraId="54188920">
      <w:pPr>
        <w:jc w:val="center"/>
        <w:rPr>
          <w:rFonts w:asciiTheme="majorEastAsia" w:hAnsiTheme="majorEastAsia" w:eastAsiaTheme="majorEastAsia" w:cstheme="majorEastAsia"/>
          <w:color w:val="auto"/>
          <w:sz w:val="28"/>
          <w:szCs w:val="28"/>
          <w:highlight w:val="none"/>
        </w:rPr>
      </w:pPr>
    </w:p>
    <w:p w14:paraId="1AFDFB17">
      <w:pPr>
        <w:jc w:val="center"/>
        <w:rPr>
          <w:rFonts w:asciiTheme="majorEastAsia" w:hAnsiTheme="majorEastAsia" w:eastAsiaTheme="majorEastAsia" w:cstheme="majorEastAsia"/>
          <w:color w:val="auto"/>
          <w:sz w:val="28"/>
          <w:szCs w:val="28"/>
          <w:highlight w:val="none"/>
        </w:rPr>
      </w:pPr>
    </w:p>
    <w:p w14:paraId="0A05C7B8">
      <w:pPr>
        <w:jc w:val="center"/>
        <w:rPr>
          <w:rFonts w:asciiTheme="majorEastAsia" w:hAnsiTheme="majorEastAsia" w:eastAsiaTheme="majorEastAsia" w:cstheme="majorEastAsia"/>
          <w:color w:val="auto"/>
          <w:sz w:val="28"/>
          <w:szCs w:val="28"/>
          <w:highlight w:val="none"/>
        </w:rPr>
      </w:pPr>
    </w:p>
    <w:p w14:paraId="1B58705F">
      <w:pPr>
        <w:jc w:val="center"/>
        <w:rPr>
          <w:rFonts w:asciiTheme="majorEastAsia" w:hAnsiTheme="majorEastAsia" w:eastAsiaTheme="majorEastAsia" w:cstheme="majorEastAsia"/>
          <w:color w:val="auto"/>
          <w:sz w:val="28"/>
          <w:szCs w:val="28"/>
          <w:highlight w:val="none"/>
        </w:rPr>
      </w:pPr>
    </w:p>
    <w:p w14:paraId="4AA0E84A">
      <w:pPr>
        <w:jc w:val="center"/>
        <w:rPr>
          <w:rFonts w:asciiTheme="majorEastAsia" w:hAnsiTheme="majorEastAsia" w:eastAsiaTheme="majorEastAsia" w:cstheme="majorEastAsia"/>
          <w:color w:val="auto"/>
          <w:sz w:val="28"/>
          <w:szCs w:val="28"/>
          <w:highlight w:val="none"/>
        </w:rPr>
      </w:pPr>
    </w:p>
    <w:p w14:paraId="4961EBD4">
      <w:pPr>
        <w:jc w:val="center"/>
        <w:rPr>
          <w:rFonts w:asciiTheme="majorEastAsia" w:hAnsiTheme="majorEastAsia" w:eastAsiaTheme="majorEastAsia" w:cstheme="majorEastAsia"/>
          <w:color w:val="auto"/>
          <w:sz w:val="28"/>
          <w:szCs w:val="28"/>
          <w:highlight w:val="none"/>
        </w:rPr>
      </w:pPr>
    </w:p>
    <w:p w14:paraId="03975494">
      <w:pPr>
        <w:jc w:val="center"/>
        <w:rPr>
          <w:rFonts w:asciiTheme="majorEastAsia" w:hAnsiTheme="majorEastAsia" w:eastAsiaTheme="majorEastAsia" w:cstheme="majorEastAsia"/>
          <w:color w:val="auto"/>
          <w:sz w:val="28"/>
          <w:szCs w:val="28"/>
          <w:highlight w:val="none"/>
        </w:rPr>
      </w:pPr>
    </w:p>
    <w:p w14:paraId="6E3A7E39">
      <w:pPr>
        <w:jc w:val="center"/>
        <w:rPr>
          <w:rFonts w:asciiTheme="majorEastAsia" w:hAnsiTheme="majorEastAsia" w:eastAsiaTheme="majorEastAsia" w:cstheme="majorEastAsia"/>
          <w:color w:val="auto"/>
          <w:sz w:val="28"/>
          <w:szCs w:val="28"/>
          <w:highlight w:val="none"/>
        </w:rPr>
      </w:pPr>
    </w:p>
    <w:p w14:paraId="3DC89BB5">
      <w:pPr>
        <w:jc w:val="center"/>
        <w:rPr>
          <w:rFonts w:asciiTheme="majorEastAsia" w:hAnsiTheme="majorEastAsia" w:eastAsiaTheme="majorEastAsia" w:cstheme="majorEastAsia"/>
          <w:color w:val="auto"/>
          <w:sz w:val="28"/>
          <w:szCs w:val="28"/>
          <w:highlight w:val="none"/>
        </w:rPr>
      </w:pPr>
    </w:p>
    <w:p w14:paraId="7986EB88">
      <w:pPr>
        <w:jc w:val="center"/>
        <w:rPr>
          <w:rFonts w:asciiTheme="majorEastAsia" w:hAnsiTheme="majorEastAsia" w:eastAsiaTheme="majorEastAsia" w:cstheme="majorEastAsia"/>
          <w:color w:val="auto"/>
          <w:sz w:val="28"/>
          <w:szCs w:val="28"/>
          <w:highlight w:val="none"/>
        </w:rPr>
      </w:pPr>
    </w:p>
    <w:p w14:paraId="5A5D8642">
      <w:pPr>
        <w:jc w:val="center"/>
        <w:rPr>
          <w:rFonts w:asciiTheme="majorEastAsia" w:hAnsiTheme="majorEastAsia" w:eastAsiaTheme="majorEastAsia" w:cstheme="majorEastAsia"/>
          <w:color w:val="auto"/>
          <w:sz w:val="28"/>
          <w:szCs w:val="28"/>
          <w:highlight w:val="none"/>
        </w:rPr>
      </w:pPr>
    </w:p>
    <w:p w14:paraId="2B01EAFD">
      <w:pPr>
        <w:jc w:val="cente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苏州市住房和城乡建设局</w:t>
      </w:r>
    </w:p>
    <w:p w14:paraId="010C5020">
      <w:pPr>
        <w:jc w:val="center"/>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202</w:t>
      </w:r>
      <w:r>
        <w:rPr>
          <w:rFonts w:hint="eastAsia" w:ascii="黑体" w:hAnsi="黑体" w:eastAsia="黑体" w:cs="黑体"/>
          <w:color w:val="auto"/>
          <w:sz w:val="32"/>
          <w:szCs w:val="32"/>
          <w:highlight w:val="none"/>
          <w:lang w:val="en-US" w:eastAsia="zh-CN"/>
        </w:rPr>
        <w:t>5</w:t>
      </w:r>
      <w:r>
        <w:rPr>
          <w:rFonts w:hint="eastAsia" w:ascii="黑体" w:hAnsi="黑体" w:eastAsia="黑体" w:cs="黑体"/>
          <w:color w:val="auto"/>
          <w:sz w:val="32"/>
          <w:szCs w:val="32"/>
          <w:highlight w:val="none"/>
        </w:rPr>
        <w:t>年</w:t>
      </w:r>
      <w:r>
        <w:rPr>
          <w:rFonts w:hint="eastAsia" w:ascii="黑体" w:hAnsi="黑体" w:eastAsia="黑体" w:cs="黑体"/>
          <w:color w:val="auto"/>
          <w:sz w:val="32"/>
          <w:szCs w:val="32"/>
          <w:highlight w:val="none"/>
          <w:lang w:val="en-US" w:eastAsia="zh-CN"/>
        </w:rPr>
        <w:t>3</w:t>
      </w:r>
      <w:r>
        <w:rPr>
          <w:rFonts w:hint="eastAsia" w:ascii="黑体" w:hAnsi="黑体" w:eastAsia="黑体" w:cs="黑体"/>
          <w:color w:val="auto"/>
          <w:sz w:val="32"/>
          <w:szCs w:val="32"/>
          <w:highlight w:val="none"/>
        </w:rPr>
        <w:t>月</w:t>
      </w:r>
    </w:p>
    <w:p w14:paraId="6D4C7ABC">
      <w:pPr>
        <w:jc w:val="center"/>
        <w:rPr>
          <w:rFonts w:asciiTheme="majorEastAsia" w:hAnsiTheme="majorEastAsia" w:eastAsiaTheme="majorEastAsia" w:cstheme="majorEastAsia"/>
          <w:color w:val="auto"/>
          <w:sz w:val="28"/>
          <w:szCs w:val="28"/>
          <w:highlight w:val="none"/>
        </w:rPr>
      </w:pPr>
    </w:p>
    <w:p w14:paraId="0A0492E9">
      <w:pPr>
        <w:spacing w:line="720" w:lineRule="auto"/>
        <w:jc w:val="center"/>
        <w:rPr>
          <w:rFonts w:hint="eastAsia" w:ascii="黑体" w:hAnsi="黑体" w:eastAsia="黑体" w:cs="黑体"/>
          <w:b w:val="0"/>
          <w:bCs w:val="0"/>
          <w:sz w:val="32"/>
          <w:szCs w:val="32"/>
          <w:lang w:eastAsia="zh"/>
        </w:rPr>
      </w:pPr>
      <w:r>
        <w:rPr>
          <w:rFonts w:hint="eastAsia" w:ascii="黑体" w:hAnsi="黑体" w:eastAsia="黑体" w:cs="黑体"/>
          <w:b w:val="0"/>
          <w:bCs w:val="0"/>
          <w:sz w:val="32"/>
          <w:szCs w:val="32"/>
          <w:lang w:eastAsia="zh"/>
        </w:rPr>
        <w:t>前 言</w:t>
      </w:r>
    </w:p>
    <w:p w14:paraId="7367BCF4">
      <w:pPr>
        <w:overflowPunct w:val="0"/>
        <w:autoSpaceDE w:val="0"/>
        <w:adjustRightInd w:val="0"/>
        <w:snapToGrid w:val="0"/>
        <w:spacing w:line="360" w:lineRule="auto"/>
        <w:ind w:firstLine="643" w:firstLineChars="200"/>
        <w:jc w:val="left"/>
        <w:rPr>
          <w:rFonts w:hint="eastAsia" w:ascii="仿宋_GB2312" w:hAnsi="仿宋_GB2312" w:eastAsia="仿宋_GB2312" w:cs="仿宋_GB2312"/>
          <w:b/>
          <w:bCs/>
          <w:color w:val="auto"/>
          <w:sz w:val="32"/>
          <w:szCs w:val="32"/>
          <w:highlight w:val="none"/>
          <w:lang w:bidi="ar"/>
        </w:rPr>
      </w:pPr>
      <w:r>
        <w:rPr>
          <w:rFonts w:hint="eastAsia" w:ascii="仿宋_GB2312" w:hAnsi="仿宋_GB2312" w:eastAsia="仿宋_GB2312" w:cs="仿宋_GB2312"/>
          <w:b/>
          <w:bCs/>
          <w:color w:val="auto"/>
          <w:sz w:val="32"/>
          <w:szCs w:val="32"/>
          <w:highlight w:val="none"/>
          <w:lang w:bidi="ar"/>
        </w:rPr>
        <w:t>1.编制目的</w:t>
      </w:r>
    </w:p>
    <w:p w14:paraId="5156EBD3">
      <w:pPr>
        <w:ind w:firstLine="640" w:firstLineChars="200"/>
        <w:jc w:val="lef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bidi="ar"/>
        </w:rPr>
        <w:t>为贯彻落实2024年住房城乡建设重点工作任务的整体部署，按照住房和城乡建设部等22部门联合印发《关于推进儿童友好城市建设的指导意见》（发改社会〔2021〕1380号）等文件要求，将儿童友好理念融入城市发展目标，依据现行法律法规、工程建设国家标准、行业标准中涉及儿童健康安全的相关内容，明确审查内容，指导苏州市儿童友好设计的施工图审查工作，助力儿童友好城市建设。编制组查阅大量规范，经深入调查研究，认真总结实践经验，在广泛征求意见的基础上，编制苏州市儿童友好城市建设施工图设计审查要点</w:t>
      </w:r>
      <w:r>
        <w:rPr>
          <w:rFonts w:hint="eastAsia" w:ascii="仿宋_GB2312" w:hAnsi="仿宋_GB2312" w:eastAsia="仿宋_GB2312" w:cs="仿宋_GB2312"/>
          <w:color w:val="auto"/>
          <w:sz w:val="32"/>
          <w:szCs w:val="32"/>
          <w:highlight w:val="none"/>
          <w:lang w:eastAsia="zh" w:bidi="ar"/>
        </w:rPr>
        <w:t>(建筑)</w:t>
      </w:r>
      <w:r>
        <w:rPr>
          <w:rFonts w:hint="eastAsia" w:ascii="仿宋_GB2312" w:hAnsi="仿宋_GB2312" w:eastAsia="仿宋_GB2312" w:cs="仿宋_GB2312"/>
          <w:color w:val="auto"/>
          <w:sz w:val="32"/>
          <w:szCs w:val="32"/>
          <w:highlight w:val="none"/>
          <w:lang w:bidi="ar"/>
        </w:rPr>
        <w:t>(试行)（以下简称要点）。</w:t>
      </w:r>
    </w:p>
    <w:p w14:paraId="0E19C055">
      <w:pPr>
        <w:overflowPunct w:val="0"/>
        <w:autoSpaceDE w:val="0"/>
        <w:adjustRightInd w:val="0"/>
        <w:snapToGrid w:val="0"/>
        <w:spacing w:line="360" w:lineRule="auto"/>
        <w:ind w:firstLine="643" w:firstLineChars="200"/>
        <w:jc w:val="left"/>
        <w:rPr>
          <w:rFonts w:hint="eastAsia" w:ascii="仿宋_GB2312" w:hAnsi="仿宋_GB2312" w:eastAsia="仿宋_GB2312" w:cs="仿宋_GB2312"/>
          <w:b/>
          <w:bCs/>
          <w:color w:val="auto"/>
          <w:sz w:val="32"/>
          <w:szCs w:val="32"/>
          <w:highlight w:val="none"/>
          <w:lang w:bidi="ar"/>
        </w:rPr>
      </w:pPr>
      <w:r>
        <w:rPr>
          <w:rFonts w:hint="eastAsia" w:ascii="仿宋_GB2312" w:hAnsi="仿宋_GB2312" w:eastAsia="仿宋_GB2312" w:cs="仿宋_GB2312"/>
          <w:b/>
          <w:bCs/>
          <w:color w:val="auto"/>
          <w:sz w:val="32"/>
          <w:szCs w:val="32"/>
          <w:highlight w:val="none"/>
          <w:lang w:val="en-US" w:eastAsia="zh-CN" w:bidi="ar"/>
        </w:rPr>
        <w:t>2.</w:t>
      </w:r>
      <w:r>
        <w:rPr>
          <w:rFonts w:hint="eastAsia" w:ascii="仿宋_GB2312" w:hAnsi="仿宋_GB2312" w:eastAsia="仿宋_GB2312" w:cs="仿宋_GB2312"/>
          <w:b/>
          <w:bCs/>
          <w:color w:val="auto"/>
          <w:sz w:val="32"/>
          <w:szCs w:val="32"/>
          <w:highlight w:val="none"/>
          <w:lang w:bidi="ar"/>
        </w:rPr>
        <w:t>适用范围</w:t>
      </w:r>
    </w:p>
    <w:p w14:paraId="117D5B1C">
      <w:pPr>
        <w:keepNext w:val="0"/>
        <w:keepLines w:val="0"/>
        <w:pageBreakBefore w:val="0"/>
        <w:widowControl w:val="0"/>
        <w:numPr>
          <w:ilvl w:val="0"/>
          <w:numId w:val="0"/>
        </w:numPr>
        <w:suppressLineNumbers w:val="0"/>
        <w:kinsoku/>
        <w:wordWrap/>
        <w:overflowPunct w:val="0"/>
        <w:topLinePunct w:val="0"/>
        <w:autoSpaceDE w:val="0"/>
        <w:autoSpaceDN/>
        <w:bidi w:val="0"/>
        <w:adjustRightInd w:val="0"/>
        <w:snapToGrid w:val="0"/>
        <w:spacing w:before="0" w:beforeAutospacing="0" w:after="0" w:afterAutospacing="0" w:line="360" w:lineRule="auto"/>
        <w:ind w:leftChars="0" w:right="0" w:rightChars="0" w:firstLine="640" w:firstLineChars="200"/>
        <w:jc w:val="left"/>
        <w:textAlignment w:val="auto"/>
        <w:rPr>
          <w:rFonts w:hint="eastAsia" w:ascii="仿宋_GB2312" w:hAnsi="仿宋_GB2312" w:eastAsia="仿宋_GB2312" w:cs="仿宋_GB2312"/>
          <w:b/>
          <w:bCs/>
          <w:color w:val="auto"/>
          <w:sz w:val="32"/>
          <w:szCs w:val="32"/>
          <w:highlight w:val="none"/>
        </w:rPr>
      </w:pPr>
      <w:bookmarkStart w:id="0" w:name="_Toc140754480"/>
      <w:r>
        <w:rPr>
          <w:rFonts w:hint="eastAsia" w:ascii="仿宋_GB2312" w:hAnsi="仿宋_GB2312" w:eastAsia="仿宋_GB2312" w:cs="仿宋_GB2312"/>
          <w:color w:val="auto"/>
          <w:sz w:val="32"/>
          <w:szCs w:val="32"/>
          <w:highlight w:val="none"/>
          <w:lang w:bidi="ar"/>
        </w:rPr>
        <w:t>本《要点》</w:t>
      </w:r>
      <w:r>
        <w:rPr>
          <w:rFonts w:hint="eastAsia" w:ascii="仿宋_GB2312" w:hAnsi="仿宋_GB2312" w:eastAsia="仿宋_GB2312" w:cs="仿宋_GB2312"/>
          <w:color w:val="auto"/>
          <w:sz w:val="32"/>
          <w:szCs w:val="32"/>
          <w:highlight w:val="none"/>
          <w:lang w:eastAsia="zh" w:bidi="ar"/>
        </w:rPr>
        <w:t>适用于苏州市域范围内新建、</w:t>
      </w:r>
      <w:r>
        <w:rPr>
          <w:rFonts w:hint="eastAsia" w:ascii="仿宋_GB2312" w:hAnsi="仿宋_GB2312" w:eastAsia="仿宋_GB2312" w:cs="仿宋_GB2312"/>
          <w:color w:val="auto"/>
          <w:sz w:val="32"/>
          <w:szCs w:val="32"/>
          <w:highlight w:val="none"/>
          <w:lang w:bidi="ar"/>
        </w:rPr>
        <w:t>扩</w:t>
      </w:r>
      <w:r>
        <w:rPr>
          <w:rFonts w:hint="eastAsia" w:ascii="仿宋_GB2312" w:hAnsi="仿宋_GB2312" w:eastAsia="仿宋_GB2312" w:cs="仿宋_GB2312"/>
          <w:color w:val="auto"/>
          <w:sz w:val="32"/>
          <w:szCs w:val="32"/>
          <w:highlight w:val="none"/>
          <w:lang w:eastAsia="zh" w:bidi="ar"/>
        </w:rPr>
        <w:t>建</w:t>
      </w:r>
      <w:r>
        <w:rPr>
          <w:rFonts w:hint="eastAsia" w:ascii="仿宋_GB2312" w:hAnsi="仿宋_GB2312" w:eastAsia="仿宋_GB2312" w:cs="仿宋_GB2312"/>
          <w:color w:val="auto"/>
          <w:sz w:val="32"/>
          <w:szCs w:val="32"/>
          <w:highlight w:val="none"/>
          <w:lang w:eastAsia="zh-CN" w:bidi="ar"/>
        </w:rPr>
        <w:t>、改建</w:t>
      </w:r>
      <w:r>
        <w:rPr>
          <w:rFonts w:hint="eastAsia" w:ascii="仿宋_GB2312" w:hAnsi="仿宋_GB2312" w:eastAsia="仿宋_GB2312" w:cs="仿宋_GB2312"/>
          <w:color w:val="auto"/>
          <w:sz w:val="32"/>
          <w:szCs w:val="32"/>
          <w:highlight w:val="none"/>
          <w:lang w:eastAsia="zh" w:bidi="ar"/>
        </w:rPr>
        <w:t>的</w:t>
      </w:r>
      <w:r>
        <w:rPr>
          <w:rFonts w:hint="eastAsia" w:ascii="仿宋_GB2312" w:hAnsi="仿宋_GB2312" w:eastAsia="仿宋_GB2312" w:cs="仿宋_GB2312"/>
          <w:color w:val="auto"/>
          <w:sz w:val="32"/>
          <w:szCs w:val="32"/>
          <w:highlight w:val="none"/>
          <w:u w:val="wave" w:color="FF0000"/>
          <w:lang w:eastAsia="zh-CN" w:bidi="ar"/>
        </w:rPr>
        <w:t>需要挂牌</w:t>
      </w:r>
      <w:r>
        <w:rPr>
          <w:rFonts w:hint="eastAsia" w:ascii="仿宋_GB2312" w:hAnsi="仿宋_GB2312" w:eastAsia="仿宋_GB2312" w:cs="仿宋_GB2312"/>
          <w:color w:val="auto"/>
          <w:sz w:val="32"/>
          <w:szCs w:val="32"/>
          <w:highlight w:val="none"/>
          <w:lang w:eastAsia="zh-CN" w:bidi="ar"/>
        </w:rPr>
        <w:t>儿童友好建筑的</w:t>
      </w:r>
      <w:r>
        <w:rPr>
          <w:rFonts w:hint="eastAsia" w:ascii="仿宋_GB2312" w:hAnsi="仿宋_GB2312" w:eastAsia="仿宋_GB2312" w:cs="仿宋_GB2312"/>
          <w:color w:val="auto"/>
          <w:sz w:val="32"/>
          <w:szCs w:val="32"/>
          <w:highlight w:val="none"/>
          <w:lang w:eastAsia="zh" w:bidi="ar"/>
        </w:rPr>
        <w:t>公共建筑工程施工图设计文件审查。</w:t>
      </w:r>
    </w:p>
    <w:p w14:paraId="75A11EB3">
      <w:pPr>
        <w:overflowPunct w:val="0"/>
        <w:autoSpaceDE w:val="0"/>
        <w:adjustRightInd w:val="0"/>
        <w:snapToGrid w:val="0"/>
        <w:spacing w:line="360" w:lineRule="auto"/>
        <w:ind w:firstLine="643" w:firstLineChars="200"/>
        <w:jc w:val="left"/>
        <w:rPr>
          <w:rFonts w:hint="eastAsia" w:ascii="仿宋_GB2312" w:hAnsi="仿宋_GB2312" w:eastAsia="仿宋_GB2312" w:cs="仿宋_GB2312"/>
          <w:b/>
          <w:bCs/>
          <w:color w:val="auto"/>
          <w:sz w:val="32"/>
          <w:szCs w:val="32"/>
          <w:highlight w:val="none"/>
          <w:lang w:bidi="ar"/>
        </w:rPr>
      </w:pPr>
      <w:r>
        <w:rPr>
          <w:rFonts w:hint="eastAsia" w:ascii="仿宋_GB2312" w:hAnsi="仿宋_GB2312" w:eastAsia="仿宋_GB2312" w:cs="仿宋_GB2312"/>
          <w:b/>
          <w:bCs/>
          <w:color w:val="auto"/>
          <w:sz w:val="32"/>
          <w:szCs w:val="32"/>
          <w:highlight w:val="none"/>
          <w:lang w:val="en-US" w:eastAsia="zh-CN" w:bidi="ar"/>
        </w:rPr>
        <w:t>3.</w:t>
      </w:r>
      <w:r>
        <w:rPr>
          <w:rFonts w:hint="eastAsia" w:ascii="仿宋_GB2312" w:hAnsi="仿宋_GB2312" w:eastAsia="仿宋_GB2312" w:cs="仿宋_GB2312"/>
          <w:b/>
          <w:bCs/>
          <w:color w:val="auto"/>
          <w:sz w:val="32"/>
          <w:szCs w:val="32"/>
          <w:highlight w:val="none"/>
          <w:lang w:bidi="ar"/>
        </w:rPr>
        <w:t>遵循原则</w:t>
      </w:r>
      <w:bookmarkEnd w:id="0"/>
    </w:p>
    <w:p w14:paraId="6F69B3D5">
      <w:pPr>
        <w:overflowPunct w:val="0"/>
        <w:autoSpaceDE w:val="0"/>
        <w:adjustRightInd w:val="0"/>
        <w:snapToGrid w:val="0"/>
        <w:spacing w:line="360" w:lineRule="auto"/>
        <w:ind w:firstLine="640" w:firstLineChars="20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儿童友好型城市倡议的长期目标是“通过建设地方利益相关方的能力，确保为儿童带来可持续的成果，不遗余力地促进儿童权利”。所以儿童友好型城市倡议是一个持续发展的过程。在此基础上苏州制定儿童友好</w:t>
      </w:r>
      <w:r>
        <w:rPr>
          <w:rFonts w:hint="eastAsia" w:ascii="仿宋_GB2312" w:hAnsi="仿宋_GB2312" w:eastAsia="仿宋_GB2312" w:cs="仿宋_GB2312"/>
          <w:color w:val="auto"/>
          <w:sz w:val="32"/>
          <w:szCs w:val="32"/>
          <w:highlight w:val="none"/>
          <w:lang w:eastAsia="zh-CN" w:bidi="ar"/>
        </w:rPr>
        <w:t>建筑审查要点</w:t>
      </w:r>
      <w:r>
        <w:rPr>
          <w:rFonts w:hint="eastAsia" w:ascii="仿宋_GB2312" w:hAnsi="仿宋_GB2312" w:eastAsia="仿宋_GB2312" w:cs="仿宋_GB2312"/>
          <w:color w:val="auto"/>
          <w:sz w:val="32"/>
          <w:szCs w:val="32"/>
          <w:highlight w:val="none"/>
          <w:lang w:bidi="ar"/>
        </w:rPr>
        <w:t>的原则为：</w:t>
      </w:r>
    </w:p>
    <w:p w14:paraId="0D189104">
      <w:pPr>
        <w:numPr>
          <w:ilvl w:val="0"/>
          <w:numId w:val="1"/>
        </w:numPr>
        <w:overflowPunct w:val="0"/>
        <w:autoSpaceDE w:val="0"/>
        <w:adjustRightInd w:val="0"/>
        <w:snapToGrid w:val="0"/>
        <w:spacing w:line="360" w:lineRule="auto"/>
        <w:ind w:left="420" w:leftChars="0" w:firstLine="0" w:firstLineChars="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保障儿童基本安全</w:t>
      </w:r>
    </w:p>
    <w:p w14:paraId="74869389">
      <w:pPr>
        <w:numPr>
          <w:ilvl w:val="0"/>
          <w:numId w:val="0"/>
        </w:numPr>
        <w:overflowPunct w:val="0"/>
        <w:autoSpaceDE w:val="0"/>
        <w:adjustRightInd w:val="0"/>
        <w:snapToGrid w:val="0"/>
        <w:spacing w:line="360" w:lineRule="auto"/>
        <w:ind w:firstLine="640" w:firstLineChars="20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保障儿童基本安全、保持较强的风险防范意识是一切有关设施、活动的首要因素。每个儿童都有权在安全、可靠、清洁的环境下成长。</w:t>
      </w:r>
    </w:p>
    <w:p w14:paraId="3834D0AC">
      <w:pPr>
        <w:numPr>
          <w:ilvl w:val="0"/>
          <w:numId w:val="1"/>
        </w:numPr>
        <w:overflowPunct w:val="0"/>
        <w:autoSpaceDE w:val="0"/>
        <w:adjustRightInd w:val="0"/>
        <w:snapToGrid w:val="0"/>
        <w:spacing w:line="360" w:lineRule="auto"/>
        <w:ind w:left="420" w:leftChars="0" w:firstLine="0" w:firstLineChars="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基础设施的适儿化</w:t>
      </w:r>
    </w:p>
    <w:p w14:paraId="5822CE3F">
      <w:pPr>
        <w:overflowPunct w:val="0"/>
        <w:autoSpaceDE w:val="0"/>
        <w:adjustRightInd w:val="0"/>
        <w:snapToGrid w:val="0"/>
        <w:spacing w:line="360" w:lineRule="auto"/>
        <w:ind w:firstLine="640" w:firstLineChars="20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“以儿童为先”，从儿童身心发展特点和需求出发，提供儿童发展服务，促进儿童全面发展。</w:t>
      </w:r>
    </w:p>
    <w:p w14:paraId="77A5BB84">
      <w:pPr>
        <w:numPr>
          <w:ilvl w:val="0"/>
          <w:numId w:val="1"/>
        </w:numPr>
        <w:overflowPunct w:val="0"/>
        <w:autoSpaceDE w:val="0"/>
        <w:adjustRightInd w:val="0"/>
        <w:snapToGrid w:val="0"/>
        <w:spacing w:line="360" w:lineRule="auto"/>
        <w:ind w:left="420" w:leftChars="0" w:firstLine="0" w:firstLineChars="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设施使用无障碍</w:t>
      </w:r>
    </w:p>
    <w:p w14:paraId="5DD3DCAD">
      <w:pPr>
        <w:overflowPunct w:val="0"/>
        <w:autoSpaceDE w:val="0"/>
        <w:adjustRightInd w:val="0"/>
        <w:snapToGrid w:val="0"/>
        <w:spacing w:line="360" w:lineRule="auto"/>
        <w:ind w:firstLine="640" w:firstLineChars="20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保障儿童活动公共空间内设施设备对儿童友好，可供儿童无障碍使用，让儿童平等的参与社会生活。</w:t>
      </w:r>
    </w:p>
    <w:p w14:paraId="43BC7AE8">
      <w:pPr>
        <w:overflowPunct w:val="0"/>
        <w:autoSpaceDE w:val="0"/>
        <w:adjustRightInd w:val="0"/>
        <w:snapToGrid w:val="0"/>
        <w:spacing w:line="360" w:lineRule="auto"/>
        <w:ind w:firstLine="643" w:firstLineChars="200"/>
        <w:jc w:val="left"/>
        <w:rPr>
          <w:rFonts w:hint="eastAsia" w:ascii="仿宋_GB2312" w:hAnsi="仿宋_GB2312" w:eastAsia="仿宋_GB2312" w:cs="仿宋_GB2312"/>
          <w:b/>
          <w:bCs/>
          <w:color w:val="auto"/>
          <w:sz w:val="32"/>
          <w:szCs w:val="32"/>
          <w:highlight w:val="none"/>
          <w:lang w:bidi="ar"/>
        </w:rPr>
      </w:pPr>
      <w:bookmarkStart w:id="1" w:name="_Toc140754481"/>
      <w:r>
        <w:rPr>
          <w:rFonts w:hint="eastAsia" w:ascii="仿宋_GB2312" w:hAnsi="仿宋_GB2312" w:eastAsia="仿宋_GB2312" w:cs="仿宋_GB2312"/>
          <w:b/>
          <w:bCs/>
          <w:color w:val="auto"/>
          <w:sz w:val="32"/>
          <w:szCs w:val="32"/>
          <w:highlight w:val="none"/>
          <w:lang w:val="en-US" w:eastAsia="zh-CN" w:bidi="ar"/>
        </w:rPr>
        <w:t>4.</w:t>
      </w:r>
      <w:r>
        <w:rPr>
          <w:rFonts w:hint="eastAsia" w:ascii="仿宋_GB2312" w:hAnsi="仿宋_GB2312" w:eastAsia="仿宋_GB2312" w:cs="仿宋_GB2312"/>
          <w:b/>
          <w:bCs/>
          <w:color w:val="auto"/>
          <w:sz w:val="32"/>
          <w:szCs w:val="32"/>
          <w:highlight w:val="none"/>
          <w:lang w:bidi="ar"/>
        </w:rPr>
        <w:t>主要内容</w:t>
      </w:r>
      <w:bookmarkEnd w:id="1"/>
    </w:p>
    <w:p w14:paraId="05A4EA8F">
      <w:pPr>
        <w:overflowPunct w:val="0"/>
        <w:autoSpaceDE w:val="0"/>
        <w:adjustRightInd w:val="0"/>
        <w:snapToGrid w:val="0"/>
        <w:spacing w:line="360" w:lineRule="auto"/>
        <w:ind w:firstLine="640" w:firstLineChars="20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本册的主要审查内容依据现行相关法规、工程建设标准编写，包括：现行工程建设标准中的强制性条文；现行工程建设国家标准、行业标准中涉及儿童健康安全的部分非强制性条文；法规中涉及儿童友好需要在工程施工图设计中落实的规定。</w:t>
      </w:r>
    </w:p>
    <w:p w14:paraId="524D7BBF">
      <w:pPr>
        <w:overflowPunct w:val="0"/>
        <w:autoSpaceDE w:val="0"/>
        <w:adjustRightInd w:val="0"/>
        <w:snapToGrid w:val="0"/>
        <w:spacing w:line="360" w:lineRule="auto"/>
        <w:ind w:firstLine="643" w:firstLineChars="200"/>
        <w:jc w:val="left"/>
        <w:rPr>
          <w:rFonts w:hint="eastAsia" w:ascii="仿宋_GB2312" w:hAnsi="仿宋_GB2312" w:eastAsia="仿宋_GB2312" w:cs="仿宋_GB2312"/>
          <w:b/>
          <w:bCs/>
          <w:color w:val="auto"/>
          <w:sz w:val="32"/>
          <w:szCs w:val="32"/>
          <w:highlight w:val="none"/>
          <w:lang w:bidi="ar"/>
        </w:rPr>
      </w:pPr>
      <w:bookmarkStart w:id="2" w:name="_Toc140754482"/>
      <w:r>
        <w:rPr>
          <w:rFonts w:hint="eastAsia" w:ascii="仿宋_GB2312" w:hAnsi="仿宋_GB2312" w:eastAsia="仿宋_GB2312" w:cs="仿宋_GB2312"/>
          <w:b/>
          <w:bCs/>
          <w:color w:val="auto"/>
          <w:sz w:val="32"/>
          <w:szCs w:val="32"/>
          <w:highlight w:val="none"/>
          <w:lang w:val="en-US" w:eastAsia="zh-CN" w:bidi="ar"/>
        </w:rPr>
        <w:t>5.</w:t>
      </w:r>
      <w:r>
        <w:rPr>
          <w:rFonts w:hint="eastAsia" w:ascii="仿宋_GB2312" w:hAnsi="仿宋_GB2312" w:eastAsia="仿宋_GB2312" w:cs="仿宋_GB2312"/>
          <w:b/>
          <w:bCs/>
          <w:color w:val="auto"/>
          <w:sz w:val="32"/>
          <w:szCs w:val="32"/>
          <w:highlight w:val="none"/>
          <w:lang w:bidi="ar"/>
        </w:rPr>
        <w:t>与现行标准规范的关系</w:t>
      </w:r>
      <w:bookmarkEnd w:id="2"/>
    </w:p>
    <w:p w14:paraId="580E2B02">
      <w:pPr>
        <w:overflowPunct w:val="0"/>
        <w:autoSpaceDE w:val="0"/>
        <w:adjustRightInd w:val="0"/>
        <w:snapToGrid w:val="0"/>
        <w:spacing w:line="360" w:lineRule="auto"/>
        <w:ind w:firstLine="640" w:firstLineChars="20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儿童友好设计审查除应符合本审查要点的要求外，尚应符合现行国家、江苏省和苏州市相关标准及规定的要求。</w:t>
      </w:r>
    </w:p>
    <w:p w14:paraId="0407A413">
      <w:pPr>
        <w:overflowPunct w:val="0"/>
        <w:autoSpaceDE w:val="0"/>
        <w:adjustRightInd w:val="0"/>
        <w:snapToGrid w:val="0"/>
        <w:spacing w:line="360" w:lineRule="auto"/>
        <w:jc w:val="left"/>
        <w:rPr>
          <w:rFonts w:hint="eastAsia" w:ascii="仿宋_GB2312" w:hAnsi="仿宋_GB2312" w:eastAsia="仿宋_GB2312" w:cs="仿宋_GB2312"/>
          <w:color w:val="auto"/>
          <w:sz w:val="32"/>
          <w:szCs w:val="32"/>
          <w:highlight w:val="none"/>
          <w:lang w:bidi="ar"/>
        </w:rPr>
      </w:pPr>
    </w:p>
    <w:p w14:paraId="0B05844E">
      <w:pPr>
        <w:overflowPunct w:val="0"/>
        <w:autoSpaceDE w:val="0"/>
        <w:adjustRightInd w:val="0"/>
        <w:snapToGrid w:val="0"/>
        <w:spacing w:line="360" w:lineRule="auto"/>
        <w:ind w:firstLine="640" w:firstLineChars="20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主管单位：苏州市住房和城乡建设局</w:t>
      </w:r>
    </w:p>
    <w:p w14:paraId="5BD32B88">
      <w:pPr>
        <w:overflowPunct w:val="0"/>
        <w:autoSpaceDE w:val="0"/>
        <w:adjustRightInd w:val="0"/>
        <w:snapToGrid w:val="0"/>
        <w:spacing w:line="360" w:lineRule="auto"/>
        <w:ind w:firstLine="640" w:firstLineChars="20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主编单位：启迪设计集团股份有限公司</w:t>
      </w:r>
    </w:p>
    <w:p w14:paraId="278EA4C7">
      <w:pPr>
        <w:overflowPunct w:val="0"/>
        <w:autoSpaceDE w:val="0"/>
        <w:adjustRightInd w:val="0"/>
        <w:snapToGrid w:val="0"/>
        <w:spacing w:line="360" w:lineRule="auto"/>
        <w:ind w:firstLine="640" w:firstLineChars="20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技术支持单位：苏州市建设工程设计施工图审查中心</w:t>
      </w:r>
    </w:p>
    <w:p w14:paraId="7D24B8C6">
      <w:pPr>
        <w:overflowPunct w:val="0"/>
        <w:autoSpaceDE w:val="0"/>
        <w:adjustRightInd w:val="0"/>
        <w:snapToGrid w:val="0"/>
        <w:spacing w:line="360" w:lineRule="auto"/>
        <w:ind w:firstLine="640" w:firstLineChars="200"/>
        <w:jc w:val="left"/>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行政支持单位：苏州市政府妇儿工委办公室</w:t>
      </w:r>
    </w:p>
    <w:p w14:paraId="791D2086">
      <w:pPr>
        <w:overflowPunct w:val="0"/>
        <w:autoSpaceDE w:val="0"/>
        <w:adjustRightInd w:val="0"/>
        <w:snapToGrid w:val="0"/>
        <w:spacing w:line="360" w:lineRule="auto"/>
        <w:jc w:val="left"/>
        <w:rPr>
          <w:rFonts w:hint="eastAsia" w:ascii="仿宋" w:hAnsi="仿宋" w:eastAsia="仿宋" w:cs="仿宋"/>
          <w:color w:val="auto"/>
          <w:sz w:val="32"/>
          <w:szCs w:val="32"/>
          <w:highlight w:val="none"/>
          <w:lang w:bidi="ar"/>
        </w:rPr>
      </w:pPr>
    </w:p>
    <w:p w14:paraId="19BE2D4D">
      <w:pPr>
        <w:overflowPunct w:val="0"/>
        <w:autoSpaceDE w:val="0"/>
        <w:adjustRightInd w:val="0"/>
        <w:snapToGrid w:val="0"/>
        <w:spacing w:line="360" w:lineRule="auto"/>
        <w:jc w:val="left"/>
        <w:rPr>
          <w:rFonts w:hint="eastAsia" w:ascii="仿宋" w:hAnsi="仿宋" w:eastAsia="仿宋" w:cs="仿宋"/>
          <w:color w:val="auto"/>
          <w:sz w:val="32"/>
          <w:szCs w:val="32"/>
          <w:highlight w:val="none"/>
          <w:lang w:bidi="ar"/>
        </w:rPr>
      </w:pPr>
    </w:p>
    <w:p w14:paraId="1A1C9437">
      <w:pPr>
        <w:widowControl/>
        <w:jc w:val="center"/>
        <w:rPr>
          <w:rFonts w:asciiTheme="majorEastAsia" w:hAnsiTheme="majorEastAsia" w:eastAsiaTheme="majorEastAsia" w:cstheme="majorEastAsia"/>
          <w:color w:val="auto"/>
          <w:kern w:val="0"/>
          <w:sz w:val="28"/>
          <w:szCs w:val="28"/>
          <w:highlight w:val="none"/>
          <w:lang w:bidi="ar"/>
        </w:rPr>
      </w:pPr>
      <w:r>
        <w:rPr>
          <w:rFonts w:hint="eastAsia" w:asciiTheme="majorEastAsia" w:hAnsiTheme="majorEastAsia" w:eastAsiaTheme="majorEastAsia" w:cstheme="majorEastAsia"/>
          <w:b/>
          <w:bCs/>
          <w:color w:val="auto"/>
          <w:kern w:val="0"/>
          <w:sz w:val="36"/>
          <w:szCs w:val="36"/>
          <w:highlight w:val="none"/>
          <w:lang w:bidi="ar"/>
        </w:rPr>
        <w:t>目录</w:t>
      </w:r>
    </w:p>
    <w:p w14:paraId="6F0E9BDC">
      <w:pPr>
        <w:widowControl/>
        <w:spacing w:line="360" w:lineRule="auto"/>
        <w:jc w:val="left"/>
        <w:rPr>
          <w:rFonts w:asciiTheme="majorEastAsia" w:hAnsiTheme="majorEastAsia" w:eastAsiaTheme="majorEastAsia" w:cstheme="majorEastAsia"/>
          <w:b/>
          <w:bCs/>
          <w:color w:val="auto"/>
          <w:kern w:val="0"/>
          <w:sz w:val="24"/>
          <w:highlight w:val="none"/>
          <w:lang w:bidi="ar"/>
        </w:rPr>
      </w:pPr>
      <w:r>
        <w:rPr>
          <w:rFonts w:hint="eastAsia" w:asciiTheme="majorEastAsia" w:hAnsiTheme="majorEastAsia" w:eastAsiaTheme="majorEastAsia" w:cstheme="majorEastAsia"/>
          <w:b/>
          <w:bCs/>
          <w:color w:val="auto"/>
          <w:kern w:val="0"/>
          <w:sz w:val="24"/>
          <w:highlight w:val="none"/>
          <w:lang w:bidi="ar"/>
        </w:rPr>
        <w:t>1 总则</w:t>
      </w:r>
    </w:p>
    <w:p w14:paraId="2A4624A4">
      <w:pPr>
        <w:widowControl/>
        <w:spacing w:line="360" w:lineRule="auto"/>
        <w:jc w:val="left"/>
        <w:rPr>
          <w:rFonts w:asciiTheme="majorEastAsia" w:hAnsiTheme="majorEastAsia" w:eastAsiaTheme="majorEastAsia" w:cstheme="majorEastAsia"/>
          <w:b/>
          <w:bCs/>
          <w:color w:val="auto"/>
          <w:kern w:val="0"/>
          <w:sz w:val="24"/>
          <w:highlight w:val="none"/>
          <w:lang w:bidi="ar"/>
        </w:rPr>
      </w:pPr>
      <w:r>
        <w:rPr>
          <w:rFonts w:hint="eastAsia" w:asciiTheme="majorEastAsia" w:hAnsiTheme="majorEastAsia" w:eastAsiaTheme="majorEastAsia" w:cstheme="majorEastAsia"/>
          <w:b/>
          <w:bCs/>
          <w:color w:val="auto"/>
          <w:kern w:val="0"/>
          <w:sz w:val="24"/>
          <w:highlight w:val="none"/>
          <w:lang w:bidi="ar"/>
        </w:rPr>
        <w:t>2术语定义</w:t>
      </w:r>
    </w:p>
    <w:p w14:paraId="4E7DE444">
      <w:pPr>
        <w:widowControl/>
        <w:spacing w:line="360" w:lineRule="auto"/>
        <w:jc w:val="left"/>
        <w:rPr>
          <w:rFonts w:asciiTheme="majorEastAsia" w:hAnsiTheme="majorEastAsia" w:eastAsiaTheme="majorEastAsia" w:cstheme="majorEastAsia"/>
          <w:b/>
          <w:bCs/>
          <w:color w:val="auto"/>
          <w:kern w:val="0"/>
          <w:sz w:val="24"/>
          <w:highlight w:val="none"/>
          <w:lang w:bidi="ar"/>
        </w:rPr>
      </w:pPr>
      <w:r>
        <w:rPr>
          <w:rFonts w:hint="eastAsia" w:asciiTheme="majorEastAsia" w:hAnsiTheme="majorEastAsia" w:eastAsiaTheme="majorEastAsia" w:cstheme="majorEastAsia"/>
          <w:b/>
          <w:bCs/>
          <w:color w:val="auto"/>
          <w:kern w:val="0"/>
          <w:sz w:val="24"/>
          <w:highlight w:val="none"/>
          <w:lang w:bidi="ar"/>
        </w:rPr>
        <w:t>3 建筑</w:t>
      </w:r>
    </w:p>
    <w:p w14:paraId="489ACDD5">
      <w:pPr>
        <w:widowControl/>
        <w:spacing w:line="360" w:lineRule="auto"/>
        <w:ind w:firstLine="240" w:firstLineChars="100"/>
        <w:jc w:val="left"/>
        <w:rPr>
          <w:rFonts w:hint="eastAsia" w:asciiTheme="majorEastAsia" w:hAnsiTheme="majorEastAsia" w:eastAsiaTheme="majorEastAsia" w:cstheme="majorEastAsia"/>
          <w:color w:val="auto"/>
          <w:kern w:val="0"/>
          <w:sz w:val="24"/>
          <w:highlight w:val="none"/>
          <w:lang w:eastAsia="zh-CN" w:bidi="ar"/>
        </w:rPr>
      </w:pPr>
      <w:r>
        <w:rPr>
          <w:rFonts w:hint="eastAsia" w:asciiTheme="majorEastAsia" w:hAnsiTheme="majorEastAsia" w:eastAsiaTheme="majorEastAsia" w:cstheme="majorEastAsia"/>
          <w:color w:val="auto"/>
          <w:kern w:val="0"/>
          <w:sz w:val="24"/>
          <w:highlight w:val="none"/>
          <w:lang w:bidi="ar"/>
        </w:rPr>
        <w:t>3.1总图…………………………………………………………………………</w:t>
      </w:r>
      <w:r>
        <w:rPr>
          <w:rFonts w:hint="eastAsia" w:asciiTheme="majorEastAsia" w:hAnsiTheme="majorEastAsia" w:eastAsiaTheme="majorEastAsia" w:cstheme="majorEastAsia"/>
          <w:color w:val="auto"/>
          <w:kern w:val="0"/>
          <w:sz w:val="24"/>
          <w:highlight w:val="none"/>
          <w:lang w:val="en-US" w:eastAsia="zh-CN" w:bidi="ar"/>
        </w:rPr>
        <w:t>9</w:t>
      </w:r>
    </w:p>
    <w:p w14:paraId="41BAFB15">
      <w:pPr>
        <w:widowControl/>
        <w:spacing w:line="360" w:lineRule="auto"/>
        <w:ind w:firstLine="240" w:firstLineChars="100"/>
        <w:jc w:val="left"/>
        <w:rPr>
          <w:rFonts w:hint="eastAsia" w:asciiTheme="majorEastAsia" w:hAnsiTheme="majorEastAsia" w:eastAsiaTheme="majorEastAsia" w:cstheme="majorEastAsia"/>
          <w:color w:val="auto"/>
          <w:kern w:val="0"/>
          <w:sz w:val="24"/>
          <w:highlight w:val="none"/>
          <w:lang w:eastAsia="zh-CN" w:bidi="ar"/>
        </w:rPr>
      </w:pPr>
      <w:r>
        <w:rPr>
          <w:rFonts w:hint="eastAsia" w:asciiTheme="majorEastAsia" w:hAnsiTheme="majorEastAsia" w:eastAsiaTheme="majorEastAsia" w:cstheme="majorEastAsia"/>
          <w:color w:val="auto"/>
          <w:kern w:val="0"/>
          <w:sz w:val="24"/>
          <w:highlight w:val="none"/>
          <w:lang w:bidi="ar"/>
        </w:rPr>
        <w:t>3.2平面布置……………………………………………………………………</w:t>
      </w:r>
      <w:r>
        <w:rPr>
          <w:rFonts w:hint="eastAsia" w:asciiTheme="majorEastAsia" w:hAnsiTheme="majorEastAsia" w:eastAsiaTheme="majorEastAsia" w:cstheme="majorEastAsia"/>
          <w:color w:val="auto"/>
          <w:kern w:val="0"/>
          <w:sz w:val="24"/>
          <w:highlight w:val="none"/>
          <w:lang w:val="en-US" w:eastAsia="zh-CN" w:bidi="ar"/>
        </w:rPr>
        <w:t>9</w:t>
      </w:r>
    </w:p>
    <w:p w14:paraId="6863D69B">
      <w:pPr>
        <w:widowControl/>
        <w:spacing w:line="360" w:lineRule="auto"/>
        <w:ind w:firstLine="240" w:firstLineChars="100"/>
        <w:jc w:val="left"/>
        <w:rPr>
          <w:rFonts w:hint="default" w:asciiTheme="majorEastAsia" w:hAnsiTheme="majorEastAsia" w:eastAsiaTheme="majorEastAsia" w:cstheme="majorEastAsia"/>
          <w:color w:val="auto"/>
          <w:kern w:val="0"/>
          <w:sz w:val="24"/>
          <w:highlight w:val="none"/>
          <w:lang w:val="en-US" w:eastAsia="zh-CN" w:bidi="ar"/>
        </w:rPr>
      </w:pPr>
      <w:r>
        <w:rPr>
          <w:rFonts w:hint="eastAsia" w:asciiTheme="majorEastAsia" w:hAnsiTheme="majorEastAsia" w:eastAsiaTheme="majorEastAsia" w:cstheme="majorEastAsia"/>
          <w:color w:val="auto"/>
          <w:kern w:val="0"/>
          <w:sz w:val="24"/>
          <w:highlight w:val="none"/>
          <w:lang w:bidi="ar"/>
        </w:rPr>
        <w:t>3.3安全疏散……………………………………………………………………</w:t>
      </w:r>
      <w:r>
        <w:rPr>
          <w:rFonts w:hint="eastAsia" w:asciiTheme="majorEastAsia" w:hAnsiTheme="majorEastAsia" w:eastAsiaTheme="majorEastAsia" w:cstheme="majorEastAsia"/>
          <w:color w:val="auto"/>
          <w:kern w:val="0"/>
          <w:sz w:val="24"/>
          <w:highlight w:val="none"/>
          <w:lang w:val="en-US" w:eastAsia="zh-CN" w:bidi="ar"/>
        </w:rPr>
        <w:t>10</w:t>
      </w:r>
    </w:p>
    <w:p w14:paraId="304906D2">
      <w:pPr>
        <w:widowControl/>
        <w:spacing w:line="360" w:lineRule="auto"/>
        <w:ind w:firstLine="240" w:firstLineChars="100"/>
        <w:jc w:val="left"/>
        <w:rPr>
          <w:rFonts w:hint="default" w:asciiTheme="majorEastAsia" w:hAnsiTheme="majorEastAsia" w:eastAsiaTheme="majorEastAsia" w:cstheme="majorEastAsia"/>
          <w:color w:val="auto"/>
          <w:kern w:val="0"/>
          <w:sz w:val="24"/>
          <w:highlight w:val="none"/>
          <w:lang w:val="en-US" w:eastAsia="zh-CN" w:bidi="ar"/>
        </w:rPr>
      </w:pPr>
      <w:r>
        <w:rPr>
          <w:rFonts w:hint="eastAsia" w:asciiTheme="majorEastAsia" w:hAnsiTheme="majorEastAsia" w:eastAsiaTheme="majorEastAsia" w:cstheme="majorEastAsia"/>
          <w:color w:val="auto"/>
          <w:kern w:val="0"/>
          <w:sz w:val="24"/>
          <w:highlight w:val="none"/>
          <w:lang w:bidi="ar"/>
        </w:rPr>
        <w:t>3.4无障碍设计…………………………………………………………………</w:t>
      </w:r>
      <w:r>
        <w:rPr>
          <w:rFonts w:hint="eastAsia" w:asciiTheme="majorEastAsia" w:hAnsiTheme="majorEastAsia" w:eastAsiaTheme="majorEastAsia" w:cstheme="majorEastAsia"/>
          <w:color w:val="auto"/>
          <w:kern w:val="0"/>
          <w:sz w:val="24"/>
          <w:highlight w:val="none"/>
          <w:lang w:val="en-US" w:eastAsia="zh-CN" w:bidi="ar"/>
        </w:rPr>
        <w:t>11</w:t>
      </w:r>
    </w:p>
    <w:p w14:paraId="3AF6A361">
      <w:pPr>
        <w:widowControl/>
        <w:spacing w:line="360" w:lineRule="auto"/>
        <w:ind w:firstLine="240" w:firstLineChars="100"/>
        <w:jc w:val="left"/>
        <w:rPr>
          <w:rFonts w:hint="default" w:asciiTheme="majorEastAsia" w:hAnsiTheme="majorEastAsia" w:eastAsiaTheme="majorEastAsia" w:cstheme="majorEastAsia"/>
          <w:color w:val="auto"/>
          <w:kern w:val="0"/>
          <w:sz w:val="24"/>
          <w:highlight w:val="none"/>
          <w:lang w:val="en-US" w:eastAsia="zh-CN" w:bidi="ar"/>
        </w:rPr>
      </w:pPr>
      <w:r>
        <w:rPr>
          <w:rFonts w:hint="eastAsia" w:asciiTheme="majorEastAsia" w:hAnsiTheme="majorEastAsia" w:eastAsiaTheme="majorEastAsia" w:cstheme="majorEastAsia"/>
          <w:color w:val="auto"/>
          <w:kern w:val="0"/>
          <w:sz w:val="24"/>
          <w:highlight w:val="none"/>
          <w:lang w:bidi="ar"/>
        </w:rPr>
        <w:t>3.</w:t>
      </w:r>
      <w:r>
        <w:rPr>
          <w:rFonts w:hint="eastAsia" w:asciiTheme="majorEastAsia" w:hAnsiTheme="majorEastAsia" w:eastAsiaTheme="majorEastAsia" w:cstheme="majorEastAsia"/>
          <w:color w:val="auto"/>
          <w:kern w:val="0"/>
          <w:sz w:val="24"/>
          <w:highlight w:val="none"/>
          <w:lang w:val="en-US" w:eastAsia="zh-CN" w:bidi="ar"/>
        </w:rPr>
        <w:t>5</w:t>
      </w:r>
      <w:r>
        <w:rPr>
          <w:rFonts w:hint="eastAsia" w:asciiTheme="majorEastAsia" w:hAnsiTheme="majorEastAsia" w:eastAsiaTheme="majorEastAsia" w:cstheme="majorEastAsia"/>
          <w:color w:val="auto"/>
          <w:kern w:val="0"/>
          <w:sz w:val="24"/>
          <w:highlight w:val="none"/>
          <w:lang w:bidi="ar"/>
        </w:rPr>
        <w:t>卫生设施……………………………………………………………………</w:t>
      </w:r>
      <w:r>
        <w:rPr>
          <w:rFonts w:hint="eastAsia" w:asciiTheme="majorEastAsia" w:hAnsiTheme="majorEastAsia" w:eastAsiaTheme="majorEastAsia" w:cstheme="majorEastAsia"/>
          <w:color w:val="auto"/>
          <w:kern w:val="0"/>
          <w:sz w:val="24"/>
          <w:highlight w:val="none"/>
          <w:lang w:val="en-US" w:eastAsia="zh-CN" w:bidi="ar"/>
        </w:rPr>
        <w:t>11</w:t>
      </w:r>
    </w:p>
    <w:p w14:paraId="6EDAD10E">
      <w:pPr>
        <w:widowControl/>
        <w:spacing w:line="360" w:lineRule="auto"/>
        <w:ind w:firstLine="240" w:firstLineChars="100"/>
        <w:jc w:val="left"/>
        <w:rPr>
          <w:rFonts w:hint="default" w:asciiTheme="majorEastAsia" w:hAnsiTheme="majorEastAsia" w:eastAsiaTheme="majorEastAsia" w:cstheme="majorEastAsia"/>
          <w:color w:val="auto"/>
          <w:kern w:val="0"/>
          <w:sz w:val="24"/>
          <w:highlight w:val="none"/>
          <w:lang w:val="en-US" w:eastAsia="zh-CN" w:bidi="ar"/>
        </w:rPr>
      </w:pPr>
      <w:r>
        <w:rPr>
          <w:rFonts w:hint="eastAsia" w:asciiTheme="majorEastAsia" w:hAnsiTheme="majorEastAsia" w:eastAsiaTheme="majorEastAsia" w:cstheme="majorEastAsia"/>
          <w:color w:val="auto"/>
          <w:kern w:val="0"/>
          <w:sz w:val="24"/>
          <w:highlight w:val="none"/>
          <w:lang w:bidi="ar"/>
        </w:rPr>
        <w:t>3.</w:t>
      </w:r>
      <w:r>
        <w:rPr>
          <w:rFonts w:hint="eastAsia" w:asciiTheme="majorEastAsia" w:hAnsiTheme="majorEastAsia" w:eastAsiaTheme="majorEastAsia" w:cstheme="majorEastAsia"/>
          <w:color w:val="auto"/>
          <w:kern w:val="0"/>
          <w:sz w:val="24"/>
          <w:highlight w:val="none"/>
          <w:lang w:val="en-US" w:eastAsia="zh-CN" w:bidi="ar"/>
        </w:rPr>
        <w:t>6</w:t>
      </w:r>
      <w:r>
        <w:rPr>
          <w:rFonts w:hint="eastAsia" w:asciiTheme="majorEastAsia" w:hAnsiTheme="majorEastAsia" w:eastAsiaTheme="majorEastAsia" w:cstheme="majorEastAsia"/>
          <w:color w:val="auto"/>
          <w:kern w:val="0"/>
          <w:sz w:val="24"/>
          <w:highlight w:val="none"/>
          <w:lang w:bidi="ar"/>
        </w:rPr>
        <w:t>安全防护……………………………………………………………………</w:t>
      </w:r>
      <w:r>
        <w:rPr>
          <w:rFonts w:hint="eastAsia" w:asciiTheme="majorEastAsia" w:hAnsiTheme="majorEastAsia" w:eastAsiaTheme="majorEastAsia" w:cstheme="majorEastAsia"/>
          <w:color w:val="auto"/>
          <w:kern w:val="0"/>
          <w:sz w:val="24"/>
          <w:highlight w:val="none"/>
          <w:lang w:val="en-US" w:eastAsia="zh-CN" w:bidi="ar"/>
        </w:rPr>
        <w:t>12</w:t>
      </w:r>
    </w:p>
    <w:p w14:paraId="5B03AD0C">
      <w:pPr>
        <w:widowControl/>
        <w:spacing w:line="360" w:lineRule="auto"/>
        <w:ind w:firstLine="240" w:firstLineChars="100"/>
        <w:jc w:val="left"/>
        <w:rPr>
          <w:rFonts w:hint="default" w:asciiTheme="majorEastAsia" w:hAnsiTheme="majorEastAsia" w:eastAsiaTheme="majorEastAsia" w:cstheme="majorEastAsia"/>
          <w:color w:val="auto"/>
          <w:kern w:val="0"/>
          <w:sz w:val="24"/>
          <w:highlight w:val="none"/>
          <w:lang w:val="en-US" w:eastAsia="zh-CN" w:bidi="ar"/>
        </w:rPr>
      </w:pPr>
      <w:r>
        <w:rPr>
          <w:rFonts w:hint="eastAsia" w:asciiTheme="majorEastAsia" w:hAnsiTheme="majorEastAsia" w:eastAsiaTheme="majorEastAsia" w:cstheme="majorEastAsia"/>
          <w:color w:val="auto"/>
          <w:kern w:val="0"/>
          <w:sz w:val="24"/>
          <w:highlight w:val="none"/>
          <w:lang w:bidi="ar"/>
        </w:rPr>
        <w:t>3.</w:t>
      </w:r>
      <w:r>
        <w:rPr>
          <w:rFonts w:hint="eastAsia" w:asciiTheme="majorEastAsia" w:hAnsiTheme="majorEastAsia" w:eastAsiaTheme="majorEastAsia" w:cstheme="majorEastAsia"/>
          <w:color w:val="auto"/>
          <w:kern w:val="0"/>
          <w:sz w:val="24"/>
          <w:highlight w:val="none"/>
          <w:lang w:val="en-US" w:eastAsia="zh-CN" w:bidi="ar"/>
        </w:rPr>
        <w:t>7</w:t>
      </w:r>
      <w:r>
        <w:rPr>
          <w:rFonts w:hint="eastAsia" w:asciiTheme="majorEastAsia" w:hAnsiTheme="majorEastAsia" w:eastAsiaTheme="majorEastAsia" w:cstheme="majorEastAsia"/>
          <w:color w:val="auto"/>
          <w:kern w:val="0"/>
          <w:sz w:val="24"/>
          <w:highlight w:val="none"/>
          <w:lang w:bidi="ar"/>
        </w:rPr>
        <w:t>门窗、幕墙…………………………………………………………………</w:t>
      </w:r>
      <w:r>
        <w:rPr>
          <w:rFonts w:hint="eastAsia" w:asciiTheme="majorEastAsia" w:hAnsiTheme="majorEastAsia" w:eastAsiaTheme="majorEastAsia" w:cstheme="majorEastAsia"/>
          <w:color w:val="auto"/>
          <w:kern w:val="0"/>
          <w:sz w:val="24"/>
          <w:highlight w:val="none"/>
          <w:lang w:val="en-US" w:eastAsia="zh-CN" w:bidi="ar"/>
        </w:rPr>
        <w:t>14</w:t>
      </w:r>
    </w:p>
    <w:p w14:paraId="7181DCA5">
      <w:pPr>
        <w:widowControl/>
        <w:spacing w:line="360" w:lineRule="auto"/>
        <w:ind w:firstLine="240" w:firstLineChars="100"/>
        <w:jc w:val="left"/>
        <w:rPr>
          <w:rFonts w:asciiTheme="majorEastAsia" w:hAnsiTheme="majorEastAsia" w:eastAsiaTheme="majorEastAsia" w:cstheme="majorEastAsia"/>
          <w:color w:val="auto"/>
          <w:kern w:val="0"/>
          <w:sz w:val="24"/>
          <w:highlight w:val="none"/>
          <w:lang w:bidi="ar"/>
        </w:rPr>
      </w:pPr>
      <w:r>
        <w:rPr>
          <w:rFonts w:hint="eastAsia" w:asciiTheme="majorEastAsia" w:hAnsiTheme="majorEastAsia" w:eastAsiaTheme="majorEastAsia" w:cstheme="majorEastAsia"/>
          <w:color w:val="auto"/>
          <w:kern w:val="0"/>
          <w:sz w:val="24"/>
          <w:highlight w:val="none"/>
          <w:lang w:bidi="ar"/>
        </w:rPr>
        <w:t>3.</w:t>
      </w:r>
      <w:r>
        <w:rPr>
          <w:rFonts w:hint="eastAsia" w:asciiTheme="majorEastAsia" w:hAnsiTheme="majorEastAsia" w:eastAsiaTheme="majorEastAsia" w:cstheme="majorEastAsia"/>
          <w:color w:val="auto"/>
          <w:kern w:val="0"/>
          <w:sz w:val="24"/>
          <w:highlight w:val="none"/>
          <w:lang w:val="en-US" w:eastAsia="zh-CN" w:bidi="ar"/>
        </w:rPr>
        <w:t>8</w:t>
      </w:r>
      <w:r>
        <w:rPr>
          <w:rFonts w:hint="eastAsia" w:asciiTheme="majorEastAsia" w:hAnsiTheme="majorEastAsia" w:eastAsiaTheme="majorEastAsia" w:cstheme="majorEastAsia"/>
          <w:color w:val="auto"/>
          <w:kern w:val="0"/>
          <w:sz w:val="24"/>
          <w:highlight w:val="none"/>
          <w:lang w:bidi="ar"/>
        </w:rPr>
        <w:t>室内环境……………………………………………………………………</w:t>
      </w:r>
      <w:r>
        <w:rPr>
          <w:rFonts w:hint="eastAsia" w:asciiTheme="majorEastAsia" w:hAnsiTheme="majorEastAsia" w:eastAsiaTheme="majorEastAsia" w:cstheme="majorEastAsia"/>
          <w:color w:val="auto"/>
          <w:kern w:val="0"/>
          <w:sz w:val="24"/>
          <w:highlight w:val="none"/>
          <w:lang w:val="en-US" w:eastAsia="zh-CN" w:bidi="ar"/>
        </w:rPr>
        <w:t>15</w:t>
      </w:r>
      <w:r>
        <w:rPr>
          <w:rFonts w:hint="eastAsia" w:asciiTheme="majorEastAsia" w:hAnsiTheme="majorEastAsia" w:eastAsiaTheme="majorEastAsia" w:cstheme="majorEastAsia"/>
          <w:color w:val="auto"/>
          <w:kern w:val="0"/>
          <w:sz w:val="24"/>
          <w:highlight w:val="none"/>
          <w:lang w:bidi="ar"/>
        </w:rPr>
        <w:t xml:space="preserve"> </w:t>
      </w:r>
    </w:p>
    <w:p w14:paraId="31B76DB8">
      <w:pPr>
        <w:widowControl/>
        <w:spacing w:line="360" w:lineRule="auto"/>
        <w:ind w:firstLine="240" w:firstLineChars="100"/>
        <w:jc w:val="left"/>
        <w:rPr>
          <w:rFonts w:hint="default" w:asciiTheme="majorEastAsia" w:hAnsiTheme="majorEastAsia" w:eastAsiaTheme="majorEastAsia" w:cstheme="majorEastAsia"/>
          <w:color w:val="auto"/>
          <w:kern w:val="0"/>
          <w:sz w:val="24"/>
          <w:highlight w:val="none"/>
          <w:lang w:val="en-US" w:eastAsia="zh-CN" w:bidi="ar"/>
        </w:rPr>
      </w:pPr>
      <w:r>
        <w:rPr>
          <w:rFonts w:hint="eastAsia" w:asciiTheme="majorEastAsia" w:hAnsiTheme="majorEastAsia" w:eastAsiaTheme="majorEastAsia" w:cstheme="majorEastAsia"/>
          <w:color w:val="auto"/>
          <w:kern w:val="0"/>
          <w:sz w:val="24"/>
          <w:highlight w:val="none"/>
          <w:lang w:bidi="ar"/>
        </w:rPr>
        <w:t>3.</w:t>
      </w:r>
      <w:r>
        <w:rPr>
          <w:rFonts w:hint="eastAsia" w:asciiTheme="majorEastAsia" w:hAnsiTheme="majorEastAsia" w:eastAsiaTheme="majorEastAsia" w:cstheme="majorEastAsia"/>
          <w:color w:val="auto"/>
          <w:kern w:val="0"/>
          <w:sz w:val="24"/>
          <w:highlight w:val="none"/>
          <w:lang w:val="en-US" w:eastAsia="zh-CN" w:bidi="ar"/>
        </w:rPr>
        <w:t>9</w:t>
      </w:r>
      <w:r>
        <w:rPr>
          <w:rFonts w:hint="eastAsia" w:asciiTheme="majorEastAsia" w:hAnsiTheme="majorEastAsia" w:eastAsiaTheme="majorEastAsia" w:cstheme="majorEastAsia"/>
          <w:color w:val="auto"/>
          <w:kern w:val="0"/>
          <w:sz w:val="24"/>
          <w:highlight w:val="none"/>
          <w:lang w:eastAsia="zh" w:bidi="ar"/>
        </w:rPr>
        <w:t>分类规定</w:t>
      </w:r>
      <w:r>
        <w:rPr>
          <w:rFonts w:hint="eastAsia" w:asciiTheme="majorEastAsia" w:hAnsiTheme="majorEastAsia" w:eastAsiaTheme="majorEastAsia" w:cstheme="majorEastAsia"/>
          <w:color w:val="auto"/>
          <w:kern w:val="0"/>
          <w:sz w:val="24"/>
          <w:highlight w:val="none"/>
          <w:lang w:bidi="ar"/>
        </w:rPr>
        <w:t xml:space="preserve"> </w:t>
      </w:r>
      <w:r>
        <w:rPr>
          <w:rFonts w:hint="eastAsia" w:asciiTheme="majorEastAsia" w:hAnsiTheme="majorEastAsia" w:eastAsiaTheme="majorEastAsia" w:cstheme="majorEastAsia"/>
          <w:color w:val="auto"/>
          <w:kern w:val="0"/>
          <w:sz w:val="24"/>
          <w:highlight w:val="none"/>
          <w:lang w:val="en-US" w:eastAsia="zh-CN" w:bidi="ar"/>
        </w:rPr>
        <w:t xml:space="preserve"> </w:t>
      </w:r>
      <w:r>
        <w:rPr>
          <w:rFonts w:hint="eastAsia" w:asciiTheme="majorEastAsia" w:hAnsiTheme="majorEastAsia" w:eastAsiaTheme="majorEastAsia" w:cstheme="majorEastAsia"/>
          <w:color w:val="auto"/>
          <w:kern w:val="0"/>
          <w:sz w:val="24"/>
          <w:highlight w:val="none"/>
          <w:lang w:bidi="ar"/>
        </w:rPr>
        <w:t>…………………………………………………………………</w:t>
      </w:r>
      <w:r>
        <w:rPr>
          <w:rFonts w:hint="eastAsia" w:asciiTheme="majorEastAsia" w:hAnsiTheme="majorEastAsia" w:eastAsiaTheme="majorEastAsia" w:cstheme="majorEastAsia"/>
          <w:color w:val="auto"/>
          <w:kern w:val="0"/>
          <w:sz w:val="24"/>
          <w:highlight w:val="none"/>
          <w:lang w:val="en-US" w:eastAsia="zh-CN" w:bidi="ar"/>
        </w:rPr>
        <w:t>16</w:t>
      </w:r>
    </w:p>
    <w:p w14:paraId="4DA3448B">
      <w:pPr>
        <w:widowControl/>
        <w:spacing w:line="360" w:lineRule="auto"/>
        <w:ind w:firstLine="240" w:firstLineChars="100"/>
        <w:jc w:val="left"/>
        <w:rPr>
          <w:rFonts w:hint="default" w:asciiTheme="majorEastAsia" w:hAnsiTheme="majorEastAsia" w:eastAsiaTheme="majorEastAsia" w:cstheme="majorEastAsia"/>
          <w:color w:val="auto"/>
          <w:kern w:val="0"/>
          <w:sz w:val="24"/>
          <w:highlight w:val="none"/>
          <w:lang w:val="en-US" w:eastAsia="zh-CN" w:bidi="ar"/>
        </w:rPr>
      </w:pPr>
      <w:r>
        <w:rPr>
          <w:rFonts w:hint="eastAsia" w:asciiTheme="majorEastAsia" w:hAnsiTheme="majorEastAsia" w:eastAsiaTheme="majorEastAsia" w:cstheme="majorEastAsia"/>
          <w:color w:val="auto"/>
          <w:kern w:val="0"/>
          <w:sz w:val="24"/>
          <w:highlight w:val="none"/>
          <w:lang w:eastAsia="zh" w:bidi="ar"/>
        </w:rPr>
        <w:t>3.</w:t>
      </w:r>
      <w:r>
        <w:rPr>
          <w:rFonts w:hint="eastAsia" w:asciiTheme="majorEastAsia" w:hAnsiTheme="majorEastAsia" w:eastAsiaTheme="majorEastAsia" w:cstheme="majorEastAsia"/>
          <w:color w:val="auto"/>
          <w:kern w:val="0"/>
          <w:sz w:val="24"/>
          <w:highlight w:val="none"/>
          <w:lang w:val="en-US" w:eastAsia="zh-CN" w:bidi="ar"/>
        </w:rPr>
        <w:t>9.</w:t>
      </w:r>
      <w:r>
        <w:rPr>
          <w:rFonts w:hint="eastAsia" w:asciiTheme="majorEastAsia" w:hAnsiTheme="majorEastAsia" w:eastAsiaTheme="majorEastAsia" w:cstheme="majorEastAsia"/>
          <w:color w:val="auto"/>
          <w:kern w:val="0"/>
          <w:sz w:val="24"/>
          <w:highlight w:val="none"/>
          <w:lang w:eastAsia="zh" w:bidi="ar"/>
        </w:rPr>
        <w:t>1</w:t>
      </w:r>
      <w:r>
        <w:rPr>
          <w:rFonts w:hint="eastAsia" w:asciiTheme="majorEastAsia" w:hAnsiTheme="majorEastAsia" w:eastAsiaTheme="majorEastAsia" w:cstheme="majorEastAsia"/>
          <w:color w:val="auto"/>
          <w:kern w:val="0"/>
          <w:sz w:val="24"/>
          <w:highlight w:val="none"/>
          <w:lang w:eastAsia="zh-CN" w:bidi="ar"/>
        </w:rPr>
        <w:t>儿童福利设施</w:t>
      </w:r>
      <w:r>
        <w:rPr>
          <w:rFonts w:hint="eastAsia" w:asciiTheme="majorEastAsia" w:hAnsiTheme="majorEastAsia" w:eastAsiaTheme="majorEastAsia" w:cstheme="majorEastAsia"/>
          <w:color w:val="auto"/>
          <w:kern w:val="0"/>
          <w:sz w:val="24"/>
          <w:highlight w:val="none"/>
          <w:lang w:bidi="ar"/>
        </w:rPr>
        <w:t xml:space="preserve"> </w:t>
      </w:r>
      <w:r>
        <w:rPr>
          <w:rFonts w:hint="eastAsia" w:asciiTheme="majorEastAsia" w:hAnsiTheme="majorEastAsia" w:eastAsiaTheme="majorEastAsia" w:cstheme="majorEastAsia"/>
          <w:color w:val="auto"/>
          <w:kern w:val="0"/>
          <w:sz w:val="24"/>
          <w:highlight w:val="none"/>
          <w:lang w:val="en-US" w:eastAsia="zh-CN" w:bidi="ar"/>
        </w:rPr>
        <w:t xml:space="preserve"> </w:t>
      </w:r>
      <w:r>
        <w:rPr>
          <w:rFonts w:hint="eastAsia" w:asciiTheme="majorEastAsia" w:hAnsiTheme="majorEastAsia" w:eastAsiaTheme="majorEastAsia" w:cstheme="majorEastAsia"/>
          <w:color w:val="auto"/>
          <w:kern w:val="0"/>
          <w:sz w:val="24"/>
          <w:highlight w:val="none"/>
          <w:lang w:bidi="ar"/>
        </w:rPr>
        <w:t>…………………………………………………………</w:t>
      </w:r>
      <w:r>
        <w:rPr>
          <w:rFonts w:hint="eastAsia" w:asciiTheme="majorEastAsia" w:hAnsiTheme="majorEastAsia" w:eastAsiaTheme="majorEastAsia" w:cstheme="majorEastAsia"/>
          <w:color w:val="auto"/>
          <w:kern w:val="0"/>
          <w:sz w:val="24"/>
          <w:highlight w:val="none"/>
          <w:lang w:val="en-US" w:eastAsia="zh-CN" w:bidi="ar"/>
        </w:rPr>
        <w:t>16</w:t>
      </w:r>
    </w:p>
    <w:p w14:paraId="004DB21D">
      <w:pPr>
        <w:widowControl/>
        <w:spacing w:line="360" w:lineRule="auto"/>
        <w:ind w:firstLine="240" w:firstLineChars="100"/>
        <w:jc w:val="left"/>
        <w:rPr>
          <w:rFonts w:hint="eastAsia" w:asciiTheme="majorEastAsia" w:hAnsiTheme="majorEastAsia" w:eastAsiaTheme="majorEastAsia" w:cstheme="majorEastAsia"/>
          <w:color w:val="auto"/>
          <w:kern w:val="0"/>
          <w:sz w:val="24"/>
          <w:highlight w:val="none"/>
          <w:lang w:val="en-US" w:eastAsia="zh-CN" w:bidi="ar"/>
        </w:rPr>
      </w:pPr>
      <w:r>
        <w:rPr>
          <w:rFonts w:hint="eastAsia" w:asciiTheme="majorEastAsia" w:hAnsiTheme="majorEastAsia" w:eastAsiaTheme="majorEastAsia" w:cstheme="majorEastAsia"/>
          <w:color w:val="auto"/>
          <w:kern w:val="0"/>
          <w:sz w:val="24"/>
          <w:highlight w:val="none"/>
          <w:lang w:eastAsia="zh" w:bidi="ar"/>
        </w:rPr>
        <w:t>3.</w:t>
      </w:r>
      <w:r>
        <w:rPr>
          <w:rFonts w:hint="eastAsia" w:asciiTheme="majorEastAsia" w:hAnsiTheme="majorEastAsia" w:eastAsiaTheme="majorEastAsia" w:cstheme="majorEastAsia"/>
          <w:color w:val="auto"/>
          <w:kern w:val="0"/>
          <w:sz w:val="24"/>
          <w:highlight w:val="none"/>
          <w:lang w:val="en-US" w:eastAsia="zh-CN" w:bidi="ar"/>
        </w:rPr>
        <w:t>9.2</w:t>
      </w:r>
      <w:r>
        <w:rPr>
          <w:rFonts w:hint="eastAsia" w:asciiTheme="majorEastAsia" w:hAnsiTheme="majorEastAsia" w:eastAsiaTheme="majorEastAsia" w:cstheme="majorEastAsia"/>
          <w:color w:val="auto"/>
          <w:kern w:val="0"/>
          <w:sz w:val="24"/>
          <w:highlight w:val="none"/>
          <w:lang w:bidi="ar"/>
        </w:rPr>
        <w:t>学校</w:t>
      </w:r>
      <w:r>
        <w:rPr>
          <w:rFonts w:hint="eastAsia" w:asciiTheme="majorEastAsia" w:hAnsiTheme="majorEastAsia" w:eastAsiaTheme="majorEastAsia" w:cstheme="majorEastAsia"/>
          <w:color w:val="auto"/>
          <w:kern w:val="0"/>
          <w:sz w:val="24"/>
          <w:highlight w:val="none"/>
          <w:lang w:val="en-US" w:eastAsia="zh-CN" w:bidi="ar"/>
        </w:rPr>
        <w:t xml:space="preserve"> </w:t>
      </w:r>
      <w:r>
        <w:rPr>
          <w:rFonts w:hint="eastAsia" w:asciiTheme="majorEastAsia" w:hAnsiTheme="majorEastAsia" w:eastAsiaTheme="majorEastAsia" w:cstheme="majorEastAsia"/>
          <w:color w:val="auto"/>
          <w:kern w:val="0"/>
          <w:sz w:val="24"/>
          <w:highlight w:val="none"/>
          <w:lang w:bidi="ar"/>
        </w:rPr>
        <w:t xml:space="preserve"> ……………………………………………………………………</w:t>
      </w:r>
      <w:r>
        <w:rPr>
          <w:rFonts w:hint="eastAsia" w:asciiTheme="majorEastAsia" w:hAnsiTheme="majorEastAsia" w:eastAsiaTheme="majorEastAsia" w:cstheme="majorEastAsia"/>
          <w:color w:val="auto"/>
          <w:kern w:val="0"/>
          <w:sz w:val="24"/>
          <w:highlight w:val="none"/>
          <w:lang w:val="en-US" w:eastAsia="zh-CN" w:bidi="ar"/>
        </w:rPr>
        <w:t>16</w:t>
      </w:r>
    </w:p>
    <w:p w14:paraId="63B932C8">
      <w:pPr>
        <w:widowControl/>
        <w:spacing w:line="360" w:lineRule="auto"/>
        <w:ind w:firstLine="240" w:firstLineChars="100"/>
        <w:jc w:val="left"/>
        <w:rPr>
          <w:rFonts w:hint="eastAsia" w:asciiTheme="majorEastAsia" w:hAnsiTheme="majorEastAsia" w:eastAsiaTheme="majorEastAsia" w:cstheme="majorEastAsia"/>
          <w:color w:val="auto"/>
          <w:kern w:val="0"/>
          <w:sz w:val="24"/>
          <w:highlight w:val="none"/>
          <w:lang w:val="en-US" w:eastAsia="zh-CN" w:bidi="ar"/>
        </w:rPr>
      </w:pPr>
      <w:r>
        <w:rPr>
          <w:rFonts w:hint="eastAsia" w:asciiTheme="majorEastAsia" w:hAnsiTheme="majorEastAsia" w:eastAsiaTheme="majorEastAsia" w:cstheme="majorEastAsia"/>
          <w:color w:val="auto"/>
          <w:kern w:val="0"/>
          <w:sz w:val="24"/>
          <w:highlight w:val="none"/>
          <w:lang w:eastAsia="zh" w:bidi="ar"/>
        </w:rPr>
        <w:t>3.</w:t>
      </w:r>
      <w:r>
        <w:rPr>
          <w:rFonts w:hint="eastAsia" w:asciiTheme="majorEastAsia" w:hAnsiTheme="majorEastAsia" w:eastAsiaTheme="majorEastAsia" w:cstheme="majorEastAsia"/>
          <w:color w:val="auto"/>
          <w:kern w:val="0"/>
          <w:sz w:val="24"/>
          <w:highlight w:val="none"/>
          <w:lang w:val="en-US" w:eastAsia="zh-CN" w:bidi="ar"/>
        </w:rPr>
        <w:t>9.3</w:t>
      </w:r>
      <w:r>
        <w:rPr>
          <w:rFonts w:hint="eastAsia" w:asciiTheme="majorEastAsia" w:hAnsiTheme="majorEastAsia" w:eastAsiaTheme="majorEastAsia" w:cstheme="majorEastAsia"/>
          <w:color w:val="auto"/>
          <w:kern w:val="0"/>
          <w:sz w:val="24"/>
          <w:highlight w:val="none"/>
          <w:lang w:bidi="ar"/>
        </w:rPr>
        <w:t xml:space="preserve">医院 </w:t>
      </w:r>
      <w:r>
        <w:rPr>
          <w:rFonts w:hint="eastAsia" w:asciiTheme="majorEastAsia" w:hAnsiTheme="majorEastAsia" w:eastAsiaTheme="majorEastAsia" w:cstheme="majorEastAsia"/>
          <w:color w:val="auto"/>
          <w:kern w:val="0"/>
          <w:sz w:val="24"/>
          <w:highlight w:val="none"/>
          <w:lang w:val="en-US" w:eastAsia="zh-CN" w:bidi="ar"/>
        </w:rPr>
        <w:t xml:space="preserve"> </w:t>
      </w:r>
      <w:r>
        <w:rPr>
          <w:rFonts w:hint="eastAsia" w:asciiTheme="majorEastAsia" w:hAnsiTheme="majorEastAsia" w:eastAsiaTheme="majorEastAsia" w:cstheme="majorEastAsia"/>
          <w:color w:val="auto"/>
          <w:kern w:val="0"/>
          <w:sz w:val="24"/>
          <w:highlight w:val="none"/>
          <w:lang w:bidi="ar"/>
        </w:rPr>
        <w:t>……………………………………………………………………</w:t>
      </w:r>
      <w:r>
        <w:rPr>
          <w:rFonts w:hint="eastAsia" w:asciiTheme="majorEastAsia" w:hAnsiTheme="majorEastAsia" w:eastAsiaTheme="majorEastAsia" w:cstheme="majorEastAsia"/>
          <w:color w:val="auto"/>
          <w:kern w:val="0"/>
          <w:sz w:val="24"/>
          <w:highlight w:val="none"/>
          <w:lang w:val="en-US" w:eastAsia="zh-CN" w:bidi="ar"/>
        </w:rPr>
        <w:t>19</w:t>
      </w:r>
    </w:p>
    <w:p w14:paraId="3620BAF2">
      <w:pPr>
        <w:widowControl/>
        <w:spacing w:line="360" w:lineRule="auto"/>
        <w:ind w:firstLine="240" w:firstLineChars="100"/>
        <w:jc w:val="left"/>
        <w:rPr>
          <w:rFonts w:hint="eastAsia" w:asciiTheme="majorEastAsia" w:hAnsiTheme="majorEastAsia" w:eastAsiaTheme="majorEastAsia" w:cstheme="majorEastAsia"/>
          <w:color w:val="auto"/>
          <w:kern w:val="0"/>
          <w:sz w:val="24"/>
          <w:highlight w:val="none"/>
          <w:lang w:val="en-US" w:eastAsia="zh-CN" w:bidi="ar"/>
        </w:rPr>
      </w:pPr>
      <w:r>
        <w:rPr>
          <w:rFonts w:hint="eastAsia" w:asciiTheme="majorEastAsia" w:hAnsiTheme="majorEastAsia" w:eastAsiaTheme="majorEastAsia" w:cstheme="majorEastAsia"/>
          <w:color w:val="auto"/>
          <w:kern w:val="0"/>
          <w:sz w:val="24"/>
          <w:highlight w:val="none"/>
          <w:lang w:eastAsia="zh" w:bidi="ar"/>
        </w:rPr>
        <w:t>3.</w:t>
      </w:r>
      <w:r>
        <w:rPr>
          <w:rFonts w:hint="eastAsia" w:asciiTheme="majorEastAsia" w:hAnsiTheme="majorEastAsia" w:eastAsiaTheme="majorEastAsia" w:cstheme="majorEastAsia"/>
          <w:color w:val="auto"/>
          <w:kern w:val="0"/>
          <w:sz w:val="24"/>
          <w:highlight w:val="none"/>
          <w:lang w:val="en-US" w:eastAsia="zh-CN" w:bidi="ar"/>
        </w:rPr>
        <w:t>9.4</w:t>
      </w:r>
      <w:r>
        <w:rPr>
          <w:rFonts w:hint="eastAsia" w:asciiTheme="majorEastAsia" w:hAnsiTheme="majorEastAsia" w:eastAsiaTheme="majorEastAsia" w:cstheme="majorEastAsia"/>
          <w:color w:val="auto"/>
          <w:kern w:val="0"/>
          <w:sz w:val="24"/>
          <w:highlight w:val="none"/>
          <w:lang w:bidi="ar"/>
        </w:rPr>
        <w:t>图书阅览类</w:t>
      </w:r>
      <w:r>
        <w:rPr>
          <w:rFonts w:hint="eastAsia" w:asciiTheme="majorEastAsia" w:hAnsiTheme="majorEastAsia" w:eastAsiaTheme="majorEastAsia" w:cstheme="majorEastAsia"/>
          <w:color w:val="auto"/>
          <w:kern w:val="0"/>
          <w:sz w:val="24"/>
          <w:highlight w:val="none"/>
          <w:lang w:val="en-US" w:eastAsia="zh-CN" w:bidi="ar"/>
        </w:rPr>
        <w:t xml:space="preserve"> </w:t>
      </w:r>
      <w:r>
        <w:rPr>
          <w:rFonts w:hint="eastAsia" w:asciiTheme="majorEastAsia" w:hAnsiTheme="majorEastAsia" w:eastAsiaTheme="majorEastAsia" w:cstheme="majorEastAsia"/>
          <w:color w:val="auto"/>
          <w:kern w:val="0"/>
          <w:sz w:val="24"/>
          <w:highlight w:val="none"/>
          <w:lang w:bidi="ar"/>
        </w:rPr>
        <w:t xml:space="preserve"> ……………………………………………………………</w:t>
      </w:r>
      <w:r>
        <w:rPr>
          <w:rFonts w:hint="eastAsia" w:asciiTheme="majorEastAsia" w:hAnsiTheme="majorEastAsia" w:eastAsiaTheme="majorEastAsia" w:cstheme="majorEastAsia"/>
          <w:color w:val="auto"/>
          <w:kern w:val="0"/>
          <w:sz w:val="24"/>
          <w:highlight w:val="none"/>
          <w:lang w:val="en-US" w:eastAsia="zh-CN" w:bidi="ar"/>
        </w:rPr>
        <w:t>23</w:t>
      </w:r>
    </w:p>
    <w:p w14:paraId="250F0613">
      <w:pPr>
        <w:widowControl/>
        <w:spacing w:line="360" w:lineRule="auto"/>
        <w:ind w:firstLine="240" w:firstLineChars="100"/>
        <w:jc w:val="left"/>
        <w:rPr>
          <w:rFonts w:hint="default" w:asciiTheme="majorEastAsia" w:hAnsiTheme="majorEastAsia" w:eastAsiaTheme="majorEastAsia" w:cstheme="majorEastAsia"/>
          <w:color w:val="auto"/>
          <w:kern w:val="0"/>
          <w:sz w:val="24"/>
          <w:highlight w:val="none"/>
          <w:lang w:val="en-US" w:eastAsia="zh-CN" w:bidi="ar"/>
        </w:rPr>
      </w:pPr>
      <w:r>
        <w:rPr>
          <w:rFonts w:hint="eastAsia" w:asciiTheme="majorEastAsia" w:hAnsiTheme="majorEastAsia" w:eastAsiaTheme="majorEastAsia" w:cstheme="majorEastAsia"/>
          <w:color w:val="auto"/>
          <w:kern w:val="0"/>
          <w:sz w:val="24"/>
          <w:highlight w:val="none"/>
          <w:lang w:eastAsia="zh" w:bidi="ar"/>
        </w:rPr>
        <w:t>3.</w:t>
      </w:r>
      <w:r>
        <w:rPr>
          <w:rFonts w:hint="eastAsia" w:asciiTheme="majorEastAsia" w:hAnsiTheme="majorEastAsia" w:eastAsiaTheme="majorEastAsia" w:cstheme="majorEastAsia"/>
          <w:color w:val="auto"/>
          <w:kern w:val="0"/>
          <w:sz w:val="24"/>
          <w:highlight w:val="none"/>
          <w:lang w:val="en-US" w:eastAsia="zh-CN" w:bidi="ar"/>
        </w:rPr>
        <w:t>9.5</w:t>
      </w:r>
      <w:r>
        <w:rPr>
          <w:rFonts w:hint="eastAsia" w:asciiTheme="majorEastAsia" w:hAnsiTheme="majorEastAsia" w:eastAsiaTheme="majorEastAsia" w:cstheme="majorEastAsia"/>
          <w:color w:val="auto"/>
          <w:kern w:val="0"/>
          <w:sz w:val="24"/>
          <w:highlight w:val="none"/>
          <w:lang w:bidi="ar"/>
        </w:rPr>
        <w:t>展示互动类</w:t>
      </w:r>
      <w:r>
        <w:rPr>
          <w:rFonts w:hint="eastAsia" w:asciiTheme="majorEastAsia" w:hAnsiTheme="majorEastAsia" w:eastAsiaTheme="majorEastAsia" w:cstheme="majorEastAsia"/>
          <w:color w:val="auto"/>
          <w:kern w:val="0"/>
          <w:sz w:val="24"/>
          <w:highlight w:val="none"/>
          <w:lang w:val="en-US" w:eastAsia="zh-CN" w:bidi="ar"/>
        </w:rPr>
        <w:t xml:space="preserve">  </w:t>
      </w:r>
      <w:r>
        <w:rPr>
          <w:rFonts w:hint="eastAsia" w:asciiTheme="majorEastAsia" w:hAnsiTheme="majorEastAsia" w:eastAsiaTheme="majorEastAsia" w:cstheme="majorEastAsia"/>
          <w:color w:val="auto"/>
          <w:kern w:val="0"/>
          <w:sz w:val="24"/>
          <w:highlight w:val="none"/>
          <w:lang w:bidi="ar"/>
        </w:rPr>
        <w:t>……………………………………………………………</w:t>
      </w:r>
      <w:r>
        <w:rPr>
          <w:rFonts w:hint="eastAsia" w:asciiTheme="majorEastAsia" w:hAnsiTheme="majorEastAsia" w:eastAsiaTheme="majorEastAsia" w:cstheme="majorEastAsia"/>
          <w:color w:val="auto"/>
          <w:kern w:val="0"/>
          <w:sz w:val="24"/>
          <w:highlight w:val="none"/>
          <w:lang w:val="en-US" w:eastAsia="zh-CN" w:bidi="ar"/>
        </w:rPr>
        <w:t>25</w:t>
      </w:r>
    </w:p>
    <w:p w14:paraId="6B7EC92A">
      <w:pPr>
        <w:widowControl/>
        <w:spacing w:line="360" w:lineRule="auto"/>
        <w:ind w:firstLine="240" w:firstLineChars="100"/>
        <w:jc w:val="left"/>
        <w:rPr>
          <w:rFonts w:hint="default" w:asciiTheme="majorEastAsia" w:hAnsiTheme="majorEastAsia" w:eastAsiaTheme="majorEastAsia" w:cstheme="majorEastAsia"/>
          <w:color w:val="auto"/>
          <w:kern w:val="0"/>
          <w:sz w:val="24"/>
          <w:highlight w:val="none"/>
          <w:lang w:val="en-US" w:eastAsia="zh-CN" w:bidi="ar"/>
        </w:rPr>
      </w:pPr>
      <w:r>
        <w:rPr>
          <w:rFonts w:hint="eastAsia" w:asciiTheme="majorEastAsia" w:hAnsiTheme="majorEastAsia" w:eastAsiaTheme="majorEastAsia" w:cstheme="majorEastAsia"/>
          <w:color w:val="auto"/>
          <w:kern w:val="0"/>
          <w:sz w:val="24"/>
          <w:highlight w:val="none"/>
          <w:lang w:eastAsia="zh" w:bidi="ar"/>
        </w:rPr>
        <w:t>3.</w:t>
      </w:r>
      <w:r>
        <w:rPr>
          <w:rFonts w:hint="eastAsia" w:asciiTheme="majorEastAsia" w:hAnsiTheme="majorEastAsia" w:eastAsiaTheme="majorEastAsia" w:cstheme="majorEastAsia"/>
          <w:color w:val="auto"/>
          <w:kern w:val="0"/>
          <w:sz w:val="24"/>
          <w:highlight w:val="none"/>
          <w:lang w:val="en-US" w:eastAsia="zh-CN" w:bidi="ar"/>
        </w:rPr>
        <w:t>9.6</w:t>
      </w:r>
      <w:r>
        <w:rPr>
          <w:rFonts w:hint="eastAsia" w:asciiTheme="majorEastAsia" w:hAnsiTheme="majorEastAsia" w:eastAsiaTheme="majorEastAsia" w:cstheme="majorEastAsia"/>
          <w:color w:val="auto"/>
          <w:kern w:val="0"/>
          <w:sz w:val="24"/>
          <w:highlight w:val="none"/>
          <w:lang w:bidi="ar"/>
        </w:rPr>
        <w:t>体育运动类</w:t>
      </w:r>
      <w:r>
        <w:rPr>
          <w:rFonts w:hint="eastAsia" w:asciiTheme="majorEastAsia" w:hAnsiTheme="majorEastAsia" w:eastAsiaTheme="majorEastAsia" w:cstheme="majorEastAsia"/>
          <w:color w:val="auto"/>
          <w:kern w:val="0"/>
          <w:sz w:val="24"/>
          <w:highlight w:val="none"/>
          <w:lang w:val="en-US" w:eastAsia="zh-CN" w:bidi="ar"/>
        </w:rPr>
        <w:t xml:space="preserve">  </w:t>
      </w:r>
      <w:r>
        <w:rPr>
          <w:rFonts w:hint="eastAsia" w:asciiTheme="majorEastAsia" w:hAnsiTheme="majorEastAsia" w:eastAsiaTheme="majorEastAsia" w:cstheme="majorEastAsia"/>
          <w:color w:val="auto"/>
          <w:kern w:val="0"/>
          <w:sz w:val="24"/>
          <w:highlight w:val="none"/>
          <w:lang w:bidi="ar"/>
        </w:rPr>
        <w:t>……………………………………………………………</w:t>
      </w:r>
      <w:r>
        <w:rPr>
          <w:rFonts w:hint="eastAsia" w:asciiTheme="majorEastAsia" w:hAnsiTheme="majorEastAsia" w:eastAsiaTheme="majorEastAsia" w:cstheme="majorEastAsia"/>
          <w:color w:val="auto"/>
          <w:kern w:val="0"/>
          <w:sz w:val="24"/>
          <w:highlight w:val="none"/>
          <w:lang w:val="en-US" w:eastAsia="zh-CN" w:bidi="ar"/>
        </w:rPr>
        <w:t>26</w:t>
      </w:r>
    </w:p>
    <w:p w14:paraId="21850C91">
      <w:pPr>
        <w:widowControl/>
        <w:spacing w:line="360" w:lineRule="auto"/>
        <w:ind w:firstLine="240" w:firstLineChars="100"/>
        <w:jc w:val="left"/>
        <w:rPr>
          <w:rFonts w:hint="default" w:asciiTheme="majorEastAsia" w:hAnsiTheme="majorEastAsia" w:eastAsiaTheme="majorEastAsia" w:cstheme="majorEastAsia"/>
          <w:color w:val="auto"/>
          <w:kern w:val="0"/>
          <w:sz w:val="24"/>
          <w:highlight w:val="none"/>
          <w:lang w:val="en-US" w:eastAsia="zh-CN" w:bidi="ar"/>
        </w:rPr>
      </w:pPr>
      <w:r>
        <w:rPr>
          <w:rFonts w:hint="eastAsia" w:asciiTheme="majorEastAsia" w:hAnsiTheme="majorEastAsia" w:eastAsiaTheme="majorEastAsia" w:cstheme="majorEastAsia"/>
          <w:color w:val="auto"/>
          <w:kern w:val="0"/>
          <w:sz w:val="24"/>
          <w:highlight w:val="none"/>
          <w:lang w:eastAsia="zh" w:bidi="ar"/>
        </w:rPr>
        <w:t>3.</w:t>
      </w:r>
      <w:r>
        <w:rPr>
          <w:rFonts w:hint="eastAsia" w:asciiTheme="majorEastAsia" w:hAnsiTheme="majorEastAsia" w:eastAsiaTheme="majorEastAsia" w:cstheme="majorEastAsia"/>
          <w:color w:val="auto"/>
          <w:kern w:val="0"/>
          <w:sz w:val="24"/>
          <w:highlight w:val="none"/>
          <w:lang w:val="en-US" w:eastAsia="zh-CN" w:bidi="ar"/>
        </w:rPr>
        <w:t>9.7</w:t>
      </w:r>
      <w:r>
        <w:rPr>
          <w:rFonts w:hint="eastAsia" w:asciiTheme="majorEastAsia" w:hAnsiTheme="majorEastAsia" w:eastAsiaTheme="majorEastAsia" w:cstheme="majorEastAsia"/>
          <w:color w:val="auto"/>
          <w:kern w:val="0"/>
          <w:sz w:val="24"/>
          <w:highlight w:val="none"/>
          <w:lang w:eastAsia="zh" w:bidi="ar"/>
        </w:rPr>
        <w:t>文艺剧场类</w:t>
      </w:r>
      <w:r>
        <w:rPr>
          <w:rFonts w:hint="eastAsia" w:asciiTheme="majorEastAsia" w:hAnsiTheme="majorEastAsia" w:eastAsiaTheme="majorEastAsia" w:cstheme="majorEastAsia"/>
          <w:color w:val="auto"/>
          <w:kern w:val="0"/>
          <w:sz w:val="24"/>
          <w:highlight w:val="none"/>
          <w:lang w:val="en-US" w:eastAsia="zh-CN" w:bidi="ar"/>
        </w:rPr>
        <w:t xml:space="preserve"> </w:t>
      </w:r>
      <w:r>
        <w:rPr>
          <w:rFonts w:hint="eastAsia" w:asciiTheme="majorEastAsia" w:hAnsiTheme="majorEastAsia" w:eastAsiaTheme="majorEastAsia" w:cstheme="majorEastAsia"/>
          <w:color w:val="auto"/>
          <w:kern w:val="0"/>
          <w:sz w:val="24"/>
          <w:highlight w:val="none"/>
          <w:lang w:bidi="ar"/>
        </w:rPr>
        <w:t xml:space="preserve">…………………………………………………………… </w:t>
      </w:r>
      <w:r>
        <w:rPr>
          <w:rFonts w:hint="eastAsia" w:asciiTheme="majorEastAsia" w:hAnsiTheme="majorEastAsia" w:eastAsiaTheme="majorEastAsia" w:cstheme="majorEastAsia"/>
          <w:color w:val="auto"/>
          <w:kern w:val="0"/>
          <w:sz w:val="24"/>
          <w:highlight w:val="none"/>
          <w:lang w:val="en-US" w:eastAsia="zh-CN" w:bidi="ar"/>
        </w:rPr>
        <w:t>26</w:t>
      </w:r>
    </w:p>
    <w:p w14:paraId="65075C49">
      <w:pPr>
        <w:widowControl/>
        <w:spacing w:line="360" w:lineRule="auto"/>
        <w:jc w:val="left"/>
        <w:rPr>
          <w:rFonts w:asciiTheme="majorEastAsia" w:hAnsiTheme="majorEastAsia" w:eastAsiaTheme="majorEastAsia" w:cstheme="majorEastAsia"/>
          <w:b/>
          <w:bCs/>
          <w:color w:val="auto"/>
          <w:kern w:val="0"/>
          <w:sz w:val="24"/>
          <w:highlight w:val="none"/>
          <w:lang w:bidi="ar"/>
        </w:rPr>
      </w:pPr>
      <w:r>
        <w:rPr>
          <w:rFonts w:hint="eastAsia" w:asciiTheme="majorEastAsia" w:hAnsiTheme="majorEastAsia" w:eastAsiaTheme="majorEastAsia" w:cstheme="majorEastAsia"/>
          <w:b/>
          <w:bCs/>
          <w:color w:val="auto"/>
          <w:kern w:val="0"/>
          <w:sz w:val="24"/>
          <w:highlight w:val="none"/>
          <w:lang w:eastAsia="zh" w:bidi="ar"/>
        </w:rPr>
        <w:t>4</w:t>
      </w:r>
      <w:r>
        <w:rPr>
          <w:rFonts w:hint="eastAsia" w:asciiTheme="majorEastAsia" w:hAnsiTheme="majorEastAsia" w:eastAsiaTheme="majorEastAsia" w:cstheme="majorEastAsia"/>
          <w:b/>
          <w:bCs/>
          <w:color w:val="auto"/>
          <w:kern w:val="0"/>
          <w:sz w:val="24"/>
          <w:highlight w:val="none"/>
          <w:lang w:bidi="ar"/>
        </w:rPr>
        <w:t>给排水</w:t>
      </w:r>
      <w:r>
        <w:rPr>
          <w:rFonts w:hint="eastAsia" w:asciiTheme="majorEastAsia" w:hAnsiTheme="majorEastAsia" w:eastAsiaTheme="majorEastAsia" w:cstheme="majorEastAsia"/>
          <w:color w:val="auto"/>
          <w:kern w:val="0"/>
          <w:sz w:val="24"/>
          <w:highlight w:val="none"/>
          <w:lang w:bidi="ar"/>
        </w:rPr>
        <w:t>……………………………………………………………………………</w:t>
      </w:r>
      <w:r>
        <w:rPr>
          <w:rFonts w:hint="eastAsia" w:asciiTheme="majorEastAsia" w:hAnsiTheme="majorEastAsia" w:eastAsiaTheme="majorEastAsia" w:cstheme="majorEastAsia"/>
          <w:color w:val="auto"/>
          <w:kern w:val="0"/>
          <w:sz w:val="24"/>
          <w:highlight w:val="none"/>
          <w:lang w:val="en-US" w:eastAsia="zh-CN" w:bidi="ar"/>
        </w:rPr>
        <w:t>26</w:t>
      </w:r>
    </w:p>
    <w:p w14:paraId="48A8B984">
      <w:pPr>
        <w:widowControl/>
        <w:spacing w:line="360" w:lineRule="auto"/>
        <w:jc w:val="left"/>
        <w:rPr>
          <w:rFonts w:hint="default" w:asciiTheme="majorEastAsia" w:hAnsiTheme="majorEastAsia" w:eastAsiaTheme="majorEastAsia" w:cstheme="majorEastAsia"/>
          <w:b/>
          <w:bCs/>
          <w:color w:val="auto"/>
          <w:kern w:val="0"/>
          <w:sz w:val="24"/>
          <w:highlight w:val="none"/>
          <w:lang w:val="en-US" w:eastAsia="zh-CN" w:bidi="ar"/>
        </w:rPr>
      </w:pPr>
      <w:r>
        <w:rPr>
          <w:rFonts w:hint="eastAsia" w:asciiTheme="majorEastAsia" w:hAnsiTheme="majorEastAsia" w:eastAsiaTheme="majorEastAsia" w:cstheme="majorEastAsia"/>
          <w:b/>
          <w:bCs/>
          <w:color w:val="auto"/>
          <w:kern w:val="0"/>
          <w:sz w:val="24"/>
          <w:highlight w:val="none"/>
          <w:lang w:eastAsia="zh" w:bidi="ar"/>
        </w:rPr>
        <w:t>5</w:t>
      </w:r>
      <w:r>
        <w:rPr>
          <w:rFonts w:hint="eastAsia" w:asciiTheme="majorEastAsia" w:hAnsiTheme="majorEastAsia" w:eastAsiaTheme="majorEastAsia" w:cstheme="majorEastAsia"/>
          <w:b/>
          <w:bCs/>
          <w:color w:val="auto"/>
          <w:kern w:val="0"/>
          <w:sz w:val="24"/>
          <w:highlight w:val="none"/>
          <w:lang w:bidi="ar"/>
        </w:rPr>
        <w:t>电气</w:t>
      </w:r>
      <w:r>
        <w:rPr>
          <w:rFonts w:hint="eastAsia" w:asciiTheme="majorEastAsia" w:hAnsiTheme="majorEastAsia" w:eastAsiaTheme="majorEastAsia" w:cstheme="majorEastAsia"/>
          <w:color w:val="auto"/>
          <w:kern w:val="0"/>
          <w:sz w:val="24"/>
          <w:highlight w:val="none"/>
          <w:lang w:bidi="ar"/>
        </w:rPr>
        <w:t>………………………………………………………………………………</w:t>
      </w:r>
      <w:r>
        <w:rPr>
          <w:rFonts w:hint="eastAsia" w:asciiTheme="majorEastAsia" w:hAnsiTheme="majorEastAsia" w:eastAsiaTheme="majorEastAsia" w:cstheme="majorEastAsia"/>
          <w:color w:val="auto"/>
          <w:kern w:val="0"/>
          <w:sz w:val="24"/>
          <w:highlight w:val="none"/>
          <w:lang w:val="en-US" w:eastAsia="zh-CN" w:bidi="ar"/>
        </w:rPr>
        <w:t>27</w:t>
      </w:r>
    </w:p>
    <w:p w14:paraId="782E5E7D">
      <w:pPr>
        <w:widowControl/>
        <w:spacing w:line="360" w:lineRule="auto"/>
        <w:jc w:val="left"/>
        <w:rPr>
          <w:rFonts w:asciiTheme="majorEastAsia" w:hAnsiTheme="majorEastAsia" w:eastAsiaTheme="majorEastAsia" w:cstheme="majorEastAsia"/>
          <w:b/>
          <w:bCs/>
          <w:color w:val="auto"/>
          <w:kern w:val="0"/>
          <w:sz w:val="24"/>
          <w:highlight w:val="none"/>
          <w:lang w:bidi="ar"/>
        </w:rPr>
      </w:pPr>
      <w:r>
        <w:rPr>
          <w:rFonts w:hint="eastAsia" w:asciiTheme="majorEastAsia" w:hAnsiTheme="majorEastAsia" w:eastAsiaTheme="majorEastAsia" w:cstheme="majorEastAsia"/>
          <w:b/>
          <w:bCs/>
          <w:color w:val="auto"/>
          <w:kern w:val="0"/>
          <w:sz w:val="24"/>
          <w:highlight w:val="none"/>
          <w:lang w:eastAsia="zh" w:bidi="ar"/>
        </w:rPr>
        <w:t>6</w:t>
      </w:r>
      <w:r>
        <w:rPr>
          <w:rFonts w:hint="eastAsia" w:asciiTheme="majorEastAsia" w:hAnsiTheme="majorEastAsia" w:eastAsiaTheme="majorEastAsia" w:cstheme="majorEastAsia"/>
          <w:b/>
          <w:bCs/>
          <w:color w:val="auto"/>
          <w:kern w:val="0"/>
          <w:sz w:val="24"/>
          <w:highlight w:val="none"/>
          <w:lang w:bidi="ar"/>
        </w:rPr>
        <w:t>暖通</w:t>
      </w:r>
      <w:r>
        <w:rPr>
          <w:rFonts w:hint="eastAsia" w:asciiTheme="majorEastAsia" w:hAnsiTheme="majorEastAsia" w:eastAsiaTheme="majorEastAsia" w:cstheme="majorEastAsia"/>
          <w:color w:val="auto"/>
          <w:kern w:val="0"/>
          <w:sz w:val="24"/>
          <w:highlight w:val="none"/>
          <w:lang w:bidi="ar"/>
        </w:rPr>
        <w:t>………………………………………………………………………………</w:t>
      </w:r>
      <w:r>
        <w:rPr>
          <w:rFonts w:hint="eastAsia" w:asciiTheme="majorEastAsia" w:hAnsiTheme="majorEastAsia" w:eastAsiaTheme="majorEastAsia" w:cstheme="majorEastAsia"/>
          <w:color w:val="auto"/>
          <w:kern w:val="0"/>
          <w:sz w:val="24"/>
          <w:highlight w:val="none"/>
          <w:lang w:val="en-US" w:eastAsia="zh-CN" w:bidi="ar"/>
        </w:rPr>
        <w:t>30</w:t>
      </w:r>
      <w:r>
        <w:rPr>
          <w:rFonts w:hint="eastAsia" w:asciiTheme="majorEastAsia" w:hAnsiTheme="majorEastAsia" w:eastAsiaTheme="majorEastAsia" w:cstheme="majorEastAsia"/>
          <w:color w:val="auto"/>
          <w:kern w:val="0"/>
          <w:sz w:val="24"/>
          <w:highlight w:val="none"/>
          <w:lang w:bidi="ar"/>
        </w:rPr>
        <w:t xml:space="preserve"> </w:t>
      </w:r>
    </w:p>
    <w:p w14:paraId="201F8F1C">
      <w:pPr>
        <w:widowControl/>
        <w:spacing w:line="360" w:lineRule="auto"/>
        <w:jc w:val="left"/>
        <w:rPr>
          <w:rFonts w:hint="default" w:asciiTheme="majorEastAsia" w:hAnsiTheme="majorEastAsia" w:eastAsiaTheme="majorEastAsia" w:cstheme="majorEastAsia"/>
          <w:color w:val="auto"/>
          <w:kern w:val="0"/>
          <w:sz w:val="24"/>
          <w:highlight w:val="none"/>
          <w:lang w:val="en-US" w:eastAsia="zh-CN" w:bidi="ar"/>
        </w:rPr>
      </w:pPr>
      <w:r>
        <w:rPr>
          <w:rFonts w:hint="eastAsia" w:asciiTheme="majorEastAsia" w:hAnsiTheme="majorEastAsia" w:eastAsiaTheme="majorEastAsia" w:cstheme="majorEastAsia"/>
          <w:b/>
          <w:bCs/>
          <w:color w:val="auto"/>
          <w:kern w:val="0"/>
          <w:sz w:val="24"/>
          <w:highlight w:val="none"/>
          <w:lang w:eastAsia="zh" w:bidi="ar"/>
        </w:rPr>
        <w:t>7</w:t>
      </w:r>
      <w:r>
        <w:rPr>
          <w:rFonts w:hint="eastAsia" w:asciiTheme="majorEastAsia" w:hAnsiTheme="majorEastAsia" w:eastAsiaTheme="majorEastAsia" w:cstheme="majorEastAsia"/>
          <w:b/>
          <w:bCs/>
          <w:color w:val="auto"/>
          <w:kern w:val="0"/>
          <w:sz w:val="24"/>
          <w:highlight w:val="none"/>
          <w:lang w:bidi="ar"/>
        </w:rPr>
        <w:t>智能化</w:t>
      </w:r>
      <w:r>
        <w:rPr>
          <w:rFonts w:hint="eastAsia" w:asciiTheme="majorEastAsia" w:hAnsiTheme="majorEastAsia" w:eastAsiaTheme="majorEastAsia" w:cstheme="majorEastAsia"/>
          <w:color w:val="auto"/>
          <w:kern w:val="0"/>
          <w:sz w:val="24"/>
          <w:highlight w:val="none"/>
          <w:lang w:bidi="ar"/>
        </w:rPr>
        <w:t>……………………………………………………………………………</w:t>
      </w:r>
      <w:r>
        <w:rPr>
          <w:rFonts w:hint="eastAsia" w:asciiTheme="majorEastAsia" w:hAnsiTheme="majorEastAsia" w:eastAsiaTheme="majorEastAsia" w:cstheme="majorEastAsia"/>
          <w:color w:val="auto"/>
          <w:kern w:val="0"/>
          <w:sz w:val="24"/>
          <w:highlight w:val="none"/>
          <w:lang w:val="en-US" w:eastAsia="zh-CN" w:bidi="ar"/>
        </w:rPr>
        <w:t>32</w:t>
      </w:r>
    </w:p>
    <w:p w14:paraId="63D4F478">
      <w:pPr>
        <w:widowControl/>
        <w:spacing w:line="360" w:lineRule="auto"/>
        <w:jc w:val="left"/>
        <w:rPr>
          <w:rFonts w:asciiTheme="majorEastAsia" w:hAnsiTheme="majorEastAsia" w:eastAsiaTheme="majorEastAsia" w:cstheme="majorEastAsia"/>
          <w:b/>
          <w:bCs/>
          <w:color w:val="auto"/>
          <w:kern w:val="0"/>
          <w:sz w:val="24"/>
          <w:highlight w:val="none"/>
          <w:lang w:eastAsia="zh" w:bidi="ar"/>
        </w:rPr>
      </w:pPr>
      <w:r>
        <w:rPr>
          <w:rFonts w:hint="eastAsia" w:asciiTheme="majorEastAsia" w:hAnsiTheme="majorEastAsia" w:eastAsiaTheme="majorEastAsia" w:cstheme="majorEastAsia"/>
          <w:b/>
          <w:bCs/>
          <w:color w:val="auto"/>
          <w:kern w:val="0"/>
          <w:sz w:val="24"/>
          <w:highlight w:val="none"/>
          <w:lang w:eastAsia="zh" w:bidi="ar"/>
        </w:rPr>
        <w:t>8附录</w:t>
      </w:r>
    </w:p>
    <w:p w14:paraId="067FE86F">
      <w:pPr>
        <w:widowControl/>
        <w:spacing w:line="360" w:lineRule="auto"/>
        <w:ind w:firstLine="240" w:firstLineChars="100"/>
        <w:jc w:val="left"/>
        <w:rPr>
          <w:rFonts w:asciiTheme="majorEastAsia" w:hAnsiTheme="majorEastAsia" w:eastAsiaTheme="majorEastAsia" w:cstheme="majorEastAsia"/>
          <w:color w:val="auto"/>
          <w:kern w:val="0"/>
          <w:sz w:val="24"/>
          <w:highlight w:val="none"/>
          <w:lang w:bidi="ar"/>
        </w:rPr>
      </w:pPr>
      <w:r>
        <w:rPr>
          <w:rFonts w:hint="eastAsia" w:asciiTheme="majorEastAsia" w:hAnsiTheme="majorEastAsia" w:eastAsiaTheme="majorEastAsia" w:cstheme="majorEastAsia"/>
          <w:color w:val="auto"/>
          <w:kern w:val="0"/>
          <w:sz w:val="24"/>
          <w:highlight w:val="none"/>
          <w:lang w:eastAsia="zh" w:bidi="ar"/>
        </w:rPr>
        <w:t>8.1</w:t>
      </w:r>
      <w:r>
        <w:rPr>
          <w:rFonts w:hint="eastAsia" w:asciiTheme="majorEastAsia" w:hAnsiTheme="majorEastAsia" w:eastAsiaTheme="majorEastAsia" w:cstheme="majorEastAsia"/>
          <w:color w:val="auto"/>
          <w:kern w:val="0"/>
          <w:sz w:val="24"/>
          <w:highlight w:val="none"/>
          <w:lang w:bidi="ar"/>
        </w:rPr>
        <w:t>相关法律和技术标准</w:t>
      </w:r>
    </w:p>
    <w:p w14:paraId="31BD1684">
      <w:pPr>
        <w:widowControl/>
        <w:spacing w:line="360" w:lineRule="auto"/>
        <w:ind w:firstLine="240" w:firstLineChars="100"/>
        <w:jc w:val="left"/>
        <w:rPr>
          <w:rFonts w:asciiTheme="majorEastAsia" w:hAnsiTheme="majorEastAsia" w:eastAsiaTheme="majorEastAsia" w:cstheme="majorEastAsia"/>
          <w:color w:val="auto"/>
          <w:kern w:val="0"/>
          <w:sz w:val="24"/>
          <w:highlight w:val="none"/>
          <w:lang w:bidi="ar"/>
        </w:rPr>
      </w:pPr>
      <w:r>
        <w:rPr>
          <w:rFonts w:hint="eastAsia" w:asciiTheme="majorEastAsia" w:hAnsiTheme="majorEastAsia" w:eastAsiaTheme="majorEastAsia" w:cstheme="majorEastAsia"/>
          <w:color w:val="auto"/>
          <w:kern w:val="0"/>
          <w:sz w:val="24"/>
          <w:highlight w:val="none"/>
          <w:lang w:eastAsia="zh" w:bidi="ar"/>
        </w:rPr>
        <w:t>8.2</w:t>
      </w:r>
      <w:r>
        <w:rPr>
          <w:rFonts w:hint="eastAsia" w:asciiTheme="majorEastAsia" w:hAnsiTheme="majorEastAsia" w:eastAsiaTheme="majorEastAsia" w:cstheme="majorEastAsia"/>
          <w:color w:val="auto"/>
          <w:kern w:val="0"/>
          <w:sz w:val="24"/>
          <w:highlight w:val="none"/>
          <w:lang w:bidi="ar"/>
        </w:rPr>
        <w:t>引用政策文件名录</w:t>
      </w:r>
    </w:p>
    <w:p w14:paraId="021C9E9A">
      <w:pPr>
        <w:widowControl/>
        <w:jc w:val="left"/>
        <w:rPr>
          <w:rFonts w:asciiTheme="majorEastAsia" w:hAnsiTheme="majorEastAsia" w:eastAsiaTheme="majorEastAsia" w:cstheme="majorEastAsia"/>
          <w:b/>
          <w:bCs/>
          <w:color w:val="auto"/>
          <w:kern w:val="0"/>
          <w:sz w:val="28"/>
          <w:szCs w:val="28"/>
          <w:highlight w:val="none"/>
          <w:lang w:bidi="ar"/>
        </w:rPr>
      </w:pPr>
    </w:p>
    <w:p w14:paraId="5663CAB2">
      <w:pPr>
        <w:widowControl/>
        <w:jc w:val="left"/>
        <w:rPr>
          <w:rFonts w:asciiTheme="majorEastAsia" w:hAnsiTheme="majorEastAsia" w:eastAsiaTheme="majorEastAsia" w:cstheme="majorEastAsia"/>
          <w:b/>
          <w:bCs/>
          <w:color w:val="auto"/>
          <w:kern w:val="0"/>
          <w:sz w:val="28"/>
          <w:szCs w:val="28"/>
          <w:highlight w:val="none"/>
          <w:lang w:bidi="ar"/>
        </w:rPr>
      </w:pPr>
    </w:p>
    <w:p w14:paraId="1ECA6A58">
      <w:pPr>
        <w:widowControl/>
        <w:ind w:firstLine="321" w:firstLineChars="100"/>
        <w:jc w:val="center"/>
        <w:rPr>
          <w:rFonts w:asciiTheme="majorEastAsia" w:hAnsiTheme="majorEastAsia" w:eastAsiaTheme="majorEastAsia" w:cstheme="majorEastAsia"/>
          <w:b/>
          <w:bCs/>
          <w:color w:val="auto"/>
          <w:kern w:val="0"/>
          <w:sz w:val="28"/>
          <w:szCs w:val="28"/>
          <w:highlight w:val="none"/>
          <w:lang w:eastAsia="zh" w:bidi="ar"/>
        </w:rPr>
      </w:pPr>
      <w:r>
        <w:rPr>
          <w:rFonts w:hint="eastAsia" w:asciiTheme="majorEastAsia" w:hAnsiTheme="majorEastAsia" w:eastAsiaTheme="majorEastAsia" w:cstheme="majorEastAsia"/>
          <w:b/>
          <w:bCs/>
          <w:color w:val="auto"/>
          <w:kern w:val="0"/>
          <w:sz w:val="32"/>
          <w:szCs w:val="32"/>
          <w:highlight w:val="none"/>
          <w:lang w:eastAsia="zh" w:bidi="ar"/>
        </w:rPr>
        <w:t>1总则</w:t>
      </w:r>
    </w:p>
    <w:p w14:paraId="1E38CCB7">
      <w:pPr>
        <w:keepNext w:val="0"/>
        <w:keepLines w:val="0"/>
        <w:pageBreakBefore w:val="0"/>
        <w:widowControl w:val="0"/>
        <w:numPr>
          <w:ilvl w:val="0"/>
          <w:numId w:val="0"/>
        </w:numPr>
        <w:suppressLineNumbers w:val="0"/>
        <w:kinsoku/>
        <w:wordWrap/>
        <w:overflowPunct w:val="0"/>
        <w:topLinePunct w:val="0"/>
        <w:autoSpaceDE w:val="0"/>
        <w:autoSpaceDN/>
        <w:bidi w:val="0"/>
        <w:adjustRightInd w:val="0"/>
        <w:snapToGrid w:val="0"/>
        <w:spacing w:before="0" w:beforeAutospacing="0" w:after="0" w:afterAutospacing="0" w:line="360" w:lineRule="auto"/>
        <w:ind w:leftChars="0" w:right="0" w:rightChars="0" w:firstLine="640" w:firstLineChars="200"/>
        <w:jc w:val="left"/>
        <w:textAlignment w:val="auto"/>
        <w:rPr>
          <w:rFonts w:hint="eastAsia" w:ascii="仿宋_GB2312" w:hAnsi="仿宋_GB2312" w:eastAsia="仿宋_GB2312" w:cs="仿宋_GB2312"/>
          <w:b w:val="0"/>
          <w:bCs w:val="0"/>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lang w:eastAsia="zh" w:bidi="ar"/>
        </w:rPr>
        <w:t>1.1本部分适用于苏州市域范围内新建、</w:t>
      </w:r>
      <w:r>
        <w:rPr>
          <w:rFonts w:hint="eastAsia" w:ascii="仿宋_GB2312" w:hAnsi="仿宋_GB2312" w:eastAsia="仿宋_GB2312" w:cs="仿宋_GB2312"/>
          <w:color w:val="auto"/>
          <w:sz w:val="32"/>
          <w:szCs w:val="32"/>
          <w:highlight w:val="none"/>
          <w:lang w:bidi="ar"/>
        </w:rPr>
        <w:t>扩</w:t>
      </w:r>
      <w:r>
        <w:rPr>
          <w:rFonts w:hint="eastAsia" w:ascii="仿宋_GB2312" w:hAnsi="仿宋_GB2312" w:eastAsia="仿宋_GB2312" w:cs="仿宋_GB2312"/>
          <w:color w:val="auto"/>
          <w:sz w:val="32"/>
          <w:szCs w:val="32"/>
          <w:highlight w:val="none"/>
          <w:lang w:eastAsia="zh" w:bidi="ar"/>
        </w:rPr>
        <w:t>建</w:t>
      </w:r>
      <w:r>
        <w:rPr>
          <w:rFonts w:hint="eastAsia" w:ascii="仿宋_GB2312" w:hAnsi="仿宋_GB2312" w:eastAsia="仿宋_GB2312" w:cs="仿宋_GB2312"/>
          <w:color w:val="auto"/>
          <w:sz w:val="32"/>
          <w:szCs w:val="32"/>
          <w:highlight w:val="none"/>
          <w:lang w:eastAsia="zh-CN" w:bidi="ar"/>
        </w:rPr>
        <w:t>、改建</w:t>
      </w:r>
      <w:r>
        <w:rPr>
          <w:rFonts w:hint="eastAsia" w:ascii="仿宋_GB2312" w:hAnsi="仿宋_GB2312" w:eastAsia="仿宋_GB2312" w:cs="仿宋_GB2312"/>
          <w:color w:val="auto"/>
          <w:sz w:val="32"/>
          <w:szCs w:val="32"/>
          <w:highlight w:val="none"/>
          <w:lang w:eastAsia="zh" w:bidi="ar"/>
        </w:rPr>
        <w:t>的</w:t>
      </w:r>
      <w:r>
        <w:rPr>
          <w:rFonts w:hint="eastAsia" w:ascii="仿宋_GB2312" w:hAnsi="仿宋_GB2312" w:eastAsia="仿宋_GB2312" w:cs="仿宋_GB2312"/>
          <w:color w:val="auto"/>
          <w:sz w:val="32"/>
          <w:szCs w:val="32"/>
          <w:highlight w:val="none"/>
          <w:lang w:eastAsia="zh-CN" w:bidi="ar"/>
        </w:rPr>
        <w:t>需要挂牌儿童友好建筑的</w:t>
      </w:r>
      <w:r>
        <w:rPr>
          <w:rFonts w:hint="eastAsia" w:ascii="仿宋_GB2312" w:hAnsi="仿宋_GB2312" w:eastAsia="仿宋_GB2312" w:cs="仿宋_GB2312"/>
          <w:color w:val="auto"/>
          <w:sz w:val="32"/>
          <w:szCs w:val="32"/>
          <w:highlight w:val="none"/>
          <w:lang w:eastAsia="zh" w:bidi="ar"/>
        </w:rPr>
        <w:t>公共建筑工程施工图设计文件审查。</w:t>
      </w:r>
      <w:r>
        <w:rPr>
          <w:rFonts w:hint="eastAsia" w:ascii="仿宋_GB2312" w:hAnsi="仿宋_GB2312" w:eastAsia="仿宋_GB2312" w:cs="仿宋_GB2312"/>
          <w:b w:val="0"/>
          <w:bCs w:val="0"/>
          <w:color w:val="auto"/>
          <w:kern w:val="2"/>
          <w:sz w:val="32"/>
          <w:szCs w:val="32"/>
          <w:highlight w:val="none"/>
          <w:lang w:val="en-US" w:eastAsia="zh-CN" w:bidi="ar"/>
        </w:rPr>
        <w:t>更新改造的</w:t>
      </w:r>
      <w:r>
        <w:rPr>
          <w:rFonts w:hint="eastAsia" w:ascii="仿宋_GB2312" w:hAnsi="仿宋_GB2312" w:eastAsia="仿宋_GB2312" w:cs="仿宋_GB2312"/>
          <w:color w:val="auto"/>
          <w:sz w:val="32"/>
          <w:szCs w:val="32"/>
          <w:highlight w:val="none"/>
          <w:lang w:eastAsia="zh-CN" w:bidi="ar"/>
        </w:rPr>
        <w:t>儿童友好建筑</w:t>
      </w:r>
      <w:r>
        <w:rPr>
          <w:rFonts w:hint="eastAsia" w:ascii="仿宋_GB2312" w:hAnsi="仿宋_GB2312" w:eastAsia="仿宋_GB2312" w:cs="仿宋_GB2312"/>
          <w:b w:val="0"/>
          <w:bCs w:val="0"/>
          <w:color w:val="auto"/>
          <w:kern w:val="2"/>
          <w:sz w:val="32"/>
          <w:szCs w:val="32"/>
          <w:highlight w:val="none"/>
          <w:lang w:val="en-US" w:eastAsia="zh-CN" w:bidi="ar"/>
        </w:rPr>
        <w:t>因条件限制，无法满足审查要点相关规定，可通过专题论证的方式提出切实有效的改造措施作为施工图审查的结论。</w:t>
      </w:r>
    </w:p>
    <w:p w14:paraId="51071AEE">
      <w:pPr>
        <w:keepNext w:val="0"/>
        <w:keepLines w:val="0"/>
        <w:pageBreakBefore w:val="0"/>
        <w:widowControl w:val="0"/>
        <w:kinsoku/>
        <w:wordWrap/>
        <w:overflowPunct w:val="0"/>
        <w:topLinePunct w:val="0"/>
        <w:autoSpaceDE w:val="0"/>
        <w:autoSpaceDN/>
        <w:bidi w:val="0"/>
        <w:adjustRightInd w:val="0"/>
        <w:snapToGrid w:val="0"/>
        <w:spacing w:line="360" w:lineRule="auto"/>
        <w:ind w:firstLine="640" w:firstLineChars="200"/>
        <w:jc w:val="left"/>
        <w:textAlignment w:val="auto"/>
        <w:rPr>
          <w:rFonts w:hint="eastAsia" w:ascii="仿宋_GB2312" w:hAnsi="仿宋_GB2312" w:eastAsia="仿宋_GB2312" w:cs="仿宋_GB2312"/>
          <w:color w:val="auto"/>
          <w:sz w:val="32"/>
          <w:szCs w:val="32"/>
          <w:highlight w:val="none"/>
          <w:lang w:eastAsia="zh" w:bidi="ar"/>
        </w:rPr>
      </w:pPr>
      <w:r>
        <w:rPr>
          <w:rFonts w:hint="eastAsia" w:ascii="仿宋_GB2312" w:hAnsi="仿宋_GB2312" w:eastAsia="仿宋_GB2312" w:cs="仿宋_GB2312"/>
          <w:color w:val="auto"/>
          <w:sz w:val="32"/>
          <w:szCs w:val="32"/>
          <w:highlight w:val="none"/>
          <w:lang w:eastAsia="zh" w:bidi="ar"/>
        </w:rPr>
        <w:t>1.2本部分的主要内容包括：1、总则；2、术语；3、建筑专业；4、给排水专业；5、电气专业；6、暖通专业；7、智能化专业。</w:t>
      </w:r>
    </w:p>
    <w:p w14:paraId="119F3C69">
      <w:pPr>
        <w:keepNext w:val="0"/>
        <w:keepLines w:val="0"/>
        <w:pageBreakBefore w:val="0"/>
        <w:widowControl w:val="0"/>
        <w:kinsoku/>
        <w:wordWrap/>
        <w:overflowPunct w:val="0"/>
        <w:topLinePunct w:val="0"/>
        <w:autoSpaceDE w:val="0"/>
        <w:autoSpaceDN/>
        <w:bidi w:val="0"/>
        <w:adjustRightInd w:val="0"/>
        <w:snapToGrid w:val="0"/>
        <w:spacing w:line="360" w:lineRule="auto"/>
        <w:ind w:firstLine="640" w:firstLineChars="200"/>
        <w:jc w:val="left"/>
        <w:textAlignment w:val="auto"/>
        <w:rPr>
          <w:rFonts w:hint="eastAsia" w:ascii="仿宋_GB2312" w:hAnsi="仿宋_GB2312" w:eastAsia="仿宋_GB2312" w:cs="仿宋_GB2312"/>
          <w:color w:val="auto"/>
          <w:sz w:val="32"/>
          <w:szCs w:val="32"/>
          <w:highlight w:val="none"/>
          <w:lang w:eastAsia="zh" w:bidi="ar"/>
        </w:rPr>
      </w:pPr>
      <w:r>
        <w:rPr>
          <w:rFonts w:hint="eastAsia" w:ascii="仿宋_GB2312" w:hAnsi="仿宋_GB2312" w:eastAsia="仿宋_GB2312" w:cs="仿宋_GB2312"/>
          <w:color w:val="auto"/>
          <w:sz w:val="32"/>
          <w:szCs w:val="32"/>
          <w:highlight w:val="none"/>
          <w:lang w:eastAsia="zh" w:bidi="ar"/>
        </w:rPr>
        <w:t>1.3本《要点》适用的空间类型包括对儿童开放的儿童活动场馆和儿童活动场所两类。</w:t>
      </w:r>
    </w:p>
    <w:p w14:paraId="2F5394A7">
      <w:pPr>
        <w:keepNext w:val="0"/>
        <w:keepLines w:val="0"/>
        <w:pageBreakBefore w:val="0"/>
        <w:widowControl w:val="0"/>
        <w:kinsoku/>
        <w:wordWrap/>
        <w:overflowPunct w:val="0"/>
        <w:topLinePunct w:val="0"/>
        <w:autoSpaceDE w:val="0"/>
        <w:autoSpaceDN/>
        <w:bidi w:val="0"/>
        <w:adjustRightInd w:val="0"/>
        <w:snapToGrid w:val="0"/>
        <w:spacing w:line="360" w:lineRule="auto"/>
        <w:ind w:firstLine="640" w:firstLineChars="200"/>
        <w:textAlignment w:val="auto"/>
        <w:rPr>
          <w:rFonts w:hint="eastAsia" w:ascii="仿宋_GB2312" w:hAnsi="仿宋_GB2312" w:eastAsia="仿宋_GB2312" w:cs="仿宋_GB2312"/>
          <w:color w:val="auto"/>
          <w:sz w:val="32"/>
          <w:szCs w:val="32"/>
          <w:highlight w:val="none"/>
          <w:lang w:eastAsia="zh" w:bidi="ar"/>
        </w:rPr>
      </w:pPr>
      <w:r>
        <w:rPr>
          <w:rFonts w:hint="eastAsia" w:ascii="仿宋_GB2312" w:hAnsi="仿宋_GB2312" w:eastAsia="仿宋_GB2312" w:cs="仿宋_GB2312"/>
          <w:color w:val="auto"/>
          <w:sz w:val="32"/>
          <w:szCs w:val="32"/>
          <w:highlight w:val="none"/>
          <w:lang w:eastAsia="zh" w:bidi="ar"/>
        </w:rPr>
        <w:t>1.3.1 儿童活动场馆：包括</w:t>
      </w:r>
      <w:r>
        <w:rPr>
          <w:rFonts w:hint="eastAsia" w:ascii="仿宋_GB2312" w:hAnsi="仿宋_GB2312" w:eastAsia="仿宋_GB2312" w:cs="仿宋_GB2312"/>
          <w:color w:val="auto"/>
          <w:sz w:val="32"/>
          <w:szCs w:val="32"/>
          <w:highlight w:val="none"/>
          <w:lang w:eastAsia="zh-CN" w:bidi="ar"/>
        </w:rPr>
        <w:t>托儿所、幼儿园、中小学、初中、普通高中、职业高中等幼儿照护服务设施和教育设施，社会福利院儿童部、儿童福利院、未成年人救助保护中心、残障儿童康复机构、综合医院的儿科、妇幼保健院等儿童福利和医疗卫生设施，城市公共图书馆、博物馆、科技馆、公共美术馆、展览馆、公共剧场、音乐厅、体育场馆、</w:t>
      </w:r>
      <w:r>
        <w:rPr>
          <w:rFonts w:hint="eastAsia" w:ascii="仿宋_GB2312" w:hAnsi="仿宋_GB2312" w:eastAsia="仿宋_GB2312" w:cs="仿宋_GB2312"/>
          <w:color w:val="auto"/>
          <w:sz w:val="32"/>
          <w:szCs w:val="32"/>
          <w:highlight w:val="none"/>
          <w:lang w:bidi="ar"/>
        </w:rPr>
        <w:t>市民活动中心、妇女儿童活动中心</w:t>
      </w:r>
      <w:r>
        <w:rPr>
          <w:rFonts w:hint="eastAsia" w:ascii="仿宋_GB2312" w:hAnsi="仿宋_GB2312" w:eastAsia="仿宋_GB2312" w:cs="仿宋_GB2312"/>
          <w:color w:val="auto"/>
          <w:sz w:val="32"/>
          <w:szCs w:val="32"/>
          <w:highlight w:val="none"/>
          <w:lang w:eastAsia="zh-CN" w:bidi="ar"/>
        </w:rPr>
        <w:t>等文体活动设施，</w:t>
      </w:r>
      <w:r>
        <w:rPr>
          <w:rFonts w:hint="eastAsia" w:ascii="仿宋_GB2312" w:hAnsi="仿宋_GB2312" w:eastAsia="仿宋_GB2312" w:cs="仿宋_GB2312"/>
          <w:color w:val="auto"/>
          <w:sz w:val="32"/>
          <w:szCs w:val="32"/>
          <w:highlight w:val="none"/>
          <w:lang w:bidi="ar"/>
        </w:rPr>
        <w:t>火车站、轨道交通换乘站、长途客运车站、高速公路服务区等交通运输</w:t>
      </w:r>
      <w:r>
        <w:rPr>
          <w:rFonts w:hint="eastAsia" w:ascii="仿宋_GB2312" w:hAnsi="仿宋_GB2312" w:eastAsia="仿宋_GB2312" w:cs="仿宋_GB2312"/>
          <w:color w:val="auto"/>
          <w:sz w:val="32"/>
          <w:szCs w:val="32"/>
          <w:highlight w:val="none"/>
          <w:lang w:eastAsia="zh-CN" w:bidi="ar"/>
        </w:rPr>
        <w:t>设施，</w:t>
      </w:r>
      <w:r>
        <w:rPr>
          <w:rFonts w:hint="eastAsia" w:ascii="仿宋_GB2312" w:hAnsi="仿宋_GB2312" w:eastAsia="仿宋_GB2312" w:cs="仿宋_GB2312"/>
          <w:color w:val="auto"/>
          <w:sz w:val="32"/>
          <w:szCs w:val="32"/>
          <w:highlight w:val="none"/>
          <w:lang w:bidi="ar"/>
        </w:rPr>
        <w:t>营业面积1万平方米以上的商业零售经营场所</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eastAsia="zh" w:bidi="ar"/>
        </w:rPr>
        <w:t>及苏州园林、宅院、文化教育基地、社会实践体验站等</w:t>
      </w:r>
      <w:r>
        <w:rPr>
          <w:rFonts w:hint="eastAsia" w:ascii="仿宋_GB2312" w:hAnsi="仿宋_GB2312" w:eastAsia="仿宋_GB2312" w:cs="仿宋_GB2312"/>
          <w:color w:val="auto"/>
          <w:sz w:val="32"/>
          <w:szCs w:val="32"/>
          <w:highlight w:val="none"/>
          <w:lang w:bidi="ar"/>
        </w:rPr>
        <w:t>面向儿童开放的特</w:t>
      </w:r>
      <w:r>
        <w:rPr>
          <w:rFonts w:hint="eastAsia" w:ascii="仿宋_GB2312" w:hAnsi="仿宋_GB2312" w:eastAsia="仿宋_GB2312" w:cs="仿宋_GB2312"/>
          <w:color w:val="auto"/>
          <w:sz w:val="32"/>
          <w:szCs w:val="32"/>
          <w:highlight w:val="none"/>
          <w:lang w:eastAsia="zh" w:bidi="ar"/>
        </w:rPr>
        <w:t>色文化传承类</w:t>
      </w:r>
      <w:r>
        <w:rPr>
          <w:rFonts w:hint="eastAsia" w:ascii="仿宋_GB2312" w:hAnsi="仿宋_GB2312" w:eastAsia="仿宋_GB2312" w:cs="仿宋_GB2312"/>
          <w:color w:val="auto"/>
          <w:sz w:val="32"/>
          <w:szCs w:val="32"/>
          <w:highlight w:val="none"/>
          <w:lang w:eastAsia="zh-CN" w:bidi="ar"/>
        </w:rPr>
        <w:t>设施</w:t>
      </w:r>
      <w:r>
        <w:rPr>
          <w:rFonts w:hint="eastAsia" w:ascii="仿宋_GB2312" w:hAnsi="仿宋_GB2312" w:eastAsia="仿宋_GB2312" w:cs="仿宋_GB2312"/>
          <w:color w:val="auto"/>
          <w:sz w:val="32"/>
          <w:szCs w:val="32"/>
          <w:highlight w:val="none"/>
          <w:lang w:eastAsia="zh" w:bidi="ar"/>
        </w:rPr>
        <w:t>。</w:t>
      </w:r>
    </w:p>
    <w:p w14:paraId="181FD890">
      <w:pPr>
        <w:keepNext w:val="0"/>
        <w:keepLines w:val="0"/>
        <w:pageBreakBefore w:val="0"/>
        <w:widowControl w:val="0"/>
        <w:kinsoku/>
        <w:wordWrap/>
        <w:overflowPunct w:val="0"/>
        <w:topLinePunct w:val="0"/>
        <w:autoSpaceDE w:val="0"/>
        <w:autoSpaceDN/>
        <w:bidi w:val="0"/>
        <w:adjustRightInd w:val="0"/>
        <w:snapToGrid w:val="0"/>
        <w:spacing w:line="360" w:lineRule="auto"/>
        <w:ind w:firstLine="640" w:firstLineChars="200"/>
        <w:jc w:val="left"/>
        <w:textAlignment w:val="auto"/>
        <w:rPr>
          <w:rFonts w:hint="eastAsia" w:ascii="仿宋_GB2312" w:hAnsi="仿宋_GB2312" w:eastAsia="仿宋_GB2312" w:cs="仿宋_GB2312"/>
          <w:color w:val="auto"/>
          <w:sz w:val="32"/>
          <w:szCs w:val="32"/>
          <w:highlight w:val="none"/>
          <w:lang w:eastAsia="zh" w:bidi="ar"/>
        </w:rPr>
      </w:pPr>
      <w:r>
        <w:rPr>
          <w:rFonts w:hint="eastAsia" w:ascii="仿宋_GB2312" w:hAnsi="仿宋_GB2312" w:eastAsia="仿宋_GB2312" w:cs="仿宋_GB2312"/>
          <w:color w:val="auto"/>
          <w:sz w:val="32"/>
          <w:szCs w:val="32"/>
          <w:highlight w:val="none"/>
          <w:lang w:eastAsia="zh" w:bidi="ar"/>
        </w:rPr>
        <w:t>1.3.2室内儿童活动场所:上述场馆中的儿童活动室（场）、儿童阅览室、儿科用房、儿科病房、儿童游乐厅、儿童乐园、儿童培训班、早教中心、婴儿室、母婴室、第三卫生间、母子洗手台、家长休息室、儿童厕卫等。</w:t>
      </w:r>
    </w:p>
    <w:p w14:paraId="4A36F833">
      <w:pPr>
        <w:keepNext w:val="0"/>
        <w:keepLines w:val="0"/>
        <w:pageBreakBefore w:val="0"/>
        <w:widowControl w:val="0"/>
        <w:kinsoku/>
        <w:wordWrap/>
        <w:overflowPunct w:val="0"/>
        <w:topLinePunct w:val="0"/>
        <w:autoSpaceDE w:val="0"/>
        <w:autoSpaceDN/>
        <w:bidi w:val="0"/>
        <w:adjustRightInd w:val="0"/>
        <w:snapToGrid w:val="0"/>
        <w:spacing w:line="360" w:lineRule="auto"/>
        <w:ind w:firstLine="640" w:firstLineChars="200"/>
        <w:jc w:val="left"/>
        <w:textAlignment w:val="auto"/>
        <w:rPr>
          <w:rFonts w:hint="eastAsia" w:ascii="仿宋" w:hAnsi="仿宋" w:eastAsia="仿宋" w:cs="仿宋"/>
          <w:color w:val="auto"/>
          <w:sz w:val="32"/>
          <w:szCs w:val="32"/>
          <w:highlight w:val="none"/>
          <w:lang w:eastAsia="zh" w:bidi="ar"/>
        </w:rPr>
      </w:pPr>
      <w:r>
        <w:rPr>
          <w:rFonts w:hint="eastAsia" w:ascii="仿宋_GB2312" w:hAnsi="仿宋_GB2312" w:eastAsia="仿宋_GB2312" w:cs="仿宋_GB2312"/>
          <w:color w:val="auto"/>
          <w:sz w:val="32"/>
          <w:szCs w:val="32"/>
          <w:highlight w:val="none"/>
          <w:lang w:eastAsia="zh" w:bidi="ar"/>
        </w:rPr>
        <w:t>1.3.</w:t>
      </w:r>
      <w:r>
        <w:rPr>
          <w:rFonts w:hint="eastAsia" w:ascii="仿宋_GB2312" w:hAnsi="仿宋_GB2312" w:eastAsia="仿宋_GB2312" w:cs="仿宋_GB2312"/>
          <w:color w:val="auto"/>
          <w:sz w:val="32"/>
          <w:szCs w:val="32"/>
          <w:highlight w:val="none"/>
          <w:lang w:val="en-US" w:eastAsia="zh-CN" w:bidi="ar"/>
        </w:rPr>
        <w:t>3</w:t>
      </w:r>
      <w:r>
        <w:rPr>
          <w:rFonts w:hint="eastAsia" w:ascii="仿宋_GB2312" w:hAnsi="仿宋_GB2312" w:eastAsia="仿宋_GB2312" w:cs="仿宋_GB2312"/>
          <w:color w:val="auto"/>
          <w:sz w:val="32"/>
          <w:szCs w:val="32"/>
          <w:highlight w:val="none"/>
          <w:lang w:eastAsia="zh" w:bidi="ar"/>
        </w:rPr>
        <w:t>室外儿童活动场所：主要为公共建筑用地红线范围内供儿童使用的室外活动场所及游乐设施。</w:t>
      </w:r>
    </w:p>
    <w:p w14:paraId="04EDF103">
      <w:pPr>
        <w:keepNext w:val="0"/>
        <w:keepLines w:val="0"/>
        <w:pageBreakBefore w:val="0"/>
        <w:widowControl w:val="0"/>
        <w:kinsoku/>
        <w:wordWrap/>
        <w:overflowPunct w:val="0"/>
        <w:topLinePunct w:val="0"/>
        <w:autoSpaceDE w:val="0"/>
        <w:autoSpaceDN/>
        <w:bidi w:val="0"/>
        <w:adjustRightInd w:val="0"/>
        <w:snapToGrid w:val="0"/>
        <w:spacing w:line="360" w:lineRule="auto"/>
        <w:ind w:firstLine="640" w:firstLineChars="200"/>
        <w:jc w:val="left"/>
        <w:textAlignment w:val="auto"/>
        <w:rPr>
          <w:rFonts w:hint="eastAsia" w:ascii="仿宋" w:hAnsi="仿宋" w:eastAsia="仿宋" w:cs="仿宋"/>
          <w:color w:val="auto"/>
          <w:sz w:val="32"/>
          <w:szCs w:val="32"/>
          <w:highlight w:val="none"/>
          <w:lang w:eastAsia="zh" w:bidi="ar"/>
        </w:rPr>
      </w:pPr>
    </w:p>
    <w:p w14:paraId="2FFF9706">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644A3F32">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49927102">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674F06FF">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02390E03">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3B1EA99B">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37FB2E11">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1E7BC886">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234E4F38">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44D589AA">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2F77601B">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35447C8D">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1F3146DB">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5B50C2C4">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2AC99F41">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149DEFC5">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633D6692">
      <w:pPr>
        <w:overflowPunct w:val="0"/>
        <w:autoSpaceDE w:val="0"/>
        <w:adjustRightInd w:val="0"/>
        <w:snapToGrid w:val="0"/>
        <w:spacing w:line="360" w:lineRule="auto"/>
        <w:jc w:val="left"/>
        <w:rPr>
          <w:rFonts w:hint="eastAsia" w:ascii="仿宋" w:hAnsi="仿宋" w:eastAsia="仿宋" w:cs="仿宋"/>
          <w:color w:val="auto"/>
          <w:sz w:val="32"/>
          <w:szCs w:val="32"/>
          <w:highlight w:val="none"/>
          <w:lang w:eastAsia="zh" w:bidi="ar"/>
        </w:rPr>
      </w:pPr>
    </w:p>
    <w:p w14:paraId="288D55D3">
      <w:pPr>
        <w:widowControl/>
        <w:spacing w:line="360" w:lineRule="auto"/>
        <w:jc w:val="center"/>
        <w:rPr>
          <w:rFonts w:ascii="仿宋" w:hAnsi="仿宋" w:eastAsia="仿宋" w:cs="仿宋"/>
          <w:b/>
          <w:bCs/>
          <w:color w:val="auto"/>
          <w:kern w:val="0"/>
          <w:sz w:val="32"/>
          <w:szCs w:val="32"/>
          <w:highlight w:val="none"/>
          <w:lang w:bidi="ar"/>
        </w:rPr>
      </w:pPr>
      <w:r>
        <w:rPr>
          <w:rFonts w:hint="eastAsia" w:ascii="仿宋" w:hAnsi="仿宋" w:eastAsia="仿宋" w:cs="仿宋"/>
          <w:b/>
          <w:bCs/>
          <w:color w:val="auto"/>
          <w:kern w:val="0"/>
          <w:sz w:val="32"/>
          <w:szCs w:val="32"/>
          <w:highlight w:val="none"/>
          <w:lang w:bidi="ar"/>
        </w:rPr>
        <w:t>2术语定义</w:t>
      </w:r>
    </w:p>
    <w:p w14:paraId="7206D2F4">
      <w:pPr>
        <w:keepNext w:val="0"/>
        <w:keepLines w:val="0"/>
        <w:pageBreakBefore w:val="0"/>
        <w:widowControl w:val="0"/>
        <w:kinsoku/>
        <w:wordWrap/>
        <w:overflowPunct w:val="0"/>
        <w:topLinePunct w:val="0"/>
        <w:autoSpaceDE w:val="0"/>
        <w:autoSpaceDN/>
        <w:bidi w:val="0"/>
        <w:adjustRightInd/>
        <w:snapToGrid w:val="0"/>
        <w:spacing w:line="360" w:lineRule="auto"/>
        <w:ind w:firstLine="643" w:firstLineChars="200"/>
        <w:textAlignment w:val="auto"/>
        <w:rPr>
          <w:rFonts w:hint="eastAsia" w:ascii="仿宋_GB2312" w:hAnsi="仿宋_GB2312" w:eastAsia="仿宋_GB2312" w:cs="仿宋_GB2312"/>
          <w:b/>
          <w:bCs/>
          <w:color w:val="auto"/>
          <w:sz w:val="32"/>
          <w:szCs w:val="32"/>
          <w:highlight w:val="none"/>
          <w:lang w:bidi="ar"/>
        </w:rPr>
      </w:pPr>
      <w:r>
        <w:rPr>
          <w:rFonts w:hint="eastAsia" w:ascii="仿宋_GB2312" w:hAnsi="仿宋_GB2312" w:eastAsia="仿宋_GB2312" w:cs="仿宋_GB2312"/>
          <w:b/>
          <w:bCs/>
          <w:color w:val="auto"/>
          <w:sz w:val="32"/>
          <w:szCs w:val="32"/>
          <w:highlight w:val="none"/>
          <w:lang w:eastAsia="zh" w:bidi="ar"/>
        </w:rPr>
        <w:t>1.1</w:t>
      </w:r>
      <w:r>
        <w:rPr>
          <w:rFonts w:hint="eastAsia" w:ascii="仿宋_GB2312" w:hAnsi="仿宋_GB2312" w:eastAsia="仿宋_GB2312" w:cs="仿宋_GB2312"/>
          <w:b/>
          <w:bCs/>
          <w:color w:val="auto"/>
          <w:sz w:val="32"/>
          <w:szCs w:val="32"/>
          <w:highlight w:val="none"/>
          <w:lang w:bidi="ar"/>
        </w:rPr>
        <w:t>儿童</w:t>
      </w:r>
    </w:p>
    <w:p w14:paraId="55BECE12">
      <w:pPr>
        <w:keepNext w:val="0"/>
        <w:keepLines w:val="0"/>
        <w:pageBreakBefore w:val="0"/>
        <w:widowControl w:val="0"/>
        <w:kinsoku/>
        <w:wordWrap/>
        <w:overflowPunct w:val="0"/>
        <w:topLinePunct w:val="0"/>
        <w:autoSpaceDE w:val="0"/>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highlight w:val="none"/>
          <w:lang w:val="en-US" w:eastAsia="zh-CN" w:bidi="ar"/>
        </w:rPr>
      </w:pPr>
      <w:r>
        <w:rPr>
          <w:rFonts w:hint="eastAsia" w:ascii="仿宋_GB2312" w:hAnsi="仿宋_GB2312" w:eastAsia="仿宋_GB2312" w:cs="仿宋_GB2312"/>
          <w:color w:val="auto"/>
          <w:sz w:val="32"/>
          <w:szCs w:val="32"/>
          <w:highlight w:val="none"/>
          <w:lang w:eastAsia="zh" w:bidi="ar"/>
        </w:rPr>
        <w:t>指年龄在18岁以下的人，含0-3岁婴幼儿童、3-6岁学龄前儿童、6-18岁</w:t>
      </w:r>
      <w:r>
        <w:rPr>
          <w:rFonts w:hint="eastAsia" w:ascii="仿宋_GB2312" w:hAnsi="仿宋_GB2312" w:eastAsia="仿宋_GB2312" w:cs="仿宋_GB2312"/>
          <w:color w:val="auto"/>
          <w:kern w:val="2"/>
          <w:sz w:val="32"/>
          <w:szCs w:val="32"/>
          <w:highlight w:val="none"/>
          <w:lang w:val="en-US" w:eastAsia="zh-CN" w:bidi="ar"/>
        </w:rPr>
        <w:t>少年儿童</w:t>
      </w:r>
      <w:r>
        <w:rPr>
          <w:rFonts w:hint="eastAsia" w:ascii="仿宋_GB2312" w:hAnsi="仿宋_GB2312" w:eastAsia="仿宋_GB2312" w:cs="仿宋_GB2312"/>
          <w:color w:val="auto"/>
          <w:sz w:val="32"/>
          <w:szCs w:val="32"/>
          <w:highlight w:val="none"/>
          <w:lang w:eastAsia="zh" w:bidi="ar"/>
        </w:rPr>
        <w:t>。</w:t>
      </w:r>
    </w:p>
    <w:p w14:paraId="7AD4527E">
      <w:pPr>
        <w:keepNext w:val="0"/>
        <w:keepLines w:val="0"/>
        <w:pageBreakBefore w:val="0"/>
        <w:widowControl w:val="0"/>
        <w:kinsoku/>
        <w:wordWrap/>
        <w:overflowPunct w:val="0"/>
        <w:topLinePunct w:val="0"/>
        <w:autoSpaceDE w:val="0"/>
        <w:autoSpaceDN/>
        <w:bidi w:val="0"/>
        <w:adjustRightInd/>
        <w:snapToGrid w:val="0"/>
        <w:spacing w:line="360" w:lineRule="auto"/>
        <w:ind w:firstLine="643" w:firstLineChars="200"/>
        <w:textAlignment w:val="auto"/>
        <w:rPr>
          <w:rFonts w:hint="eastAsia" w:ascii="仿宋_GB2312" w:hAnsi="仿宋_GB2312" w:eastAsia="仿宋_GB2312" w:cs="仿宋_GB2312"/>
          <w:b/>
          <w:bCs/>
          <w:color w:val="auto"/>
          <w:sz w:val="32"/>
          <w:szCs w:val="32"/>
          <w:highlight w:val="none"/>
          <w:lang w:bidi="ar"/>
        </w:rPr>
      </w:pPr>
      <w:r>
        <w:rPr>
          <w:rFonts w:hint="eastAsia" w:ascii="仿宋_GB2312" w:hAnsi="仿宋_GB2312" w:eastAsia="仿宋_GB2312" w:cs="仿宋_GB2312"/>
          <w:b/>
          <w:bCs/>
          <w:color w:val="auto"/>
          <w:sz w:val="32"/>
          <w:szCs w:val="32"/>
          <w:highlight w:val="none"/>
          <w:lang w:eastAsia="zh" w:bidi="ar"/>
        </w:rPr>
        <w:t>1.</w:t>
      </w:r>
      <w:r>
        <w:rPr>
          <w:rFonts w:hint="eastAsia" w:ascii="仿宋_GB2312" w:hAnsi="仿宋_GB2312" w:eastAsia="仿宋_GB2312" w:cs="仿宋_GB2312"/>
          <w:b/>
          <w:bCs/>
          <w:color w:val="auto"/>
          <w:sz w:val="32"/>
          <w:szCs w:val="32"/>
          <w:highlight w:val="none"/>
          <w:lang w:bidi="ar"/>
        </w:rPr>
        <w:t>2幼儿专用活动场所</w:t>
      </w:r>
    </w:p>
    <w:p w14:paraId="2A3CFFE8">
      <w:pPr>
        <w:keepNext w:val="0"/>
        <w:keepLines w:val="0"/>
        <w:pageBreakBefore w:val="0"/>
        <w:widowControl w:val="0"/>
        <w:kinsoku/>
        <w:wordWrap/>
        <w:overflowPunct w:val="0"/>
        <w:topLinePunct w:val="0"/>
        <w:autoSpaceDE w:val="0"/>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为0-6岁儿童专设的儿童活动场所，包括</w:t>
      </w:r>
      <w:r>
        <w:rPr>
          <w:rFonts w:hint="eastAsia" w:ascii="仿宋_GB2312" w:hAnsi="仿宋_GB2312" w:eastAsia="仿宋_GB2312" w:cs="仿宋_GB2312"/>
          <w:color w:val="auto"/>
          <w:sz w:val="32"/>
          <w:szCs w:val="32"/>
          <w:highlight w:val="none"/>
          <w:lang w:eastAsia="zh-CN" w:bidi="ar"/>
        </w:rPr>
        <w:t>托儿所、</w:t>
      </w:r>
      <w:r>
        <w:rPr>
          <w:rFonts w:hint="eastAsia" w:ascii="仿宋_GB2312" w:hAnsi="仿宋_GB2312" w:eastAsia="仿宋_GB2312" w:cs="仿宋_GB2312"/>
          <w:color w:val="auto"/>
          <w:sz w:val="32"/>
          <w:szCs w:val="32"/>
          <w:highlight w:val="none"/>
          <w:lang w:bidi="ar"/>
        </w:rPr>
        <w:t>幼儿园、儿童游乐厅、儿童乐园、儿童培训班、早教中心</w:t>
      </w:r>
      <w:r>
        <w:rPr>
          <w:rFonts w:hint="eastAsia" w:ascii="仿宋_GB2312" w:hAnsi="仿宋_GB2312" w:eastAsia="仿宋_GB2312" w:cs="仿宋_GB2312"/>
          <w:color w:val="auto"/>
          <w:sz w:val="32"/>
          <w:szCs w:val="32"/>
          <w:highlight w:val="none"/>
          <w:lang w:eastAsia="zh-CN" w:bidi="ar"/>
        </w:rPr>
        <w:t>、儿童福利院、未成年人救助保护中心、残障儿童康复机构</w:t>
      </w:r>
      <w:r>
        <w:rPr>
          <w:rFonts w:hint="eastAsia" w:ascii="仿宋_GB2312" w:hAnsi="仿宋_GB2312" w:eastAsia="仿宋_GB2312" w:cs="仿宋_GB2312"/>
          <w:color w:val="auto"/>
          <w:sz w:val="32"/>
          <w:szCs w:val="32"/>
          <w:highlight w:val="none"/>
          <w:lang w:bidi="ar"/>
        </w:rPr>
        <w:t>等类似用途的场所。</w:t>
      </w:r>
    </w:p>
    <w:p w14:paraId="295621C9">
      <w:pPr>
        <w:keepNext w:val="0"/>
        <w:keepLines w:val="0"/>
        <w:pageBreakBefore w:val="0"/>
        <w:widowControl w:val="0"/>
        <w:kinsoku/>
        <w:wordWrap/>
        <w:overflowPunct w:val="0"/>
        <w:topLinePunct w:val="0"/>
        <w:autoSpaceDE w:val="0"/>
        <w:autoSpaceDN/>
        <w:bidi w:val="0"/>
        <w:adjustRightInd/>
        <w:snapToGrid w:val="0"/>
        <w:spacing w:line="360" w:lineRule="auto"/>
        <w:ind w:firstLine="643" w:firstLineChars="200"/>
        <w:textAlignment w:val="auto"/>
        <w:rPr>
          <w:rFonts w:hint="eastAsia" w:ascii="仿宋_GB2312" w:hAnsi="仿宋_GB2312" w:eastAsia="仿宋_GB2312" w:cs="仿宋_GB2312"/>
          <w:b/>
          <w:bCs/>
          <w:color w:val="auto"/>
          <w:sz w:val="32"/>
          <w:szCs w:val="32"/>
          <w:highlight w:val="none"/>
          <w:lang w:bidi="ar"/>
        </w:rPr>
      </w:pPr>
      <w:r>
        <w:rPr>
          <w:rFonts w:hint="eastAsia" w:ascii="仿宋_GB2312" w:hAnsi="仿宋_GB2312" w:eastAsia="仿宋_GB2312" w:cs="仿宋_GB2312"/>
          <w:b/>
          <w:bCs/>
          <w:color w:val="auto"/>
          <w:sz w:val="32"/>
          <w:szCs w:val="32"/>
          <w:highlight w:val="none"/>
          <w:lang w:eastAsia="zh" w:bidi="ar"/>
        </w:rPr>
        <w:t>1.</w:t>
      </w:r>
      <w:r>
        <w:rPr>
          <w:rFonts w:hint="eastAsia" w:ascii="仿宋_GB2312" w:hAnsi="仿宋_GB2312" w:eastAsia="仿宋_GB2312" w:cs="仿宋_GB2312"/>
          <w:b/>
          <w:bCs/>
          <w:color w:val="auto"/>
          <w:sz w:val="32"/>
          <w:szCs w:val="32"/>
          <w:highlight w:val="none"/>
          <w:lang w:bidi="ar"/>
        </w:rPr>
        <w:t>3少年儿童专用活动场所</w:t>
      </w:r>
    </w:p>
    <w:p w14:paraId="6F0B849F">
      <w:pPr>
        <w:keepNext w:val="0"/>
        <w:keepLines w:val="0"/>
        <w:pageBreakBefore w:val="0"/>
        <w:widowControl w:val="0"/>
        <w:kinsoku/>
        <w:wordWrap/>
        <w:overflowPunct w:val="0"/>
        <w:topLinePunct w:val="0"/>
        <w:autoSpaceDE w:val="0"/>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为6-18岁以下儿童专设的儿童活动场所，青少年活动中心，中小学、少儿阅览室</w:t>
      </w:r>
      <w:r>
        <w:rPr>
          <w:rFonts w:hint="eastAsia" w:ascii="仿宋_GB2312" w:hAnsi="仿宋_GB2312" w:eastAsia="仿宋_GB2312" w:cs="仿宋_GB2312"/>
          <w:color w:val="auto"/>
          <w:sz w:val="32"/>
          <w:szCs w:val="32"/>
          <w:highlight w:val="none"/>
          <w:lang w:eastAsia="zh-CN" w:bidi="ar"/>
        </w:rPr>
        <w:t>、儿童福利院、未成年人救助保护中心、残障儿童康复机构</w:t>
      </w:r>
      <w:r>
        <w:rPr>
          <w:rFonts w:hint="eastAsia" w:ascii="仿宋_GB2312" w:hAnsi="仿宋_GB2312" w:eastAsia="仿宋_GB2312" w:cs="仿宋_GB2312"/>
          <w:color w:val="auto"/>
          <w:sz w:val="32"/>
          <w:szCs w:val="32"/>
          <w:highlight w:val="none"/>
          <w:lang w:bidi="ar"/>
        </w:rPr>
        <w:t>等。</w:t>
      </w:r>
    </w:p>
    <w:p w14:paraId="2B308049">
      <w:pPr>
        <w:keepNext w:val="0"/>
        <w:keepLines w:val="0"/>
        <w:pageBreakBefore w:val="0"/>
        <w:widowControl w:val="0"/>
        <w:kinsoku/>
        <w:wordWrap/>
        <w:overflowPunct w:val="0"/>
        <w:topLinePunct w:val="0"/>
        <w:autoSpaceDE w:val="0"/>
        <w:autoSpaceDN/>
        <w:bidi w:val="0"/>
        <w:adjustRightInd/>
        <w:snapToGrid w:val="0"/>
        <w:spacing w:line="360" w:lineRule="auto"/>
        <w:ind w:firstLine="643" w:firstLineChars="200"/>
        <w:textAlignment w:val="auto"/>
        <w:rPr>
          <w:rFonts w:hint="eastAsia" w:ascii="仿宋_GB2312" w:hAnsi="仿宋_GB2312" w:eastAsia="仿宋_GB2312" w:cs="仿宋_GB2312"/>
          <w:b/>
          <w:bCs/>
          <w:color w:val="auto"/>
          <w:sz w:val="32"/>
          <w:szCs w:val="32"/>
          <w:highlight w:val="none"/>
          <w:lang w:bidi="ar"/>
        </w:rPr>
      </w:pPr>
      <w:r>
        <w:rPr>
          <w:rFonts w:hint="eastAsia" w:ascii="仿宋_GB2312" w:hAnsi="仿宋_GB2312" w:eastAsia="仿宋_GB2312" w:cs="仿宋_GB2312"/>
          <w:b/>
          <w:bCs/>
          <w:color w:val="auto"/>
          <w:sz w:val="32"/>
          <w:szCs w:val="32"/>
          <w:highlight w:val="none"/>
          <w:lang w:eastAsia="zh" w:bidi="ar"/>
        </w:rPr>
        <w:t>1.</w:t>
      </w:r>
      <w:r>
        <w:rPr>
          <w:rFonts w:hint="eastAsia" w:ascii="仿宋_GB2312" w:hAnsi="仿宋_GB2312" w:eastAsia="仿宋_GB2312" w:cs="仿宋_GB2312"/>
          <w:b/>
          <w:bCs/>
          <w:color w:val="auto"/>
          <w:sz w:val="32"/>
          <w:szCs w:val="32"/>
          <w:highlight w:val="none"/>
          <w:lang w:bidi="ar"/>
        </w:rPr>
        <w:t>4 重要公共场所（设施）</w:t>
      </w:r>
    </w:p>
    <w:p w14:paraId="2724B7D3">
      <w:pPr>
        <w:keepNext w:val="0"/>
        <w:keepLines w:val="0"/>
        <w:pageBreakBefore w:val="0"/>
        <w:widowControl w:val="0"/>
        <w:kinsoku/>
        <w:wordWrap/>
        <w:overflowPunct w:val="0"/>
        <w:topLinePunct w:val="0"/>
        <w:autoSpaceDE w:val="0"/>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highlight w:val="none"/>
          <w:lang w:eastAsia="zh-CN" w:bidi="ar"/>
        </w:rPr>
      </w:pPr>
      <w:r>
        <w:rPr>
          <w:rFonts w:hint="eastAsia" w:ascii="仿宋_GB2312" w:hAnsi="仿宋_GB2312" w:eastAsia="仿宋_GB2312" w:cs="仿宋_GB2312"/>
          <w:color w:val="auto"/>
          <w:sz w:val="32"/>
          <w:szCs w:val="32"/>
          <w:highlight w:val="none"/>
          <w:lang w:eastAsia="zh-CN" w:bidi="ar"/>
        </w:rPr>
        <w:t>（一）托儿所、幼儿园、中小学、初中、普通高中、职业高中等幼儿照护服务设施和教育设施；</w:t>
      </w:r>
    </w:p>
    <w:p w14:paraId="4AB4AC83">
      <w:pPr>
        <w:keepNext w:val="0"/>
        <w:keepLines w:val="0"/>
        <w:pageBreakBefore w:val="0"/>
        <w:widowControl w:val="0"/>
        <w:kinsoku/>
        <w:wordWrap/>
        <w:overflowPunct w:val="0"/>
        <w:topLinePunct w:val="0"/>
        <w:autoSpaceDE w:val="0"/>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highlight w:val="none"/>
          <w:lang w:eastAsia="zh-CN" w:bidi="ar"/>
        </w:rPr>
      </w:pPr>
      <w:r>
        <w:rPr>
          <w:rFonts w:hint="eastAsia" w:ascii="仿宋_GB2312" w:hAnsi="仿宋_GB2312" w:eastAsia="仿宋_GB2312" w:cs="仿宋_GB2312"/>
          <w:color w:val="auto"/>
          <w:sz w:val="32"/>
          <w:szCs w:val="32"/>
          <w:highlight w:val="none"/>
          <w:lang w:eastAsia="zh-CN" w:bidi="ar"/>
        </w:rPr>
        <w:t>（二）社会福利院儿童部、儿童福利院、未成年人救助保护中心、残障儿童康复机构、综合医院的儿科、妇幼保健院等儿童福利和医疗卫生设施；</w:t>
      </w:r>
    </w:p>
    <w:p w14:paraId="5C209935">
      <w:pPr>
        <w:keepNext w:val="0"/>
        <w:keepLines w:val="0"/>
        <w:pageBreakBefore w:val="0"/>
        <w:widowControl w:val="0"/>
        <w:kinsoku/>
        <w:wordWrap/>
        <w:overflowPunct w:val="0"/>
        <w:topLinePunct w:val="0"/>
        <w:autoSpaceDE w:val="0"/>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highlight w:val="none"/>
          <w:lang w:eastAsia="zh-CN" w:bidi="ar"/>
        </w:rPr>
      </w:pPr>
      <w:r>
        <w:rPr>
          <w:rFonts w:hint="eastAsia" w:ascii="仿宋_GB2312" w:hAnsi="仿宋_GB2312" w:eastAsia="仿宋_GB2312" w:cs="仿宋_GB2312"/>
          <w:color w:val="auto"/>
          <w:sz w:val="32"/>
          <w:szCs w:val="32"/>
          <w:highlight w:val="none"/>
          <w:lang w:eastAsia="zh-CN" w:bidi="ar"/>
        </w:rPr>
        <w:t>（三）城市公共图书馆、博物馆、科技馆、公共美术馆、展览馆、公共剧场、音乐厅、体育场馆、</w:t>
      </w:r>
      <w:r>
        <w:rPr>
          <w:rFonts w:hint="eastAsia" w:ascii="仿宋_GB2312" w:hAnsi="仿宋_GB2312" w:eastAsia="仿宋_GB2312" w:cs="仿宋_GB2312"/>
          <w:color w:val="auto"/>
          <w:sz w:val="32"/>
          <w:szCs w:val="32"/>
          <w:highlight w:val="none"/>
          <w:lang w:bidi="ar"/>
        </w:rPr>
        <w:t>市民活动中心、妇女儿童活动中心</w:t>
      </w:r>
      <w:r>
        <w:rPr>
          <w:rFonts w:hint="eastAsia" w:ascii="仿宋_GB2312" w:hAnsi="仿宋_GB2312" w:eastAsia="仿宋_GB2312" w:cs="仿宋_GB2312"/>
          <w:color w:val="auto"/>
          <w:sz w:val="32"/>
          <w:szCs w:val="32"/>
          <w:highlight w:val="none"/>
          <w:lang w:eastAsia="zh-CN" w:bidi="ar"/>
        </w:rPr>
        <w:t>等文体活动设施；</w:t>
      </w:r>
    </w:p>
    <w:p w14:paraId="638F1E1C">
      <w:pPr>
        <w:keepNext w:val="0"/>
        <w:keepLines w:val="0"/>
        <w:pageBreakBefore w:val="0"/>
        <w:widowControl w:val="0"/>
        <w:kinsoku/>
        <w:wordWrap/>
        <w:overflowPunct w:val="0"/>
        <w:topLinePunct w:val="0"/>
        <w:autoSpaceDE w:val="0"/>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highlight w:val="none"/>
          <w:lang w:eastAsia="zh-CN" w:bidi="ar"/>
        </w:rPr>
      </w:pPr>
      <w:r>
        <w:rPr>
          <w:rFonts w:hint="eastAsia" w:ascii="仿宋_GB2312" w:hAnsi="仿宋_GB2312" w:eastAsia="仿宋_GB2312" w:cs="仿宋_GB2312"/>
          <w:color w:val="auto"/>
          <w:sz w:val="32"/>
          <w:szCs w:val="32"/>
          <w:highlight w:val="none"/>
          <w:lang w:eastAsia="zh-CN" w:bidi="ar"/>
        </w:rPr>
        <w:t>（四）</w:t>
      </w:r>
      <w:r>
        <w:rPr>
          <w:rFonts w:hint="eastAsia" w:ascii="仿宋_GB2312" w:hAnsi="仿宋_GB2312" w:eastAsia="仿宋_GB2312" w:cs="仿宋_GB2312"/>
          <w:color w:val="auto"/>
          <w:sz w:val="32"/>
          <w:szCs w:val="32"/>
          <w:highlight w:val="none"/>
          <w:lang w:bidi="ar"/>
        </w:rPr>
        <w:t>火车站、轨道交通换乘站、长途客运车站、高速公路服务区等交通运输</w:t>
      </w:r>
      <w:r>
        <w:rPr>
          <w:rFonts w:hint="eastAsia" w:ascii="仿宋_GB2312" w:hAnsi="仿宋_GB2312" w:eastAsia="仿宋_GB2312" w:cs="仿宋_GB2312"/>
          <w:color w:val="auto"/>
          <w:sz w:val="32"/>
          <w:szCs w:val="32"/>
          <w:highlight w:val="none"/>
          <w:lang w:eastAsia="zh-CN" w:bidi="ar"/>
        </w:rPr>
        <w:t>设施；</w:t>
      </w:r>
    </w:p>
    <w:p w14:paraId="2A7F3D60">
      <w:pPr>
        <w:keepNext w:val="0"/>
        <w:keepLines w:val="0"/>
        <w:pageBreakBefore w:val="0"/>
        <w:widowControl w:val="0"/>
        <w:kinsoku/>
        <w:wordWrap/>
        <w:overflowPunct w:val="0"/>
        <w:topLinePunct w:val="0"/>
        <w:autoSpaceDE w:val="0"/>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highlight w:val="none"/>
          <w:lang w:eastAsia="zh-CN" w:bidi="ar"/>
        </w:rPr>
      </w:pPr>
      <w:r>
        <w:rPr>
          <w:rFonts w:hint="eastAsia" w:ascii="仿宋_GB2312" w:hAnsi="仿宋_GB2312" w:eastAsia="仿宋_GB2312" w:cs="仿宋_GB2312"/>
          <w:color w:val="auto"/>
          <w:sz w:val="32"/>
          <w:szCs w:val="32"/>
          <w:highlight w:val="none"/>
          <w:lang w:eastAsia="zh-CN" w:bidi="ar"/>
        </w:rPr>
        <w:t>（五）</w:t>
      </w:r>
      <w:r>
        <w:rPr>
          <w:rFonts w:hint="eastAsia" w:ascii="仿宋_GB2312" w:hAnsi="仿宋_GB2312" w:eastAsia="仿宋_GB2312" w:cs="仿宋_GB2312"/>
          <w:color w:val="auto"/>
          <w:sz w:val="32"/>
          <w:szCs w:val="32"/>
          <w:highlight w:val="none"/>
          <w:lang w:bidi="ar"/>
        </w:rPr>
        <w:t>营业面积1万平方米以上的商业零售经营场所</w:t>
      </w:r>
      <w:r>
        <w:rPr>
          <w:rFonts w:hint="eastAsia" w:ascii="仿宋_GB2312" w:hAnsi="仿宋_GB2312" w:eastAsia="仿宋_GB2312" w:cs="仿宋_GB2312"/>
          <w:color w:val="auto"/>
          <w:sz w:val="32"/>
          <w:szCs w:val="32"/>
          <w:highlight w:val="none"/>
          <w:lang w:eastAsia="zh-CN" w:bidi="ar"/>
        </w:rPr>
        <w:t>；</w:t>
      </w:r>
    </w:p>
    <w:p w14:paraId="28105DB8">
      <w:pPr>
        <w:keepNext w:val="0"/>
        <w:keepLines w:val="0"/>
        <w:pageBreakBefore w:val="0"/>
        <w:widowControl w:val="0"/>
        <w:kinsoku/>
        <w:wordWrap/>
        <w:overflowPunct w:val="0"/>
        <w:topLinePunct w:val="0"/>
        <w:autoSpaceDE w:val="0"/>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highlight w:val="none"/>
          <w:lang w:eastAsia="zh" w:bidi="ar"/>
        </w:rPr>
      </w:pPr>
      <w:r>
        <w:rPr>
          <w:rFonts w:hint="eastAsia" w:ascii="仿宋_GB2312" w:hAnsi="仿宋_GB2312" w:eastAsia="仿宋_GB2312" w:cs="仿宋_GB2312"/>
          <w:color w:val="auto"/>
          <w:sz w:val="32"/>
          <w:szCs w:val="32"/>
          <w:highlight w:val="none"/>
          <w:lang w:eastAsia="zh-CN" w:bidi="ar"/>
        </w:rPr>
        <w:t>（六）</w:t>
      </w:r>
      <w:r>
        <w:rPr>
          <w:rFonts w:hint="eastAsia" w:ascii="仿宋_GB2312" w:hAnsi="仿宋_GB2312" w:eastAsia="仿宋_GB2312" w:cs="仿宋_GB2312"/>
          <w:color w:val="auto"/>
          <w:sz w:val="32"/>
          <w:szCs w:val="32"/>
          <w:highlight w:val="none"/>
          <w:lang w:eastAsia="zh" w:bidi="ar"/>
        </w:rPr>
        <w:t>苏州园林、宅院、文化教育基地、社会实践体验站等</w:t>
      </w:r>
      <w:r>
        <w:rPr>
          <w:rFonts w:hint="eastAsia" w:ascii="仿宋_GB2312" w:hAnsi="仿宋_GB2312" w:eastAsia="仿宋_GB2312" w:cs="仿宋_GB2312"/>
          <w:color w:val="auto"/>
          <w:sz w:val="32"/>
          <w:szCs w:val="32"/>
          <w:highlight w:val="none"/>
          <w:lang w:bidi="ar"/>
        </w:rPr>
        <w:t>面向儿童开放的特</w:t>
      </w:r>
      <w:r>
        <w:rPr>
          <w:rFonts w:hint="eastAsia" w:ascii="仿宋_GB2312" w:hAnsi="仿宋_GB2312" w:eastAsia="仿宋_GB2312" w:cs="仿宋_GB2312"/>
          <w:color w:val="auto"/>
          <w:sz w:val="32"/>
          <w:szCs w:val="32"/>
          <w:highlight w:val="none"/>
          <w:lang w:eastAsia="zh" w:bidi="ar"/>
        </w:rPr>
        <w:t>色文化传承类</w:t>
      </w:r>
      <w:r>
        <w:rPr>
          <w:rFonts w:hint="eastAsia" w:ascii="仿宋_GB2312" w:hAnsi="仿宋_GB2312" w:eastAsia="仿宋_GB2312" w:cs="仿宋_GB2312"/>
          <w:color w:val="auto"/>
          <w:sz w:val="32"/>
          <w:szCs w:val="32"/>
          <w:highlight w:val="none"/>
          <w:lang w:eastAsia="zh-CN" w:bidi="ar"/>
        </w:rPr>
        <w:t>设施</w:t>
      </w:r>
      <w:r>
        <w:rPr>
          <w:rFonts w:hint="eastAsia" w:ascii="仿宋_GB2312" w:hAnsi="仿宋_GB2312" w:eastAsia="仿宋_GB2312" w:cs="仿宋_GB2312"/>
          <w:color w:val="auto"/>
          <w:sz w:val="32"/>
          <w:szCs w:val="32"/>
          <w:highlight w:val="none"/>
          <w:lang w:eastAsia="zh" w:bidi="ar"/>
        </w:rPr>
        <w:t>。</w:t>
      </w:r>
    </w:p>
    <w:p w14:paraId="4C283CD4">
      <w:pPr>
        <w:keepNext w:val="0"/>
        <w:keepLines w:val="0"/>
        <w:pageBreakBefore w:val="0"/>
        <w:widowControl w:val="0"/>
        <w:kinsoku/>
        <w:wordWrap/>
        <w:overflowPunct w:val="0"/>
        <w:topLinePunct w:val="0"/>
        <w:autoSpaceDE w:val="0"/>
        <w:autoSpaceDN/>
        <w:bidi w:val="0"/>
        <w:adjustRightInd/>
        <w:snapToGrid w:val="0"/>
        <w:spacing w:line="360" w:lineRule="auto"/>
        <w:ind w:firstLine="640" w:firstLineChars="200"/>
        <w:textAlignment w:val="auto"/>
        <w:rPr>
          <w:rFonts w:hint="eastAsia" w:ascii="仿宋_GB2312" w:hAnsi="仿宋_GB2312" w:eastAsia="仿宋_GB2312" w:cs="仿宋_GB2312"/>
          <w:color w:val="auto"/>
          <w:sz w:val="32"/>
          <w:szCs w:val="32"/>
          <w:highlight w:val="none"/>
          <w:lang w:bidi="ar"/>
        </w:rPr>
      </w:pPr>
    </w:p>
    <w:p w14:paraId="236E980D">
      <w:pPr>
        <w:widowControl/>
        <w:jc w:val="center"/>
        <w:rPr>
          <w:rFonts w:hint="eastAsia" w:ascii="仿宋_GB2312" w:hAnsi="仿宋_GB2312" w:eastAsia="仿宋_GB2312" w:cs="仿宋_GB2312"/>
          <w:b/>
          <w:bCs/>
          <w:color w:val="auto"/>
          <w:kern w:val="0"/>
          <w:sz w:val="32"/>
          <w:szCs w:val="32"/>
          <w:highlight w:val="none"/>
          <w:lang w:bidi="ar"/>
        </w:rPr>
      </w:pPr>
    </w:p>
    <w:p w14:paraId="23143018">
      <w:pPr>
        <w:widowControl/>
        <w:jc w:val="center"/>
        <w:rPr>
          <w:rFonts w:hint="eastAsia" w:asciiTheme="majorEastAsia" w:hAnsiTheme="majorEastAsia" w:eastAsiaTheme="majorEastAsia" w:cstheme="majorEastAsia"/>
          <w:b/>
          <w:bCs/>
          <w:color w:val="auto"/>
          <w:kern w:val="0"/>
          <w:sz w:val="28"/>
          <w:szCs w:val="28"/>
          <w:highlight w:val="none"/>
          <w:lang w:bidi="ar"/>
        </w:rPr>
      </w:pPr>
    </w:p>
    <w:p w14:paraId="23A96902">
      <w:pPr>
        <w:widowControl/>
        <w:jc w:val="center"/>
        <w:rPr>
          <w:rFonts w:hint="eastAsia" w:asciiTheme="majorEastAsia" w:hAnsiTheme="majorEastAsia" w:eastAsiaTheme="majorEastAsia" w:cstheme="majorEastAsia"/>
          <w:b/>
          <w:bCs/>
          <w:color w:val="auto"/>
          <w:kern w:val="0"/>
          <w:sz w:val="28"/>
          <w:szCs w:val="28"/>
          <w:highlight w:val="none"/>
          <w:lang w:bidi="ar"/>
        </w:rPr>
      </w:pPr>
    </w:p>
    <w:p w14:paraId="056AF6A6">
      <w:pPr>
        <w:widowControl/>
        <w:jc w:val="center"/>
        <w:rPr>
          <w:rFonts w:hint="eastAsia" w:asciiTheme="majorEastAsia" w:hAnsiTheme="majorEastAsia" w:eastAsiaTheme="majorEastAsia" w:cstheme="majorEastAsia"/>
          <w:b/>
          <w:bCs/>
          <w:color w:val="auto"/>
          <w:kern w:val="0"/>
          <w:sz w:val="28"/>
          <w:szCs w:val="28"/>
          <w:highlight w:val="none"/>
          <w:lang w:bidi="ar"/>
        </w:rPr>
      </w:pPr>
    </w:p>
    <w:p w14:paraId="66EEE75A">
      <w:pPr>
        <w:widowControl/>
        <w:jc w:val="center"/>
        <w:rPr>
          <w:rFonts w:hint="eastAsia" w:asciiTheme="majorEastAsia" w:hAnsiTheme="majorEastAsia" w:eastAsiaTheme="majorEastAsia" w:cstheme="majorEastAsia"/>
          <w:b/>
          <w:bCs/>
          <w:color w:val="auto"/>
          <w:kern w:val="0"/>
          <w:sz w:val="28"/>
          <w:szCs w:val="28"/>
          <w:highlight w:val="none"/>
          <w:lang w:bidi="ar"/>
        </w:rPr>
      </w:pPr>
    </w:p>
    <w:p w14:paraId="5B608E01">
      <w:pPr>
        <w:widowControl/>
        <w:jc w:val="center"/>
        <w:rPr>
          <w:rFonts w:hint="eastAsia" w:asciiTheme="majorEastAsia" w:hAnsiTheme="majorEastAsia" w:eastAsiaTheme="majorEastAsia" w:cstheme="majorEastAsia"/>
          <w:b/>
          <w:bCs/>
          <w:color w:val="auto"/>
          <w:kern w:val="0"/>
          <w:sz w:val="28"/>
          <w:szCs w:val="28"/>
          <w:highlight w:val="none"/>
          <w:lang w:bidi="ar"/>
        </w:rPr>
      </w:pPr>
    </w:p>
    <w:p w14:paraId="08BA9EA2">
      <w:pPr>
        <w:widowControl/>
        <w:jc w:val="center"/>
        <w:rPr>
          <w:rFonts w:hint="eastAsia" w:asciiTheme="majorEastAsia" w:hAnsiTheme="majorEastAsia" w:eastAsiaTheme="majorEastAsia" w:cstheme="majorEastAsia"/>
          <w:b/>
          <w:bCs/>
          <w:color w:val="auto"/>
          <w:kern w:val="0"/>
          <w:sz w:val="28"/>
          <w:szCs w:val="28"/>
          <w:highlight w:val="none"/>
          <w:lang w:bidi="ar"/>
        </w:rPr>
      </w:pPr>
    </w:p>
    <w:p w14:paraId="3B538565">
      <w:pPr>
        <w:widowControl/>
        <w:jc w:val="center"/>
        <w:rPr>
          <w:rFonts w:hint="eastAsia" w:asciiTheme="majorEastAsia" w:hAnsiTheme="majorEastAsia" w:eastAsiaTheme="majorEastAsia" w:cstheme="majorEastAsia"/>
          <w:b/>
          <w:bCs/>
          <w:color w:val="auto"/>
          <w:kern w:val="0"/>
          <w:sz w:val="28"/>
          <w:szCs w:val="28"/>
          <w:highlight w:val="none"/>
          <w:lang w:bidi="ar"/>
        </w:rPr>
      </w:pPr>
    </w:p>
    <w:p w14:paraId="457F5297">
      <w:pPr>
        <w:widowControl/>
        <w:jc w:val="center"/>
        <w:rPr>
          <w:rFonts w:hint="eastAsia" w:asciiTheme="majorEastAsia" w:hAnsiTheme="majorEastAsia" w:eastAsiaTheme="majorEastAsia" w:cstheme="majorEastAsia"/>
          <w:b/>
          <w:bCs/>
          <w:color w:val="auto"/>
          <w:kern w:val="0"/>
          <w:sz w:val="28"/>
          <w:szCs w:val="28"/>
          <w:highlight w:val="none"/>
          <w:lang w:bidi="ar"/>
        </w:rPr>
      </w:pPr>
    </w:p>
    <w:p w14:paraId="5725947B">
      <w:pPr>
        <w:widowControl/>
        <w:jc w:val="center"/>
        <w:rPr>
          <w:rFonts w:hint="eastAsia" w:asciiTheme="majorEastAsia" w:hAnsiTheme="majorEastAsia" w:eastAsiaTheme="majorEastAsia" w:cstheme="majorEastAsia"/>
          <w:b/>
          <w:bCs/>
          <w:color w:val="auto"/>
          <w:kern w:val="0"/>
          <w:sz w:val="28"/>
          <w:szCs w:val="28"/>
          <w:highlight w:val="none"/>
          <w:lang w:bidi="ar"/>
        </w:rPr>
      </w:pPr>
    </w:p>
    <w:p w14:paraId="73A6A2B9">
      <w:pPr>
        <w:widowControl/>
        <w:jc w:val="center"/>
        <w:rPr>
          <w:rFonts w:hint="eastAsia" w:asciiTheme="majorEastAsia" w:hAnsiTheme="majorEastAsia" w:eastAsiaTheme="majorEastAsia" w:cstheme="majorEastAsia"/>
          <w:b/>
          <w:bCs/>
          <w:color w:val="auto"/>
          <w:kern w:val="0"/>
          <w:sz w:val="28"/>
          <w:szCs w:val="28"/>
          <w:highlight w:val="none"/>
          <w:lang w:bidi="ar"/>
        </w:rPr>
      </w:pPr>
    </w:p>
    <w:p w14:paraId="31FE551B">
      <w:pPr>
        <w:widowControl/>
        <w:jc w:val="center"/>
        <w:rPr>
          <w:rFonts w:hint="eastAsia" w:asciiTheme="majorEastAsia" w:hAnsiTheme="majorEastAsia" w:eastAsiaTheme="majorEastAsia" w:cstheme="majorEastAsia"/>
          <w:b/>
          <w:bCs/>
          <w:color w:val="auto"/>
          <w:kern w:val="0"/>
          <w:sz w:val="28"/>
          <w:szCs w:val="28"/>
          <w:highlight w:val="none"/>
          <w:lang w:bidi="ar"/>
        </w:rPr>
      </w:pPr>
    </w:p>
    <w:p w14:paraId="679FF306">
      <w:pPr>
        <w:widowControl/>
        <w:jc w:val="center"/>
        <w:rPr>
          <w:rFonts w:hint="eastAsia" w:asciiTheme="majorEastAsia" w:hAnsiTheme="majorEastAsia" w:eastAsiaTheme="majorEastAsia" w:cstheme="majorEastAsia"/>
          <w:b/>
          <w:bCs/>
          <w:color w:val="auto"/>
          <w:kern w:val="0"/>
          <w:sz w:val="28"/>
          <w:szCs w:val="28"/>
          <w:highlight w:val="none"/>
          <w:lang w:bidi="ar"/>
        </w:rPr>
      </w:pPr>
    </w:p>
    <w:p w14:paraId="72F2B418">
      <w:pPr>
        <w:widowControl/>
        <w:jc w:val="center"/>
        <w:rPr>
          <w:rFonts w:hint="eastAsia" w:asciiTheme="majorEastAsia" w:hAnsiTheme="majorEastAsia" w:eastAsiaTheme="majorEastAsia" w:cstheme="majorEastAsia"/>
          <w:b/>
          <w:bCs/>
          <w:color w:val="auto"/>
          <w:kern w:val="0"/>
          <w:sz w:val="28"/>
          <w:szCs w:val="28"/>
          <w:highlight w:val="none"/>
          <w:lang w:bidi="ar"/>
        </w:rPr>
      </w:pPr>
    </w:p>
    <w:p w14:paraId="6D46C88C">
      <w:pPr>
        <w:widowControl/>
        <w:jc w:val="center"/>
        <w:rPr>
          <w:rFonts w:hint="eastAsia" w:asciiTheme="majorEastAsia" w:hAnsiTheme="majorEastAsia" w:eastAsiaTheme="majorEastAsia" w:cstheme="majorEastAsia"/>
          <w:b/>
          <w:bCs/>
          <w:color w:val="auto"/>
          <w:kern w:val="0"/>
          <w:sz w:val="28"/>
          <w:szCs w:val="28"/>
          <w:highlight w:val="none"/>
          <w:lang w:bidi="ar"/>
        </w:rPr>
      </w:pPr>
    </w:p>
    <w:p w14:paraId="46F9C934">
      <w:pPr>
        <w:widowControl/>
        <w:jc w:val="center"/>
        <w:rPr>
          <w:rFonts w:hint="eastAsia" w:asciiTheme="majorEastAsia" w:hAnsiTheme="majorEastAsia" w:eastAsiaTheme="majorEastAsia" w:cstheme="majorEastAsia"/>
          <w:b/>
          <w:bCs/>
          <w:color w:val="auto"/>
          <w:kern w:val="0"/>
          <w:sz w:val="28"/>
          <w:szCs w:val="28"/>
          <w:highlight w:val="none"/>
          <w:lang w:bidi="ar"/>
        </w:rPr>
      </w:pPr>
    </w:p>
    <w:p w14:paraId="402619D8">
      <w:pPr>
        <w:widowControl/>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b/>
          <w:bCs/>
          <w:color w:val="auto"/>
          <w:kern w:val="0"/>
          <w:sz w:val="28"/>
          <w:szCs w:val="28"/>
          <w:highlight w:val="none"/>
          <w:lang w:bidi="ar"/>
        </w:rPr>
        <w:t>3 儿童场所审查要点</w:t>
      </w:r>
    </w:p>
    <w:p w14:paraId="7258BC57">
      <w:pPr>
        <w:widowControl/>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b/>
          <w:bCs/>
          <w:color w:val="auto"/>
          <w:kern w:val="0"/>
          <w:sz w:val="28"/>
          <w:szCs w:val="28"/>
          <w:highlight w:val="none"/>
          <w:lang w:eastAsia="zh" w:bidi="ar"/>
        </w:rPr>
        <w:t>3.1</w:t>
      </w:r>
      <w:r>
        <w:rPr>
          <w:rFonts w:hint="eastAsia" w:asciiTheme="majorEastAsia" w:hAnsiTheme="majorEastAsia" w:eastAsiaTheme="majorEastAsia" w:cstheme="majorEastAsia"/>
          <w:b/>
          <w:bCs/>
          <w:color w:val="auto"/>
          <w:kern w:val="0"/>
          <w:sz w:val="28"/>
          <w:szCs w:val="28"/>
          <w:highlight w:val="none"/>
          <w:lang w:bidi="ar"/>
        </w:rPr>
        <w:t>建筑</w:t>
      </w:r>
    </w:p>
    <w:tbl>
      <w:tblPr>
        <w:tblStyle w:val="11"/>
        <w:tblW w:w="92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3"/>
        <w:gridCol w:w="1500"/>
        <w:gridCol w:w="4464"/>
        <w:gridCol w:w="1883"/>
      </w:tblGrid>
      <w:tr w14:paraId="059BE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blHeader/>
        </w:trPr>
        <w:tc>
          <w:tcPr>
            <w:tcW w:w="1413" w:type="dxa"/>
            <w:shd w:val="clear" w:color="auto" w:fill="E7E6E6" w:themeFill="background2"/>
          </w:tcPr>
          <w:p w14:paraId="4745ECB2">
            <w:pPr>
              <w:spacing w:line="360" w:lineRule="exact"/>
              <w:jc w:val="center"/>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kern w:val="0"/>
                <w:sz w:val="28"/>
                <w:szCs w:val="28"/>
                <w:highlight w:val="none"/>
              </w:rPr>
              <w:t>序号</w:t>
            </w:r>
          </w:p>
        </w:tc>
        <w:tc>
          <w:tcPr>
            <w:tcW w:w="1500" w:type="dxa"/>
            <w:shd w:val="clear" w:color="auto" w:fill="E7E6E6" w:themeFill="background2"/>
          </w:tcPr>
          <w:p w14:paraId="0CC0BE7A">
            <w:pPr>
              <w:spacing w:line="360" w:lineRule="exact"/>
              <w:jc w:val="center"/>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kern w:val="0"/>
                <w:sz w:val="28"/>
                <w:szCs w:val="28"/>
                <w:highlight w:val="none"/>
              </w:rPr>
              <w:t>审查项目</w:t>
            </w:r>
          </w:p>
        </w:tc>
        <w:tc>
          <w:tcPr>
            <w:tcW w:w="4464" w:type="dxa"/>
            <w:shd w:val="clear" w:color="auto" w:fill="E7E6E6" w:themeFill="background2"/>
          </w:tcPr>
          <w:p w14:paraId="63E5F932">
            <w:pPr>
              <w:spacing w:line="360" w:lineRule="exact"/>
              <w:jc w:val="center"/>
              <w:rPr>
                <w:rFonts w:asciiTheme="majorEastAsia" w:hAnsiTheme="majorEastAsia" w:eastAsiaTheme="majorEastAsia" w:cstheme="majorEastAsia"/>
                <w:color w:val="auto"/>
                <w:kern w:val="0"/>
                <w:sz w:val="28"/>
                <w:szCs w:val="28"/>
                <w:highlight w:val="none"/>
              </w:rPr>
            </w:pPr>
            <w:r>
              <w:rPr>
                <w:rFonts w:hint="eastAsia" w:asciiTheme="majorEastAsia" w:hAnsiTheme="majorEastAsia" w:eastAsiaTheme="majorEastAsia" w:cstheme="majorEastAsia"/>
                <w:color w:val="auto"/>
                <w:kern w:val="0"/>
                <w:sz w:val="28"/>
                <w:szCs w:val="28"/>
                <w:highlight w:val="none"/>
              </w:rPr>
              <w:t>审查内容</w:t>
            </w:r>
          </w:p>
        </w:tc>
        <w:tc>
          <w:tcPr>
            <w:tcW w:w="1883" w:type="dxa"/>
            <w:shd w:val="clear" w:color="auto" w:fill="E7E6E6" w:themeFill="background2"/>
          </w:tcPr>
          <w:p w14:paraId="3D180FB9">
            <w:pPr>
              <w:spacing w:line="360" w:lineRule="exact"/>
              <w:jc w:val="center"/>
              <w:rPr>
                <w:rFonts w:asciiTheme="majorEastAsia" w:hAnsiTheme="majorEastAsia" w:eastAsiaTheme="majorEastAsia" w:cstheme="majorEastAsia"/>
                <w:color w:val="auto"/>
                <w:kern w:val="0"/>
                <w:sz w:val="28"/>
                <w:szCs w:val="28"/>
                <w:highlight w:val="none"/>
              </w:rPr>
            </w:pPr>
            <w:r>
              <w:rPr>
                <w:rFonts w:hint="eastAsia" w:asciiTheme="majorEastAsia" w:hAnsiTheme="majorEastAsia" w:eastAsiaTheme="majorEastAsia" w:cstheme="majorEastAsia"/>
                <w:color w:val="auto"/>
                <w:kern w:val="0"/>
                <w:sz w:val="28"/>
                <w:szCs w:val="28"/>
                <w:highlight w:val="none"/>
              </w:rPr>
              <w:t>引用规范</w:t>
            </w:r>
          </w:p>
        </w:tc>
      </w:tr>
      <w:tr w14:paraId="2BFBC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1413" w:type="dxa"/>
            <w:vMerge w:val="restart"/>
          </w:tcPr>
          <w:p w14:paraId="28CDC133">
            <w:pPr>
              <w:spacing w:line="360" w:lineRule="exact"/>
              <w:jc w:val="left"/>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lang w:bidi="ar"/>
              </w:rPr>
              <w:t>3.1</w:t>
            </w:r>
          </w:p>
        </w:tc>
        <w:tc>
          <w:tcPr>
            <w:tcW w:w="1500" w:type="dxa"/>
            <w:vMerge w:val="restart"/>
          </w:tcPr>
          <w:p w14:paraId="37FA5022">
            <w:pPr>
              <w:spacing w:line="360" w:lineRule="exact"/>
              <w:jc w:val="center"/>
              <w:rPr>
                <w:rFonts w:asciiTheme="majorEastAsia" w:hAnsiTheme="majorEastAsia" w:eastAsiaTheme="majorEastAsia" w:cstheme="majorEastAsia"/>
                <w:color w:val="auto"/>
                <w:sz w:val="28"/>
                <w:szCs w:val="28"/>
                <w:highlight w:val="none"/>
                <w:lang w:bidi="ar"/>
              </w:rPr>
            </w:pPr>
            <w:r>
              <w:rPr>
                <w:rFonts w:hint="eastAsia" w:asciiTheme="majorEastAsia" w:hAnsiTheme="majorEastAsia" w:eastAsiaTheme="majorEastAsia" w:cstheme="majorEastAsia"/>
                <w:color w:val="auto"/>
                <w:sz w:val="28"/>
                <w:szCs w:val="28"/>
                <w:highlight w:val="none"/>
                <w:lang w:bidi="ar"/>
              </w:rPr>
              <w:t>总图</w:t>
            </w:r>
          </w:p>
          <w:p w14:paraId="587D612E">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1E300F77">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1 新建场馆应选择交通便利的区域，宜靠近公共交通站点，如地铁站、公交站等；且应保持与易燃易爆、噪声和散发有害气体、强电磁波干扰等污染源的距离。</w:t>
            </w:r>
          </w:p>
        </w:tc>
        <w:tc>
          <w:tcPr>
            <w:tcW w:w="1883" w:type="dxa"/>
          </w:tcPr>
          <w:p w14:paraId="38ADDAC6">
            <w:pPr>
              <w:spacing w:line="360" w:lineRule="exact"/>
              <w:jc w:val="lef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《苏州市儿童友好场馆建设指引》</w:t>
            </w:r>
            <w:r>
              <w:rPr>
                <w:rFonts w:hint="eastAsia" w:asciiTheme="majorEastAsia" w:hAnsiTheme="majorEastAsia" w:eastAsiaTheme="majorEastAsia" w:cstheme="majorEastAsia"/>
                <w:color w:val="auto"/>
                <w:sz w:val="24"/>
                <w:szCs w:val="24"/>
                <w:highlight w:val="none"/>
              </w:rPr>
              <w:t>3.1.1-1</w:t>
            </w:r>
          </w:p>
        </w:tc>
      </w:tr>
      <w:tr w14:paraId="484FA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trPr>
        <w:tc>
          <w:tcPr>
            <w:tcW w:w="1413" w:type="dxa"/>
            <w:vMerge w:val="continue"/>
          </w:tcPr>
          <w:p w14:paraId="1F9A3840">
            <w:pPr>
              <w:spacing w:line="360" w:lineRule="exact"/>
              <w:jc w:val="left"/>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5741D0B9">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5170E227">
            <w:pPr>
              <w:spacing w:line="360" w:lineRule="exact"/>
              <w:jc w:val="left"/>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2 场地的主要出入口不应与快速道路直接连接，也不应直接面对城市主要干道的交叉口。</w:t>
            </w:r>
          </w:p>
        </w:tc>
        <w:tc>
          <w:tcPr>
            <w:tcW w:w="1883" w:type="dxa"/>
          </w:tcPr>
          <w:p w14:paraId="65288B5C">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《苏州市儿童友好场馆建设指引》</w:t>
            </w:r>
            <w:r>
              <w:rPr>
                <w:rFonts w:hint="eastAsia" w:asciiTheme="majorEastAsia" w:hAnsiTheme="majorEastAsia" w:eastAsiaTheme="majorEastAsia" w:cstheme="majorEastAsia"/>
                <w:color w:val="auto"/>
                <w:sz w:val="24"/>
                <w:szCs w:val="24"/>
                <w:highlight w:val="none"/>
              </w:rPr>
              <w:t>3.1.2-1</w:t>
            </w:r>
          </w:p>
        </w:tc>
      </w:tr>
      <w:tr w14:paraId="3CD09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3" w:hRule="atLeast"/>
        </w:trPr>
        <w:tc>
          <w:tcPr>
            <w:tcW w:w="1413" w:type="dxa"/>
            <w:vMerge w:val="continue"/>
          </w:tcPr>
          <w:p w14:paraId="093CEE92">
            <w:pPr>
              <w:widowControl/>
              <w:spacing w:line="360" w:lineRule="exact"/>
              <w:jc w:val="center"/>
              <w:rPr>
                <w:rFonts w:asciiTheme="majorEastAsia" w:hAnsiTheme="majorEastAsia" w:eastAsiaTheme="majorEastAsia" w:cstheme="majorEastAsia"/>
                <w:color w:val="auto"/>
                <w:sz w:val="28"/>
                <w:szCs w:val="28"/>
                <w:highlight w:val="none"/>
              </w:rPr>
            </w:pPr>
          </w:p>
        </w:tc>
        <w:tc>
          <w:tcPr>
            <w:tcW w:w="1500" w:type="dxa"/>
            <w:vMerge w:val="continue"/>
          </w:tcPr>
          <w:p w14:paraId="576729A6">
            <w:pPr>
              <w:widowControl/>
              <w:spacing w:line="360" w:lineRule="exact"/>
              <w:jc w:val="center"/>
              <w:rPr>
                <w:rFonts w:asciiTheme="majorEastAsia" w:hAnsiTheme="majorEastAsia" w:eastAsiaTheme="majorEastAsia" w:cstheme="majorEastAsia"/>
                <w:color w:val="auto"/>
                <w:sz w:val="28"/>
                <w:szCs w:val="28"/>
                <w:highlight w:val="none"/>
              </w:rPr>
            </w:pPr>
          </w:p>
        </w:tc>
        <w:tc>
          <w:tcPr>
            <w:tcW w:w="4464" w:type="dxa"/>
          </w:tcPr>
          <w:p w14:paraId="5FB01755">
            <w:pPr>
              <w:spacing w:line="360" w:lineRule="exact"/>
              <w:jc w:val="left"/>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3 场馆主出入口应设置供车辆和人员停留的场地，且不应影响城市道路交通，当出入口临近城市主干道时，应设置缓冲距离，并设置相应的安全设施，以保障人员安全。</w:t>
            </w:r>
          </w:p>
        </w:tc>
        <w:tc>
          <w:tcPr>
            <w:tcW w:w="1883" w:type="dxa"/>
          </w:tcPr>
          <w:p w14:paraId="0D400D7D">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《苏州市儿童友好场馆建设指引》</w:t>
            </w:r>
            <w:r>
              <w:rPr>
                <w:rFonts w:hint="eastAsia" w:asciiTheme="majorEastAsia" w:hAnsiTheme="majorEastAsia" w:eastAsiaTheme="majorEastAsia" w:cstheme="majorEastAsia"/>
                <w:color w:val="auto"/>
                <w:sz w:val="24"/>
                <w:szCs w:val="24"/>
                <w:highlight w:val="none"/>
              </w:rPr>
              <w:t>3.1.2-2</w:t>
            </w:r>
          </w:p>
          <w:p w14:paraId="513B2F77">
            <w:pPr>
              <w:widowControl/>
              <w:spacing w:line="360" w:lineRule="exact"/>
              <w:jc w:val="center"/>
              <w:rPr>
                <w:rFonts w:asciiTheme="majorEastAsia" w:hAnsiTheme="majorEastAsia" w:eastAsiaTheme="majorEastAsia" w:cstheme="majorEastAsia"/>
                <w:b/>
                <w:bCs/>
                <w:color w:val="auto"/>
                <w:kern w:val="0"/>
                <w:sz w:val="24"/>
                <w:szCs w:val="24"/>
                <w:highlight w:val="none"/>
                <w:lang w:bidi="ar"/>
              </w:rPr>
            </w:pPr>
          </w:p>
        </w:tc>
      </w:tr>
      <w:tr w14:paraId="3E111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3" w:hRule="atLeast"/>
        </w:trPr>
        <w:tc>
          <w:tcPr>
            <w:tcW w:w="1413" w:type="dxa"/>
            <w:vMerge w:val="continue"/>
          </w:tcPr>
          <w:p w14:paraId="680277D1">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6F38D6C7">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6E4000AD">
            <w:pPr>
              <w:spacing w:line="360" w:lineRule="exact"/>
              <w:jc w:val="left"/>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4 儿童室外活动场地地面应平整、防滑、无障碍、无尖锐突出物，应采用无毒、无害、环保的材料；应选用适宜儿童出行且不低于中高级防滑等级（防滑值BPN≥60）的铺装材料。</w:t>
            </w:r>
          </w:p>
        </w:tc>
        <w:tc>
          <w:tcPr>
            <w:tcW w:w="1883" w:type="dxa"/>
          </w:tcPr>
          <w:p w14:paraId="1427D7C2">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《苏州市儿童友好场馆建设指引》</w:t>
            </w:r>
            <w:r>
              <w:rPr>
                <w:rFonts w:hint="eastAsia" w:asciiTheme="majorEastAsia" w:hAnsiTheme="majorEastAsia" w:eastAsiaTheme="majorEastAsia" w:cstheme="majorEastAsia"/>
                <w:color w:val="auto"/>
                <w:sz w:val="24"/>
                <w:szCs w:val="24"/>
                <w:highlight w:val="none"/>
              </w:rPr>
              <w:t>3.1.4-1</w:t>
            </w:r>
          </w:p>
          <w:p w14:paraId="5114204B">
            <w:pPr>
              <w:widowControl/>
              <w:spacing w:line="360" w:lineRule="exact"/>
              <w:jc w:val="center"/>
              <w:rPr>
                <w:rFonts w:asciiTheme="majorEastAsia" w:hAnsiTheme="majorEastAsia" w:eastAsiaTheme="majorEastAsia" w:cstheme="majorEastAsia"/>
                <w:b/>
                <w:bCs/>
                <w:color w:val="auto"/>
                <w:kern w:val="0"/>
                <w:sz w:val="24"/>
                <w:szCs w:val="24"/>
                <w:highlight w:val="none"/>
                <w:lang w:bidi="ar"/>
              </w:rPr>
            </w:pPr>
          </w:p>
        </w:tc>
      </w:tr>
      <w:tr w14:paraId="59BCC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3" w:hRule="atLeast"/>
        </w:trPr>
        <w:tc>
          <w:tcPr>
            <w:tcW w:w="1413" w:type="dxa"/>
            <w:vMerge w:val="continue"/>
          </w:tcPr>
          <w:p w14:paraId="0ECCAE69">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19726A32">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733AB7C6">
            <w:pPr>
              <w:spacing w:line="360" w:lineRule="exact"/>
              <w:jc w:val="left"/>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5 儿童户外活动空间距离有坠物风险的建构筑物不宜小于5.0m，不应小于2.0m，确有困难时，应采取防止物体坠落伤人的安全措施。</w:t>
            </w:r>
          </w:p>
        </w:tc>
        <w:tc>
          <w:tcPr>
            <w:tcW w:w="1883" w:type="dxa"/>
          </w:tcPr>
          <w:p w14:paraId="76829080">
            <w:pPr>
              <w:spacing w:line="360" w:lineRule="exact"/>
              <w:jc w:val="left"/>
              <w:rPr>
                <w:rFonts w:asciiTheme="majorEastAsia" w:hAnsiTheme="majorEastAsia" w:eastAsiaTheme="majorEastAsia" w:cstheme="majorEastAsia"/>
                <w:b/>
                <w:bCs/>
                <w:color w:val="auto"/>
                <w:kern w:val="0"/>
                <w:sz w:val="24"/>
                <w:szCs w:val="24"/>
                <w:highlight w:val="none"/>
                <w:lang w:bidi="ar"/>
              </w:rPr>
            </w:pPr>
            <w:r>
              <w:rPr>
                <w:rFonts w:hint="eastAsia" w:asciiTheme="majorEastAsia" w:hAnsiTheme="majorEastAsia" w:eastAsiaTheme="majorEastAsia" w:cstheme="majorEastAsia"/>
                <w:color w:val="auto"/>
                <w:sz w:val="24"/>
                <w:szCs w:val="24"/>
                <w:highlight w:val="none"/>
                <w:lang w:eastAsia="zh"/>
              </w:rPr>
              <w:t>《苏州市城市更新中儿童友好设计施工图审查要点(社区、出行)(试行)》1.2.25</w:t>
            </w:r>
          </w:p>
        </w:tc>
      </w:tr>
      <w:tr w14:paraId="724A7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413" w:type="dxa"/>
            <w:vMerge w:val="continue"/>
          </w:tcPr>
          <w:p w14:paraId="77172FD6">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24EC9B0F">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0A195A33">
            <w:pPr>
              <w:spacing w:line="360" w:lineRule="exact"/>
              <w:jc w:val="left"/>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6儿童室外活动场地附近应提供家长休息看护区、儿童洗手台等配套设施。</w:t>
            </w:r>
          </w:p>
        </w:tc>
        <w:tc>
          <w:tcPr>
            <w:tcW w:w="1883" w:type="dxa"/>
          </w:tcPr>
          <w:p w14:paraId="5C20B896">
            <w:pPr>
              <w:spacing w:line="360" w:lineRule="exact"/>
              <w:jc w:val="left"/>
              <w:rPr>
                <w:rFonts w:asciiTheme="majorEastAsia" w:hAnsiTheme="majorEastAsia" w:eastAsiaTheme="majorEastAsia" w:cstheme="majorEastAsia"/>
                <w:b/>
                <w:bCs/>
                <w:color w:val="auto"/>
                <w:kern w:val="0"/>
                <w:sz w:val="24"/>
                <w:szCs w:val="24"/>
                <w:highlight w:val="none"/>
                <w:lang w:bidi="ar"/>
              </w:rPr>
            </w:pPr>
            <w:r>
              <w:rPr>
                <w:rFonts w:hint="eastAsia" w:asciiTheme="majorEastAsia" w:hAnsiTheme="majorEastAsia" w:eastAsiaTheme="majorEastAsia" w:cstheme="majorEastAsia"/>
                <w:color w:val="auto"/>
                <w:sz w:val="24"/>
                <w:szCs w:val="24"/>
                <w:highlight w:val="none"/>
                <w:lang w:eastAsia="zh"/>
              </w:rPr>
              <w:t>《苏州市儿童友好场馆建设指引》</w:t>
            </w:r>
            <w:r>
              <w:rPr>
                <w:rFonts w:hint="eastAsia" w:asciiTheme="majorEastAsia" w:hAnsiTheme="majorEastAsia" w:eastAsiaTheme="majorEastAsia" w:cstheme="majorEastAsia"/>
                <w:color w:val="auto"/>
                <w:sz w:val="24"/>
                <w:szCs w:val="24"/>
                <w:highlight w:val="none"/>
              </w:rPr>
              <w:t>3.1.4-4</w:t>
            </w:r>
          </w:p>
        </w:tc>
      </w:tr>
      <w:tr w14:paraId="06852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restart"/>
          </w:tcPr>
          <w:p w14:paraId="643F4748">
            <w:pPr>
              <w:widowControl/>
              <w:spacing w:line="360" w:lineRule="exact"/>
              <w:jc w:val="left"/>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lang w:bidi="ar"/>
              </w:rPr>
              <w:t>3.2</w:t>
            </w:r>
          </w:p>
        </w:tc>
        <w:tc>
          <w:tcPr>
            <w:tcW w:w="1500" w:type="dxa"/>
            <w:vMerge w:val="restart"/>
          </w:tcPr>
          <w:p w14:paraId="700A83DA">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lang w:bidi="ar"/>
              </w:rPr>
              <w:t>平面布置</w:t>
            </w:r>
          </w:p>
        </w:tc>
        <w:tc>
          <w:tcPr>
            <w:tcW w:w="4464" w:type="dxa"/>
          </w:tcPr>
          <w:p w14:paraId="0D36D1C4">
            <w:pPr>
              <w:widowControl/>
              <w:spacing w:line="360" w:lineRule="exact"/>
              <w:jc w:val="left"/>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b/>
                <w:bCs/>
                <w:color w:val="auto"/>
                <w:sz w:val="28"/>
                <w:szCs w:val="28"/>
                <w:highlight w:val="none"/>
              </w:rPr>
              <w:t>1</w:t>
            </w:r>
            <w:r>
              <w:rPr>
                <w:rFonts w:hint="eastAsia" w:asciiTheme="majorEastAsia" w:hAnsiTheme="majorEastAsia" w:eastAsiaTheme="majorEastAsia" w:cstheme="majorEastAsia"/>
                <w:color w:val="auto"/>
                <w:sz w:val="28"/>
                <w:szCs w:val="28"/>
                <w:highlight w:val="none"/>
                <w:lang w:eastAsia="zh"/>
              </w:rPr>
              <w:t>建筑中的儿童活动场所</w:t>
            </w:r>
            <w:r>
              <w:rPr>
                <w:rFonts w:hint="eastAsia" w:asciiTheme="majorEastAsia" w:hAnsiTheme="majorEastAsia" w:eastAsiaTheme="majorEastAsia" w:cstheme="majorEastAsia"/>
                <w:color w:val="auto"/>
                <w:sz w:val="28"/>
                <w:szCs w:val="28"/>
                <w:highlight w:val="none"/>
              </w:rPr>
              <w:t>应采用防火门、防火窗、耐火极限不低于2.00h的防火隔墙和耐火极限不低于1.00h的楼板与其他区域分隔：</w:t>
            </w:r>
          </w:p>
        </w:tc>
        <w:tc>
          <w:tcPr>
            <w:tcW w:w="1883" w:type="dxa"/>
          </w:tcPr>
          <w:p w14:paraId="0AB6D8FD">
            <w:pPr>
              <w:spacing w:line="360" w:lineRule="exact"/>
              <w:jc w:val="left"/>
              <w:rPr>
                <w:rFonts w:asciiTheme="majorEastAsia" w:hAnsiTheme="majorEastAsia" w:eastAsiaTheme="majorEastAsia" w:cstheme="majorEastAsia"/>
                <w:b/>
                <w:bCs/>
                <w:color w:val="auto"/>
                <w:kern w:val="0"/>
                <w:sz w:val="24"/>
                <w:szCs w:val="24"/>
                <w:highlight w:val="none"/>
                <w:lang w:bidi="ar"/>
              </w:rPr>
            </w:pPr>
            <w:r>
              <w:rPr>
                <w:rFonts w:hint="eastAsia" w:asciiTheme="majorEastAsia" w:hAnsiTheme="majorEastAsia" w:eastAsiaTheme="majorEastAsia" w:cstheme="majorEastAsia"/>
                <w:color w:val="auto"/>
                <w:sz w:val="24"/>
                <w:szCs w:val="24"/>
                <w:highlight w:val="none"/>
              </w:rPr>
              <w:t>《建筑防火通用规范》GB55037-2022-4.1.3</w:t>
            </w:r>
          </w:p>
        </w:tc>
      </w:tr>
      <w:tr w14:paraId="5E957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tcPr>
          <w:p w14:paraId="490311BE">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66C2E7F0">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239B1723">
            <w:pPr>
              <w:widowControl/>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b/>
                <w:bCs/>
                <w:color w:val="auto"/>
                <w:sz w:val="28"/>
                <w:szCs w:val="28"/>
                <w:highlight w:val="none"/>
              </w:rPr>
              <w:t>2</w:t>
            </w:r>
            <w:r>
              <w:rPr>
                <w:rFonts w:hint="eastAsia" w:asciiTheme="majorEastAsia" w:hAnsiTheme="majorEastAsia" w:eastAsiaTheme="majorEastAsia" w:cstheme="majorEastAsia"/>
                <w:color w:val="auto"/>
                <w:sz w:val="28"/>
                <w:szCs w:val="28"/>
                <w:highlight w:val="none"/>
              </w:rPr>
              <w:t>儿童活动场所的布置应符合下列规定：</w:t>
            </w:r>
          </w:p>
          <w:p w14:paraId="5781D8BF">
            <w:pPr>
              <w:widowControl/>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1不应布置在地下或半地下</w:t>
            </w:r>
          </w:p>
          <w:p w14:paraId="6F56ABC7">
            <w:pPr>
              <w:widowControl/>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2所有一、二级耐火等级建筑，应布置在首层、二层或三层；</w:t>
            </w:r>
          </w:p>
          <w:p w14:paraId="6A68AD03">
            <w:pPr>
              <w:widowControl/>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3对于三级耐火等级建筑，应布置在首层或二层；</w:t>
            </w:r>
          </w:p>
          <w:p w14:paraId="747D1E94">
            <w:pPr>
              <w:widowControl/>
              <w:spacing w:line="360" w:lineRule="exact"/>
              <w:jc w:val="left"/>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4对于四级耐火等级建筑，应布置在首层。</w:t>
            </w:r>
          </w:p>
          <w:p w14:paraId="661DFF7E">
            <w:pPr>
              <w:widowControl/>
              <w:spacing w:line="360" w:lineRule="exact"/>
              <w:jc w:val="left"/>
              <w:rPr>
                <w:rFonts w:hint="eastAsia" w:asciiTheme="majorEastAsia" w:hAnsiTheme="majorEastAsia" w:eastAsiaTheme="majorEastAsia" w:cstheme="majorEastAsia"/>
                <w:color w:val="auto"/>
                <w:sz w:val="28"/>
                <w:szCs w:val="28"/>
                <w:highlight w:val="none"/>
              </w:rPr>
            </w:pPr>
          </w:p>
        </w:tc>
        <w:tc>
          <w:tcPr>
            <w:tcW w:w="1883" w:type="dxa"/>
          </w:tcPr>
          <w:p w14:paraId="10BDB6A9">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《建筑防火通用规范》GB55037-2022-4.3.4</w:t>
            </w:r>
          </w:p>
          <w:p w14:paraId="0AD69F6C">
            <w:pPr>
              <w:widowControl/>
              <w:spacing w:line="360" w:lineRule="exact"/>
              <w:jc w:val="both"/>
              <w:rPr>
                <w:rFonts w:hint="eastAsia" w:asciiTheme="majorEastAsia" w:hAnsiTheme="majorEastAsia" w:eastAsiaTheme="majorEastAsia" w:cstheme="majorEastAsia"/>
                <w:b/>
                <w:bCs/>
                <w:color w:val="auto"/>
                <w:kern w:val="0"/>
                <w:sz w:val="24"/>
                <w:szCs w:val="24"/>
                <w:highlight w:val="none"/>
                <w:lang w:val="en-US" w:eastAsia="zh-CN" w:bidi="ar"/>
              </w:rPr>
            </w:pPr>
          </w:p>
        </w:tc>
      </w:tr>
      <w:tr w14:paraId="09FEA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tcPr>
          <w:p w14:paraId="329B1A3C">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65832373">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11C46D6A">
            <w:pPr>
              <w:widowControl/>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b/>
                <w:bCs/>
                <w:color w:val="auto"/>
                <w:sz w:val="28"/>
                <w:szCs w:val="28"/>
                <w:highlight w:val="none"/>
              </w:rPr>
              <w:t xml:space="preserve">3  </w:t>
            </w:r>
            <w:r>
              <w:rPr>
                <w:rFonts w:hint="eastAsia" w:asciiTheme="majorEastAsia" w:hAnsiTheme="majorEastAsia" w:eastAsiaTheme="majorEastAsia" w:cstheme="majorEastAsia"/>
                <w:color w:val="auto"/>
                <w:sz w:val="28"/>
                <w:szCs w:val="28"/>
                <w:highlight w:val="none"/>
              </w:rPr>
              <w:t>Ⅰ级木结构建筑中的儿童活动场所应布置在首层、二层或三层；</w:t>
            </w:r>
          </w:p>
          <w:p w14:paraId="4AC53CBD">
            <w:pPr>
              <w:widowControl/>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b/>
                <w:bCs/>
                <w:color w:val="auto"/>
                <w:sz w:val="28"/>
                <w:szCs w:val="28"/>
                <w:highlight w:val="none"/>
              </w:rPr>
              <w:t xml:space="preserve">   </w:t>
            </w:r>
            <w:r>
              <w:rPr>
                <w:rFonts w:hint="eastAsia" w:asciiTheme="majorEastAsia" w:hAnsiTheme="majorEastAsia" w:eastAsiaTheme="majorEastAsia" w:cstheme="majorEastAsia"/>
                <w:color w:val="auto"/>
                <w:sz w:val="28"/>
                <w:szCs w:val="28"/>
                <w:highlight w:val="none"/>
              </w:rPr>
              <w:t>Ⅱ级木结构建筑中的儿童活动场所应布置在首层或二层；</w:t>
            </w:r>
          </w:p>
          <w:p w14:paraId="7DD772E5">
            <w:pPr>
              <w:widowControl/>
              <w:spacing w:line="360" w:lineRule="exact"/>
              <w:ind w:firstLine="281" w:firstLineChars="100"/>
              <w:jc w:val="left"/>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b/>
                <w:bCs/>
                <w:color w:val="auto"/>
                <w:sz w:val="28"/>
                <w:szCs w:val="28"/>
                <w:highlight w:val="none"/>
              </w:rPr>
              <w:t xml:space="preserve"> </w:t>
            </w:r>
            <w:r>
              <w:rPr>
                <w:rFonts w:hint="eastAsia" w:asciiTheme="majorEastAsia" w:hAnsiTheme="majorEastAsia" w:eastAsiaTheme="majorEastAsia" w:cstheme="majorEastAsia"/>
                <w:color w:val="auto"/>
                <w:sz w:val="28"/>
                <w:szCs w:val="28"/>
                <w:highlight w:val="none"/>
              </w:rPr>
              <w:t>Ⅲ级木结构建筑中的儿童活动场所应布置在首层</w:t>
            </w:r>
          </w:p>
          <w:p w14:paraId="023BC91A">
            <w:pPr>
              <w:widowControl/>
              <w:spacing w:line="360" w:lineRule="exact"/>
              <w:ind w:firstLine="280" w:firstLineChars="100"/>
              <w:jc w:val="left"/>
              <w:rPr>
                <w:rFonts w:hint="eastAsia" w:asciiTheme="majorEastAsia" w:hAnsiTheme="majorEastAsia" w:eastAsiaTheme="majorEastAsia" w:cstheme="majorEastAsia"/>
                <w:color w:val="auto"/>
                <w:sz w:val="28"/>
                <w:szCs w:val="28"/>
                <w:highlight w:val="none"/>
              </w:rPr>
            </w:pPr>
          </w:p>
        </w:tc>
        <w:tc>
          <w:tcPr>
            <w:tcW w:w="1883" w:type="dxa"/>
          </w:tcPr>
          <w:p w14:paraId="176B8ECC">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《建筑防火通用规范》GB55037-2022-4.3.8、4.3.9、4.3.10</w:t>
            </w:r>
          </w:p>
          <w:p w14:paraId="19D8844D">
            <w:pPr>
              <w:widowControl/>
              <w:spacing w:line="360" w:lineRule="exact"/>
              <w:rPr>
                <w:rFonts w:asciiTheme="majorEastAsia" w:hAnsiTheme="majorEastAsia" w:eastAsiaTheme="majorEastAsia" w:cstheme="majorEastAsia"/>
                <w:b/>
                <w:bCs/>
                <w:color w:val="auto"/>
                <w:kern w:val="0"/>
                <w:sz w:val="24"/>
                <w:szCs w:val="24"/>
                <w:highlight w:val="none"/>
                <w:lang w:bidi="ar"/>
              </w:rPr>
            </w:pPr>
          </w:p>
        </w:tc>
      </w:tr>
      <w:tr w14:paraId="106E2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restart"/>
          </w:tcPr>
          <w:p w14:paraId="15626B7B">
            <w:pPr>
              <w:widowControl/>
              <w:spacing w:line="360" w:lineRule="exact"/>
              <w:jc w:val="left"/>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lang w:bidi="ar"/>
              </w:rPr>
              <w:t>3.3</w:t>
            </w:r>
          </w:p>
        </w:tc>
        <w:tc>
          <w:tcPr>
            <w:tcW w:w="1500" w:type="dxa"/>
            <w:vMerge w:val="restart"/>
          </w:tcPr>
          <w:p w14:paraId="1EE38CA5">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安全疏散</w:t>
            </w:r>
          </w:p>
        </w:tc>
        <w:tc>
          <w:tcPr>
            <w:tcW w:w="4464" w:type="dxa"/>
          </w:tcPr>
          <w:p w14:paraId="5DE99495">
            <w:pPr>
              <w:overflowPunct w:val="0"/>
              <w:adjustRightInd w:val="0"/>
              <w:snapToGrid w:val="0"/>
              <w:spacing w:line="360" w:lineRule="exact"/>
              <w:rPr>
                <w:rFonts w:ascii="宋体" w:hAnsi="宋体" w:eastAsia="宋体" w:cs="宋体"/>
                <w:color w:val="auto"/>
                <w:sz w:val="28"/>
                <w:szCs w:val="28"/>
                <w:highlight w:val="none"/>
              </w:rPr>
            </w:pPr>
            <w:r>
              <w:rPr>
                <w:rFonts w:hint="eastAsia" w:asciiTheme="majorEastAsia" w:hAnsiTheme="majorEastAsia" w:eastAsiaTheme="majorEastAsia" w:cstheme="majorEastAsia"/>
                <w:color w:val="auto"/>
                <w:sz w:val="28"/>
                <w:szCs w:val="28"/>
                <w:highlight w:val="none"/>
              </w:rPr>
              <w:t>1公共建筑内每个房间的疏散门不应</w:t>
            </w:r>
            <w:r>
              <w:rPr>
                <w:rFonts w:hint="eastAsia" w:ascii="宋体" w:hAnsi="宋体" w:eastAsia="宋体" w:cs="宋体"/>
                <w:color w:val="auto"/>
                <w:sz w:val="28"/>
                <w:szCs w:val="28"/>
                <w:highlight w:val="none"/>
              </w:rPr>
              <w:t>少于2个；儿童活动场所、医疗建筑中的治疗室和病房、教学建筑中的教学用房，位于走道尽端时，疏散门不应少于2个；</w:t>
            </w:r>
          </w:p>
          <w:p w14:paraId="522C722C">
            <w:pPr>
              <w:overflowPunct w:val="0"/>
              <w:adjustRightInd w:val="0"/>
              <w:snapToGrid w:val="0"/>
              <w:spacing w:line="36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对于儿童活动场所房间位于两个安全出口之间或袋形走道两侧且建筑面积不大于50㎡可仅设置1个疏散门的房间；</w:t>
            </w:r>
          </w:p>
          <w:p w14:paraId="33858C5C">
            <w:pPr>
              <w:overflowPunct w:val="0"/>
              <w:adjustRightInd w:val="0"/>
              <w:snapToGrid w:val="0"/>
              <w:spacing w:line="360" w:lineRule="exact"/>
              <w:rPr>
                <w:rFonts w:hint="eastAsia" w:ascii="宋体" w:hAnsi="宋体" w:eastAsia="宋体" w:cs="宋体"/>
                <w:color w:val="auto"/>
                <w:sz w:val="28"/>
                <w:szCs w:val="28"/>
                <w:highlight w:val="none"/>
                <w:lang w:val="en-US" w:eastAsia="zh-CN"/>
              </w:rPr>
            </w:pPr>
          </w:p>
        </w:tc>
        <w:tc>
          <w:tcPr>
            <w:tcW w:w="1883" w:type="dxa"/>
          </w:tcPr>
          <w:p w14:paraId="7320E726">
            <w:pPr>
              <w:overflowPunct w:val="0"/>
              <w:adjustRightInd w:val="0"/>
              <w:snapToGrid w:val="0"/>
              <w:spacing w:line="360" w:lineRule="exact"/>
              <w:jc w:val="left"/>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《建筑防火通用规范》GB55037-2022-7.4.2</w:t>
            </w:r>
          </w:p>
          <w:p w14:paraId="410014EF">
            <w:pPr>
              <w:widowControl/>
              <w:spacing w:line="360" w:lineRule="exact"/>
              <w:jc w:val="center"/>
              <w:rPr>
                <w:rFonts w:asciiTheme="majorEastAsia" w:hAnsiTheme="majorEastAsia" w:eastAsiaTheme="majorEastAsia" w:cstheme="majorEastAsia"/>
                <w:b/>
                <w:bCs/>
                <w:color w:val="auto"/>
                <w:kern w:val="0"/>
                <w:sz w:val="24"/>
                <w:szCs w:val="24"/>
                <w:highlight w:val="none"/>
                <w:lang w:bidi="ar"/>
              </w:rPr>
            </w:pPr>
          </w:p>
        </w:tc>
      </w:tr>
      <w:tr w14:paraId="18A06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tcPr>
          <w:p w14:paraId="3D98BEF7">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75778829">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3923968C">
            <w:pPr>
              <w:widowControl/>
              <w:spacing w:line="360" w:lineRule="exact"/>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eastAsia="zh"/>
              </w:rPr>
              <w:t>位于</w:t>
            </w:r>
            <w:r>
              <w:rPr>
                <w:rFonts w:hint="eastAsia" w:ascii="宋体" w:hAnsi="宋体" w:eastAsia="宋体" w:cs="宋体"/>
                <w:color w:val="auto"/>
                <w:sz w:val="28"/>
                <w:szCs w:val="28"/>
                <w:highlight w:val="none"/>
              </w:rPr>
              <w:t>高层建筑内</w:t>
            </w:r>
            <w:r>
              <w:rPr>
                <w:rFonts w:hint="eastAsia" w:ascii="宋体" w:hAnsi="宋体" w:eastAsia="宋体" w:cs="宋体"/>
                <w:color w:val="auto"/>
                <w:sz w:val="28"/>
                <w:szCs w:val="28"/>
                <w:highlight w:val="none"/>
                <w:lang w:eastAsia="zh"/>
              </w:rPr>
              <w:t>的儿童活动场所</w:t>
            </w:r>
            <w:r>
              <w:rPr>
                <w:rFonts w:hint="eastAsia" w:ascii="宋体" w:hAnsi="宋体" w:eastAsia="宋体" w:cs="宋体"/>
                <w:color w:val="auto"/>
                <w:sz w:val="28"/>
                <w:szCs w:val="28"/>
                <w:highlight w:val="none"/>
              </w:rPr>
              <w:t>，安全出口和疏散楼梯</w:t>
            </w:r>
            <w:r>
              <w:rPr>
                <w:rFonts w:hint="eastAsia" w:ascii="宋体" w:hAnsi="宋体" w:eastAsia="宋体" w:cs="宋体"/>
                <w:color w:val="auto"/>
                <w:sz w:val="28"/>
                <w:szCs w:val="28"/>
                <w:highlight w:val="none"/>
                <w:lang w:eastAsia="zh"/>
              </w:rPr>
              <w:t>应独立设置</w:t>
            </w:r>
            <w:r>
              <w:rPr>
                <w:rFonts w:hint="eastAsia" w:ascii="宋体" w:hAnsi="宋体" w:eastAsia="宋体" w:cs="宋体"/>
                <w:color w:val="auto"/>
                <w:sz w:val="28"/>
                <w:szCs w:val="28"/>
                <w:highlight w:val="none"/>
              </w:rPr>
              <w:t>;</w:t>
            </w:r>
          </w:p>
          <w:p w14:paraId="1DD2082F">
            <w:pPr>
              <w:widowControl/>
              <w:spacing w:line="360" w:lineRule="exact"/>
              <w:jc w:val="left"/>
              <w:rPr>
                <w:rFonts w:hint="eastAsia" w:ascii="宋体" w:hAnsi="宋体" w:eastAsia="宋体" w:cs="宋体"/>
                <w:color w:val="auto"/>
                <w:sz w:val="28"/>
                <w:szCs w:val="28"/>
                <w:highlight w:val="none"/>
              </w:rPr>
            </w:pPr>
          </w:p>
          <w:p w14:paraId="5E93A675">
            <w:pPr>
              <w:widowControl/>
              <w:spacing w:line="360" w:lineRule="exact"/>
              <w:jc w:val="left"/>
              <w:rPr>
                <w:rFonts w:hint="eastAsia" w:ascii="宋体" w:hAnsi="宋体" w:eastAsia="宋体" w:cs="宋体"/>
                <w:color w:val="auto"/>
                <w:sz w:val="28"/>
                <w:szCs w:val="28"/>
                <w:highlight w:val="none"/>
              </w:rPr>
            </w:pPr>
          </w:p>
          <w:p w14:paraId="4D82DDB9">
            <w:pPr>
              <w:widowControl/>
              <w:spacing w:line="360" w:lineRule="exact"/>
              <w:jc w:val="left"/>
              <w:rPr>
                <w:rFonts w:hint="eastAsia" w:ascii="宋体" w:hAnsi="宋体" w:eastAsia="宋体" w:cs="宋体"/>
                <w:color w:val="auto"/>
                <w:sz w:val="28"/>
                <w:szCs w:val="28"/>
                <w:highlight w:val="none"/>
              </w:rPr>
            </w:pPr>
          </w:p>
        </w:tc>
        <w:tc>
          <w:tcPr>
            <w:tcW w:w="1883" w:type="dxa"/>
          </w:tcPr>
          <w:p w14:paraId="068FCD0A">
            <w:pPr>
              <w:spacing w:line="360" w:lineRule="exact"/>
              <w:jc w:val="left"/>
              <w:rPr>
                <w:rFonts w:asciiTheme="majorEastAsia" w:hAnsiTheme="majorEastAsia" w:eastAsiaTheme="majorEastAsia" w:cstheme="majorEastAsia"/>
                <w:b/>
                <w:bCs/>
                <w:color w:val="auto"/>
                <w:kern w:val="0"/>
                <w:sz w:val="24"/>
                <w:szCs w:val="24"/>
                <w:highlight w:val="none"/>
                <w:lang w:bidi="ar"/>
              </w:rPr>
            </w:pPr>
            <w:r>
              <w:rPr>
                <w:rFonts w:hint="eastAsia" w:ascii="宋体" w:hAnsi="宋体" w:eastAsia="宋体" w:cs="宋体"/>
                <w:color w:val="auto"/>
                <w:sz w:val="24"/>
                <w:szCs w:val="24"/>
                <w:highlight w:val="none"/>
              </w:rPr>
              <w:t>《建筑防火通用规范》GB55037-2022-</w:t>
            </w:r>
            <w:r>
              <w:rPr>
                <w:rFonts w:hint="eastAsia" w:ascii="宋体" w:hAnsi="宋体" w:eastAsia="宋体" w:cs="宋体"/>
                <w:color w:val="auto"/>
                <w:sz w:val="24"/>
                <w:szCs w:val="24"/>
                <w:highlight w:val="none"/>
                <w:lang w:eastAsia="zh"/>
              </w:rPr>
              <w:t>7.4.3</w:t>
            </w:r>
          </w:p>
        </w:tc>
      </w:tr>
      <w:tr w14:paraId="0A207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tcPr>
          <w:p w14:paraId="7F89F502">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22E3F2AA">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290C87AA">
            <w:pPr>
              <w:spacing w:line="360" w:lineRule="exact"/>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3商业建筑中的儿童活动场所应按《建规》表 5.5.17 的托儿所、幼儿园的要求控制，其中大空间的儿童活动场所可按第 5.5.17-4 款执行。</w:t>
            </w:r>
          </w:p>
          <w:p w14:paraId="0B76EA63">
            <w:pPr>
              <w:spacing w:line="360" w:lineRule="exact"/>
              <w:rPr>
                <w:rFonts w:hint="eastAsia" w:asciiTheme="majorEastAsia" w:hAnsiTheme="majorEastAsia" w:eastAsiaTheme="majorEastAsia" w:cstheme="majorEastAsia"/>
                <w:color w:val="auto"/>
                <w:sz w:val="28"/>
                <w:szCs w:val="28"/>
                <w:highlight w:val="none"/>
              </w:rPr>
            </w:pPr>
          </w:p>
          <w:p w14:paraId="51326A8F">
            <w:pPr>
              <w:spacing w:line="360" w:lineRule="exact"/>
              <w:rPr>
                <w:rFonts w:hint="eastAsia" w:asciiTheme="majorEastAsia" w:hAnsiTheme="majorEastAsia" w:eastAsiaTheme="majorEastAsia" w:cstheme="majorEastAsia"/>
                <w:color w:val="auto"/>
                <w:sz w:val="28"/>
                <w:szCs w:val="28"/>
                <w:highlight w:val="none"/>
              </w:rPr>
            </w:pPr>
          </w:p>
        </w:tc>
        <w:tc>
          <w:tcPr>
            <w:tcW w:w="1883" w:type="dxa"/>
          </w:tcPr>
          <w:p w14:paraId="748D9ADA">
            <w:pPr>
              <w:spacing w:line="360" w:lineRule="exact"/>
              <w:jc w:val="left"/>
              <w:rPr>
                <w:rFonts w:asciiTheme="majorEastAsia" w:hAnsiTheme="majorEastAsia" w:eastAsiaTheme="majorEastAsia" w:cstheme="majorEastAsia"/>
                <w:b/>
                <w:bCs/>
                <w:color w:val="auto"/>
                <w:kern w:val="0"/>
                <w:sz w:val="24"/>
                <w:szCs w:val="24"/>
                <w:highlight w:val="none"/>
                <w:lang w:bidi="ar"/>
              </w:rPr>
            </w:pPr>
            <w:r>
              <w:rPr>
                <w:rFonts w:hint="eastAsia" w:asciiTheme="majorEastAsia" w:hAnsiTheme="majorEastAsia" w:eastAsiaTheme="majorEastAsia" w:cstheme="majorEastAsia"/>
                <w:color w:val="auto"/>
                <w:sz w:val="24"/>
                <w:szCs w:val="24"/>
                <w:highlight w:val="none"/>
                <w:lang w:eastAsia="zh"/>
              </w:rPr>
              <w:t>《</w:t>
            </w:r>
            <w:r>
              <w:rPr>
                <w:rFonts w:hint="eastAsia" w:asciiTheme="majorEastAsia" w:hAnsiTheme="majorEastAsia" w:eastAsiaTheme="majorEastAsia" w:cstheme="majorEastAsia"/>
                <w:color w:val="auto"/>
                <w:sz w:val="24"/>
                <w:szCs w:val="24"/>
                <w:highlight w:val="none"/>
              </w:rPr>
              <w:t>江苏省建设工程消防设计审查验收常见技术难点问题解答 2.0</w:t>
            </w:r>
            <w:r>
              <w:rPr>
                <w:rFonts w:hint="eastAsia" w:asciiTheme="majorEastAsia" w:hAnsiTheme="majorEastAsia" w:eastAsiaTheme="majorEastAsia" w:cstheme="majorEastAsia"/>
                <w:color w:val="auto"/>
                <w:sz w:val="24"/>
                <w:szCs w:val="24"/>
                <w:highlight w:val="none"/>
                <w:lang w:eastAsia="zh"/>
              </w:rPr>
              <w:t>》</w:t>
            </w:r>
            <w:r>
              <w:rPr>
                <w:rFonts w:hint="eastAsia" w:asciiTheme="majorEastAsia" w:hAnsiTheme="majorEastAsia" w:eastAsiaTheme="majorEastAsia" w:cstheme="majorEastAsia"/>
                <w:color w:val="auto"/>
                <w:sz w:val="24"/>
                <w:szCs w:val="24"/>
                <w:highlight w:val="none"/>
              </w:rPr>
              <w:t>-1.3.3.25</w:t>
            </w:r>
          </w:p>
        </w:tc>
      </w:tr>
      <w:tr w14:paraId="0517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tcPr>
          <w:p w14:paraId="7C18E973">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52B34BEC">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2C8CFD45">
            <w:pPr>
              <w:spacing w:line="360" w:lineRule="exact"/>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4儿童活动场所设置在多层建筑内时，至少设置1个独立的安全出口和疏散楼梯。</w:t>
            </w:r>
          </w:p>
          <w:p w14:paraId="25A3900A">
            <w:pPr>
              <w:spacing w:line="360" w:lineRule="exact"/>
              <w:rPr>
                <w:rFonts w:hint="eastAsia" w:asciiTheme="majorEastAsia" w:hAnsiTheme="majorEastAsia" w:eastAsiaTheme="majorEastAsia" w:cstheme="majorEastAsia"/>
                <w:color w:val="auto"/>
                <w:sz w:val="28"/>
                <w:szCs w:val="28"/>
                <w:highlight w:val="none"/>
              </w:rPr>
            </w:pPr>
          </w:p>
          <w:p w14:paraId="05EDEC1D">
            <w:pPr>
              <w:spacing w:line="360" w:lineRule="exact"/>
              <w:rPr>
                <w:rFonts w:hint="eastAsia" w:asciiTheme="majorEastAsia" w:hAnsiTheme="majorEastAsia" w:eastAsiaTheme="majorEastAsia" w:cstheme="majorEastAsia"/>
                <w:color w:val="auto"/>
                <w:sz w:val="28"/>
                <w:szCs w:val="28"/>
                <w:highlight w:val="none"/>
              </w:rPr>
            </w:pPr>
          </w:p>
          <w:p w14:paraId="6E79BE57">
            <w:pPr>
              <w:spacing w:line="360" w:lineRule="exact"/>
              <w:rPr>
                <w:rFonts w:hint="eastAsia" w:asciiTheme="majorEastAsia" w:hAnsiTheme="majorEastAsia" w:eastAsiaTheme="majorEastAsia" w:cstheme="majorEastAsia"/>
                <w:color w:val="auto"/>
                <w:sz w:val="28"/>
                <w:szCs w:val="28"/>
                <w:highlight w:val="none"/>
              </w:rPr>
            </w:pPr>
          </w:p>
        </w:tc>
        <w:tc>
          <w:tcPr>
            <w:tcW w:w="1883" w:type="dxa"/>
          </w:tcPr>
          <w:p w14:paraId="4E0078E5">
            <w:pPr>
              <w:spacing w:line="360" w:lineRule="exact"/>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w:t>
            </w:r>
            <w:r>
              <w:rPr>
                <w:rFonts w:hint="eastAsia" w:asciiTheme="majorEastAsia" w:hAnsiTheme="majorEastAsia" w:eastAsiaTheme="majorEastAsia" w:cstheme="majorEastAsia"/>
                <w:color w:val="auto"/>
                <w:sz w:val="24"/>
                <w:szCs w:val="24"/>
                <w:highlight w:val="none"/>
              </w:rPr>
              <w:t>江苏省建设工程消防设计审查验收常见技术难点问题解答 2.0</w:t>
            </w:r>
            <w:r>
              <w:rPr>
                <w:rFonts w:hint="eastAsia" w:asciiTheme="majorEastAsia" w:hAnsiTheme="majorEastAsia" w:eastAsiaTheme="majorEastAsia" w:cstheme="majorEastAsia"/>
                <w:color w:val="auto"/>
                <w:sz w:val="24"/>
                <w:szCs w:val="24"/>
                <w:highlight w:val="none"/>
                <w:lang w:eastAsia="zh"/>
              </w:rPr>
              <w:t>》</w:t>
            </w:r>
            <w:r>
              <w:rPr>
                <w:rFonts w:hint="eastAsia" w:asciiTheme="majorEastAsia" w:hAnsiTheme="majorEastAsia" w:eastAsiaTheme="majorEastAsia" w:cstheme="majorEastAsia"/>
                <w:color w:val="auto"/>
                <w:sz w:val="24"/>
                <w:szCs w:val="24"/>
                <w:highlight w:val="none"/>
              </w:rPr>
              <w:t>-1.3.3.36</w:t>
            </w:r>
          </w:p>
        </w:tc>
      </w:tr>
      <w:tr w14:paraId="5EF10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413" w:type="dxa"/>
            <w:vMerge w:val="continue"/>
          </w:tcPr>
          <w:p w14:paraId="79815D15">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1F504BB6">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08B17FD5">
            <w:pPr>
              <w:spacing w:line="360" w:lineRule="exact"/>
              <w:jc w:val="left"/>
              <w:rPr>
                <w:rFonts w:hint="default" w:asciiTheme="majorEastAsia" w:hAnsiTheme="majorEastAsia" w:eastAsiaTheme="majorEastAsia" w:cstheme="majorEastAsia"/>
                <w:color w:val="auto"/>
                <w:sz w:val="28"/>
                <w:szCs w:val="28"/>
                <w:highlight w:val="none"/>
                <w:lang w:val="en-US" w:eastAsia="zh-CN"/>
              </w:rPr>
            </w:pPr>
            <w:r>
              <w:rPr>
                <w:rFonts w:hint="eastAsia" w:asciiTheme="majorEastAsia" w:hAnsiTheme="majorEastAsia" w:eastAsiaTheme="majorEastAsia" w:cstheme="majorEastAsia"/>
                <w:color w:val="auto"/>
                <w:sz w:val="28"/>
                <w:szCs w:val="28"/>
                <w:highlight w:val="none"/>
              </w:rPr>
              <w:t xml:space="preserve">5 </w:t>
            </w:r>
            <w:r>
              <w:rPr>
                <w:rFonts w:hint="eastAsia" w:asciiTheme="majorEastAsia" w:hAnsiTheme="majorEastAsia" w:eastAsiaTheme="majorEastAsia" w:cstheme="majorEastAsia"/>
                <w:color w:val="auto"/>
                <w:sz w:val="28"/>
                <w:szCs w:val="28"/>
                <w:highlight w:val="none"/>
                <w:lang w:eastAsia="zh-CN"/>
              </w:rPr>
              <w:t>建筑内部装修防火设计应满足该规范相关条文规定。</w:t>
            </w:r>
          </w:p>
        </w:tc>
        <w:tc>
          <w:tcPr>
            <w:tcW w:w="1883" w:type="dxa"/>
          </w:tcPr>
          <w:p w14:paraId="6F95F529">
            <w:pPr>
              <w:spacing w:line="360" w:lineRule="exact"/>
              <w:jc w:val="left"/>
              <w:rPr>
                <w:rFonts w:hint="eastAsia" w:asciiTheme="majorEastAsia" w:hAnsiTheme="majorEastAsia" w:eastAsiaTheme="majorEastAsia" w:cstheme="majorEastAsia"/>
                <w:color w:val="auto"/>
                <w:sz w:val="24"/>
                <w:szCs w:val="24"/>
                <w:highlight w:val="none"/>
                <w:lang w:val="en-US" w:eastAsia="zh"/>
              </w:rPr>
            </w:pPr>
            <w:r>
              <w:rPr>
                <w:rFonts w:hint="eastAsia" w:asciiTheme="majorEastAsia" w:hAnsiTheme="majorEastAsia" w:eastAsiaTheme="majorEastAsia" w:cstheme="majorEastAsia"/>
                <w:color w:val="auto"/>
                <w:sz w:val="24"/>
                <w:szCs w:val="24"/>
                <w:highlight w:val="none"/>
                <w:lang w:eastAsia="zh"/>
              </w:rPr>
              <w:t>《</w:t>
            </w:r>
            <w:r>
              <w:rPr>
                <w:rFonts w:hint="eastAsia" w:asciiTheme="majorEastAsia" w:hAnsiTheme="majorEastAsia" w:eastAsiaTheme="majorEastAsia" w:cstheme="majorEastAsia"/>
                <w:color w:val="auto"/>
                <w:sz w:val="24"/>
                <w:szCs w:val="24"/>
                <w:highlight w:val="none"/>
                <w:lang w:val="en-US" w:eastAsia="zh-CN"/>
              </w:rPr>
              <w:t>建筑内部装修设计防火规范</w:t>
            </w:r>
            <w:r>
              <w:rPr>
                <w:rFonts w:hint="eastAsia" w:asciiTheme="majorEastAsia" w:hAnsiTheme="majorEastAsia" w:eastAsiaTheme="majorEastAsia" w:cstheme="majorEastAsia"/>
                <w:color w:val="auto"/>
                <w:sz w:val="24"/>
                <w:szCs w:val="24"/>
                <w:highlight w:val="none"/>
                <w:lang w:eastAsia="zh"/>
              </w:rPr>
              <w:t>》GB 5</w:t>
            </w:r>
            <w:r>
              <w:rPr>
                <w:rFonts w:hint="eastAsia" w:asciiTheme="majorEastAsia" w:hAnsiTheme="majorEastAsia" w:eastAsiaTheme="majorEastAsia" w:cstheme="majorEastAsia"/>
                <w:color w:val="auto"/>
                <w:sz w:val="24"/>
                <w:szCs w:val="24"/>
                <w:highlight w:val="none"/>
                <w:lang w:val="en-US" w:eastAsia="zh-CN"/>
              </w:rPr>
              <w:t>0222</w:t>
            </w:r>
            <w:r>
              <w:rPr>
                <w:rFonts w:hint="eastAsia" w:asciiTheme="majorEastAsia" w:hAnsiTheme="majorEastAsia" w:eastAsiaTheme="majorEastAsia" w:cstheme="majorEastAsia"/>
                <w:color w:val="auto"/>
                <w:sz w:val="24"/>
                <w:szCs w:val="24"/>
                <w:highlight w:val="none"/>
                <w:lang w:eastAsia="zh"/>
              </w:rPr>
              <w:t>-</w:t>
            </w:r>
            <w:r>
              <w:rPr>
                <w:rFonts w:hint="eastAsia" w:asciiTheme="majorEastAsia" w:hAnsiTheme="majorEastAsia" w:eastAsiaTheme="majorEastAsia" w:cstheme="majorEastAsia"/>
                <w:color w:val="auto"/>
                <w:sz w:val="24"/>
                <w:szCs w:val="24"/>
                <w:highlight w:val="none"/>
                <w:lang w:val="en-US" w:eastAsia="zh-CN"/>
              </w:rPr>
              <w:t>2017</w:t>
            </w:r>
          </w:p>
        </w:tc>
      </w:tr>
      <w:tr w14:paraId="1B204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413" w:type="dxa"/>
            <w:vMerge w:val="continue"/>
          </w:tcPr>
          <w:p w14:paraId="5FEC85BE">
            <w:pPr>
              <w:spacing w:line="360" w:lineRule="exact"/>
              <w:jc w:val="left"/>
              <w:rPr>
                <w:color w:val="auto"/>
                <w:highlight w:val="none"/>
              </w:rPr>
            </w:pPr>
          </w:p>
        </w:tc>
        <w:tc>
          <w:tcPr>
            <w:tcW w:w="1500" w:type="dxa"/>
            <w:vMerge w:val="continue"/>
          </w:tcPr>
          <w:p w14:paraId="5BEAC56C">
            <w:pPr>
              <w:spacing w:line="360" w:lineRule="exact"/>
              <w:jc w:val="left"/>
              <w:rPr>
                <w:color w:val="auto"/>
                <w:highlight w:val="none"/>
              </w:rPr>
            </w:pPr>
          </w:p>
        </w:tc>
        <w:tc>
          <w:tcPr>
            <w:tcW w:w="4464" w:type="dxa"/>
          </w:tcPr>
          <w:p w14:paraId="188A6BC5">
            <w:pPr>
              <w:spacing w:line="360" w:lineRule="exact"/>
              <w:jc w:val="left"/>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lang w:val="en-US" w:eastAsia="zh-CN"/>
              </w:rPr>
              <w:t>6</w:t>
            </w:r>
            <w:r>
              <w:rPr>
                <w:rFonts w:hint="eastAsia" w:asciiTheme="majorEastAsia" w:hAnsiTheme="majorEastAsia" w:eastAsiaTheme="majorEastAsia" w:cstheme="majorEastAsia"/>
                <w:color w:val="auto"/>
                <w:sz w:val="28"/>
                <w:szCs w:val="28"/>
                <w:highlight w:val="none"/>
                <w:lang w:eastAsia="zh-CN"/>
              </w:rPr>
              <w:t>建筑更新改造工程内的儿童活动场所，安全疏散、防火分区、平面布置设计应按现行标准执行。</w:t>
            </w:r>
          </w:p>
        </w:tc>
        <w:tc>
          <w:tcPr>
            <w:tcW w:w="1883" w:type="dxa"/>
          </w:tcPr>
          <w:p w14:paraId="27E3CC83">
            <w:pPr>
              <w:spacing w:line="360" w:lineRule="exact"/>
              <w:jc w:val="left"/>
              <w:rPr>
                <w:rFonts w:hint="default" w:asciiTheme="majorEastAsia" w:hAnsiTheme="majorEastAsia" w:eastAsiaTheme="majorEastAsia" w:cstheme="majorEastAsia"/>
                <w:color w:val="auto"/>
                <w:sz w:val="28"/>
                <w:szCs w:val="28"/>
                <w:highlight w:val="none"/>
                <w:lang w:val="en-US"/>
              </w:rPr>
            </w:pPr>
            <w:r>
              <w:rPr>
                <w:rFonts w:hint="eastAsia" w:asciiTheme="majorEastAsia" w:hAnsiTheme="majorEastAsia" w:eastAsiaTheme="majorEastAsia" w:cstheme="majorEastAsia"/>
                <w:color w:val="auto"/>
                <w:sz w:val="24"/>
                <w:szCs w:val="24"/>
                <w:highlight w:val="none"/>
                <w:lang w:val="en-US" w:eastAsia="zh-CN"/>
              </w:rPr>
              <w:t>参《苏州市城市更新既有建筑消防设计技术指南》（2023版）-4.4.1、4.5.1</w:t>
            </w:r>
          </w:p>
        </w:tc>
      </w:tr>
      <w:tr w14:paraId="1B5B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14:paraId="50EBC828">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3.4</w:t>
            </w:r>
          </w:p>
        </w:tc>
        <w:tc>
          <w:tcPr>
            <w:tcW w:w="1500" w:type="dxa"/>
          </w:tcPr>
          <w:p w14:paraId="69FA2D2F">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无障碍设计</w:t>
            </w:r>
          </w:p>
        </w:tc>
        <w:tc>
          <w:tcPr>
            <w:tcW w:w="4464" w:type="dxa"/>
          </w:tcPr>
          <w:p w14:paraId="10ECCAD3">
            <w:pPr>
              <w:spacing w:line="360" w:lineRule="exact"/>
              <w:rPr>
                <w:rFonts w:asciiTheme="majorEastAsia" w:hAnsiTheme="majorEastAsia" w:eastAsiaTheme="majorEastAsia" w:cstheme="majorEastAsia"/>
                <w:color w:val="auto"/>
                <w:sz w:val="28"/>
                <w:szCs w:val="28"/>
                <w:highlight w:val="none"/>
              </w:rPr>
            </w:pPr>
            <w:r>
              <w:rPr>
                <w:rFonts w:hint="eastAsia" w:ascii="宋体" w:hAnsi="宋体" w:eastAsia="宋体" w:cs="宋体"/>
                <w:color w:val="auto"/>
                <w:sz w:val="28"/>
                <w:szCs w:val="28"/>
                <w:highlight w:val="none"/>
                <w:lang w:eastAsia="zh-CN"/>
              </w:rPr>
              <w:t>建筑</w:t>
            </w:r>
            <w:r>
              <w:rPr>
                <w:rFonts w:hint="eastAsia" w:ascii="宋体" w:hAnsi="宋体" w:eastAsia="宋体" w:cs="宋体"/>
                <w:color w:val="auto"/>
                <w:sz w:val="28"/>
                <w:szCs w:val="28"/>
                <w:highlight w:val="none"/>
              </w:rPr>
              <w:t>出入口、</w:t>
            </w:r>
            <w:r>
              <w:rPr>
                <w:rFonts w:hint="eastAsia" w:ascii="宋体" w:hAnsi="宋体" w:eastAsia="宋体" w:cs="宋体"/>
                <w:color w:val="auto"/>
                <w:sz w:val="28"/>
                <w:szCs w:val="28"/>
                <w:highlight w:val="none"/>
                <w:lang w:eastAsia="zh-CN"/>
              </w:rPr>
              <w:t>卫生间、楼梯间、电梯、门</w:t>
            </w:r>
            <w:r>
              <w:rPr>
                <w:rFonts w:hint="eastAsia" w:ascii="宋体" w:hAnsi="宋体" w:eastAsia="宋体" w:cs="宋体"/>
                <w:color w:val="auto"/>
                <w:sz w:val="28"/>
                <w:szCs w:val="28"/>
                <w:highlight w:val="none"/>
              </w:rPr>
              <w:t>等应进行无障碍设计，</w:t>
            </w:r>
            <w:r>
              <w:rPr>
                <w:rFonts w:hint="eastAsia" w:ascii="宋体" w:hAnsi="宋体" w:eastAsia="宋体" w:cs="宋体"/>
                <w:color w:val="auto"/>
                <w:sz w:val="28"/>
                <w:szCs w:val="28"/>
                <w:highlight w:val="none"/>
                <w:lang w:eastAsia="zh-CN"/>
              </w:rPr>
              <w:t>建筑场地、建筑内部及其之间应</w:t>
            </w:r>
            <w:r>
              <w:rPr>
                <w:rFonts w:hint="eastAsia" w:ascii="宋体" w:hAnsi="宋体" w:eastAsia="宋体" w:cs="宋体"/>
                <w:color w:val="auto"/>
                <w:sz w:val="28"/>
                <w:szCs w:val="28"/>
                <w:highlight w:val="none"/>
              </w:rPr>
              <w:t>提供连贯的无障碍通行流线。</w:t>
            </w:r>
          </w:p>
        </w:tc>
        <w:tc>
          <w:tcPr>
            <w:tcW w:w="1883" w:type="dxa"/>
          </w:tcPr>
          <w:p w14:paraId="24F408F6">
            <w:pPr>
              <w:spacing w:line="360" w:lineRule="exac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CN"/>
              </w:rPr>
              <w:t>参</w:t>
            </w:r>
            <w:r>
              <w:rPr>
                <w:rFonts w:hint="eastAsia" w:asciiTheme="majorEastAsia" w:hAnsiTheme="majorEastAsia" w:eastAsiaTheme="majorEastAsia" w:cstheme="majorEastAsia"/>
                <w:color w:val="auto"/>
                <w:sz w:val="24"/>
                <w:szCs w:val="24"/>
                <w:highlight w:val="none"/>
                <w:lang w:eastAsia="zh"/>
              </w:rPr>
              <w:t>《建筑与市政工程无障碍通用规范》GB 55019-2021 全文执行</w:t>
            </w:r>
          </w:p>
        </w:tc>
      </w:tr>
      <w:tr w14:paraId="4C8B4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restart"/>
          </w:tcPr>
          <w:p w14:paraId="5AEBA39A">
            <w:pPr>
              <w:widowControl/>
              <w:spacing w:line="360" w:lineRule="exact"/>
              <w:jc w:val="left"/>
              <w:rPr>
                <w:rFonts w:hint="eastAsia" w:asciiTheme="majorEastAsia" w:hAnsiTheme="majorEastAsia" w:eastAsiaTheme="majorEastAsia" w:cstheme="majorEastAsia"/>
                <w:b/>
                <w:bCs/>
                <w:color w:val="auto"/>
                <w:kern w:val="0"/>
                <w:sz w:val="28"/>
                <w:szCs w:val="28"/>
                <w:highlight w:val="none"/>
                <w:lang w:eastAsia="zh-CN"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5</w:t>
            </w:r>
          </w:p>
        </w:tc>
        <w:tc>
          <w:tcPr>
            <w:tcW w:w="1500" w:type="dxa"/>
            <w:vMerge w:val="restart"/>
          </w:tcPr>
          <w:p w14:paraId="5117FCEC">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卫生设施</w:t>
            </w:r>
          </w:p>
        </w:tc>
        <w:tc>
          <w:tcPr>
            <w:tcW w:w="4464" w:type="dxa"/>
          </w:tcPr>
          <w:p w14:paraId="5C5FD3A6">
            <w:pPr>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 xml:space="preserve"> 1 公共厕所第三卫生间应在下列各类厕所中设置：</w:t>
            </w:r>
          </w:p>
          <w:p w14:paraId="3C341F48">
            <w:pPr>
              <w:spacing w:line="360" w:lineRule="exact"/>
              <w:jc w:val="left"/>
              <w:rPr>
                <w:rFonts w:hint="eastAsia" w:asciiTheme="majorEastAsia" w:hAnsiTheme="majorEastAsia" w:eastAsiaTheme="majorEastAsia" w:cstheme="majorEastAsia"/>
                <w:color w:val="auto"/>
                <w:sz w:val="28"/>
                <w:szCs w:val="28"/>
                <w:highlight w:val="none"/>
                <w:lang w:eastAsia="zh"/>
              </w:rPr>
            </w:pPr>
            <w:r>
              <w:rPr>
                <w:rFonts w:hint="eastAsia" w:asciiTheme="majorEastAsia" w:hAnsiTheme="majorEastAsia" w:eastAsiaTheme="majorEastAsia" w:cstheme="majorEastAsia"/>
                <w:color w:val="auto"/>
                <w:sz w:val="28"/>
                <w:szCs w:val="28"/>
                <w:highlight w:val="none"/>
                <w:lang w:eastAsia="zh"/>
              </w:rPr>
              <w:t xml:space="preserve">①一类固定式公共厕所; </w:t>
            </w:r>
          </w:p>
          <w:p w14:paraId="16EA1C38">
            <w:pPr>
              <w:spacing w:line="360" w:lineRule="exact"/>
              <w:jc w:val="left"/>
              <w:rPr>
                <w:rFonts w:hint="eastAsia" w:asciiTheme="majorEastAsia" w:hAnsiTheme="majorEastAsia" w:eastAsiaTheme="majorEastAsia" w:cstheme="majorEastAsia"/>
                <w:color w:val="auto"/>
                <w:sz w:val="28"/>
                <w:szCs w:val="28"/>
                <w:highlight w:val="none"/>
                <w:lang w:eastAsia="zh"/>
              </w:rPr>
            </w:pPr>
            <w:r>
              <w:rPr>
                <w:rFonts w:hint="eastAsia" w:asciiTheme="majorEastAsia" w:hAnsiTheme="majorEastAsia" w:eastAsiaTheme="majorEastAsia" w:cstheme="majorEastAsia"/>
                <w:color w:val="auto"/>
                <w:sz w:val="28"/>
                <w:szCs w:val="28"/>
                <w:highlight w:val="none"/>
                <w:lang w:eastAsia="zh"/>
              </w:rPr>
              <w:t xml:space="preserve">② 二级及以上医院的公共厕所; </w:t>
            </w:r>
          </w:p>
          <w:p w14:paraId="3928D161">
            <w:pPr>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lang w:eastAsia="zh"/>
              </w:rPr>
              <w:t>③商业区、重要公共设施及重要交通客运设施区域的活动式公共</w:t>
            </w:r>
            <w:r>
              <w:rPr>
                <w:rFonts w:hint="eastAsia" w:asciiTheme="majorEastAsia" w:hAnsiTheme="majorEastAsia" w:eastAsiaTheme="majorEastAsia" w:cstheme="majorEastAsia"/>
                <w:color w:val="auto"/>
                <w:sz w:val="28"/>
                <w:szCs w:val="28"/>
                <w:highlight w:val="none"/>
                <w:lang w:eastAsia="zh-CN"/>
              </w:rPr>
              <w:t>厕</w:t>
            </w:r>
            <w:r>
              <w:rPr>
                <w:rFonts w:hint="eastAsia" w:asciiTheme="majorEastAsia" w:hAnsiTheme="majorEastAsia" w:eastAsiaTheme="majorEastAsia" w:cstheme="majorEastAsia"/>
                <w:color w:val="auto"/>
                <w:sz w:val="28"/>
                <w:szCs w:val="28"/>
                <w:highlight w:val="none"/>
                <w:lang w:eastAsia="zh"/>
              </w:rPr>
              <w:t>所。</w:t>
            </w:r>
          </w:p>
        </w:tc>
        <w:tc>
          <w:tcPr>
            <w:tcW w:w="1883" w:type="dxa"/>
          </w:tcPr>
          <w:p w14:paraId="15455C58">
            <w:pPr>
              <w:spacing w:line="360" w:lineRule="exact"/>
              <w:jc w:val="lef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《城市公共厕所设计标准》CJJ14-2016-4.2.10</w:t>
            </w:r>
            <w:r>
              <w:rPr>
                <w:rFonts w:hint="eastAsia" w:asciiTheme="majorEastAsia" w:hAnsiTheme="majorEastAsia" w:eastAsiaTheme="majorEastAsia" w:cstheme="majorEastAsia"/>
                <w:color w:val="auto"/>
                <w:sz w:val="24"/>
                <w:szCs w:val="24"/>
                <w:highlight w:val="none"/>
                <w:lang w:eastAsia="zh"/>
              </w:rPr>
              <w:t xml:space="preserve"> </w:t>
            </w:r>
          </w:p>
          <w:p w14:paraId="6C85CCB5">
            <w:pPr>
              <w:spacing w:line="360" w:lineRule="exact"/>
              <w:jc w:val="left"/>
              <w:rPr>
                <w:rFonts w:hint="eastAsia" w:asciiTheme="majorEastAsia" w:hAnsiTheme="majorEastAsia" w:eastAsiaTheme="majorEastAsia" w:cstheme="majorEastAsia"/>
                <w:color w:val="auto"/>
                <w:sz w:val="24"/>
                <w:szCs w:val="24"/>
                <w:highlight w:val="none"/>
                <w:lang w:eastAsia="zh"/>
              </w:rPr>
            </w:pPr>
          </w:p>
        </w:tc>
      </w:tr>
      <w:tr w14:paraId="395F5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tcPr>
          <w:p w14:paraId="34A94BD9">
            <w:pPr>
              <w:widowControl/>
              <w:spacing w:line="360" w:lineRule="exact"/>
              <w:jc w:val="left"/>
              <w:rPr>
                <w:rFonts w:asciiTheme="majorEastAsia" w:hAnsiTheme="majorEastAsia" w:eastAsiaTheme="majorEastAsia" w:cstheme="majorEastAsia"/>
                <w:color w:val="auto"/>
                <w:sz w:val="28"/>
                <w:szCs w:val="28"/>
                <w:highlight w:val="none"/>
              </w:rPr>
            </w:pPr>
          </w:p>
        </w:tc>
        <w:tc>
          <w:tcPr>
            <w:tcW w:w="1500" w:type="dxa"/>
            <w:vMerge w:val="continue"/>
          </w:tcPr>
          <w:p w14:paraId="73253454">
            <w:pPr>
              <w:widowControl/>
              <w:spacing w:line="360" w:lineRule="exact"/>
              <w:jc w:val="center"/>
              <w:rPr>
                <w:rFonts w:asciiTheme="majorEastAsia" w:hAnsiTheme="majorEastAsia" w:eastAsiaTheme="majorEastAsia" w:cstheme="majorEastAsia"/>
                <w:color w:val="auto"/>
                <w:sz w:val="28"/>
                <w:szCs w:val="28"/>
                <w:highlight w:val="none"/>
              </w:rPr>
            </w:pPr>
          </w:p>
        </w:tc>
        <w:tc>
          <w:tcPr>
            <w:tcW w:w="4464" w:type="dxa"/>
          </w:tcPr>
          <w:p w14:paraId="37FE8B4C">
            <w:pPr>
              <w:spacing w:line="360" w:lineRule="exact"/>
              <w:jc w:val="left"/>
              <w:rPr>
                <w:rFonts w:asciiTheme="majorEastAsia" w:hAnsiTheme="majorEastAsia" w:eastAsiaTheme="majorEastAsia" w:cstheme="majorEastAsia"/>
                <w:color w:val="auto"/>
                <w:sz w:val="28"/>
                <w:szCs w:val="28"/>
                <w:highlight w:val="none"/>
                <w:lang w:eastAsia="zh" w:bidi="ar"/>
              </w:rPr>
            </w:pPr>
            <w:r>
              <w:rPr>
                <w:rFonts w:hint="eastAsia" w:asciiTheme="majorEastAsia" w:hAnsiTheme="majorEastAsia" w:eastAsiaTheme="majorEastAsia" w:cstheme="majorEastAsia"/>
                <w:color w:val="auto"/>
                <w:sz w:val="28"/>
                <w:szCs w:val="28"/>
                <w:highlight w:val="none"/>
              </w:rPr>
              <w:drawing>
                <wp:anchor distT="0" distB="0" distL="114300" distR="114300" simplePos="0" relativeHeight="251659264" behindDoc="1" locked="0" layoutInCell="1" allowOverlap="1">
                  <wp:simplePos x="0" y="0"/>
                  <wp:positionH relativeFrom="column">
                    <wp:posOffset>27305</wp:posOffset>
                  </wp:positionH>
                  <wp:positionV relativeFrom="paragraph">
                    <wp:posOffset>564515</wp:posOffset>
                  </wp:positionV>
                  <wp:extent cx="2591435" cy="1533525"/>
                  <wp:effectExtent l="0" t="0" r="56515" b="47625"/>
                  <wp:wrapThrough wrapText="bothSides">
                    <wp:wrapPolygon>
                      <wp:start x="0" y="0"/>
                      <wp:lineTo x="0" y="21466"/>
                      <wp:lineTo x="21436" y="21466"/>
                      <wp:lineTo x="21436" y="0"/>
                      <wp:lineTo x="0" y="0"/>
                    </wp:wrapPolygon>
                  </wp:wrapThrough>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5"/>
                          <a:srcRect b="21560"/>
                          <a:stretch>
                            <a:fillRect/>
                          </a:stretch>
                        </pic:blipFill>
                        <pic:spPr>
                          <a:xfrm>
                            <a:off x="0" y="0"/>
                            <a:ext cx="2591435" cy="1533525"/>
                          </a:xfrm>
                          <a:prstGeom prst="rect">
                            <a:avLst/>
                          </a:prstGeom>
                        </pic:spPr>
                      </pic:pic>
                    </a:graphicData>
                  </a:graphic>
                </wp:anchor>
              </w:drawing>
            </w:r>
            <w:r>
              <w:rPr>
                <w:rFonts w:hint="eastAsia" w:asciiTheme="majorEastAsia" w:hAnsiTheme="majorEastAsia" w:eastAsiaTheme="majorEastAsia" w:cstheme="majorEastAsia"/>
                <w:color w:val="auto"/>
                <w:sz w:val="28"/>
                <w:szCs w:val="28"/>
                <w:highlight w:val="none"/>
                <w:lang w:eastAsia="zh"/>
              </w:rPr>
              <w:t>2</w:t>
            </w:r>
            <w:r>
              <w:rPr>
                <w:rFonts w:hint="eastAsia" w:asciiTheme="majorEastAsia" w:hAnsiTheme="majorEastAsia" w:eastAsiaTheme="majorEastAsia" w:cstheme="majorEastAsia"/>
                <w:color w:val="auto"/>
                <w:sz w:val="28"/>
                <w:szCs w:val="28"/>
                <w:highlight w:val="none"/>
              </w:rPr>
              <w:t>第三卫生间(图4.3.3) 的设置应符合下列规定:</w:t>
            </w:r>
          </w:p>
          <w:p w14:paraId="2322824F">
            <w:pPr>
              <w:spacing w:line="360" w:lineRule="exact"/>
              <w:rPr>
                <w:rFonts w:hint="eastAsia" w:asciiTheme="majorEastAsia" w:hAnsiTheme="majorEastAsia" w:eastAsiaTheme="majorEastAsia" w:cstheme="majorEastAsia"/>
                <w:color w:val="auto"/>
                <w:sz w:val="28"/>
                <w:szCs w:val="28"/>
                <w:highlight w:val="none"/>
                <w:lang w:eastAsia="zh-CN" w:bidi="ar"/>
              </w:rPr>
            </w:pPr>
            <w:r>
              <w:rPr>
                <w:rFonts w:hint="eastAsia" w:asciiTheme="majorEastAsia" w:hAnsiTheme="majorEastAsia" w:eastAsiaTheme="majorEastAsia" w:cstheme="majorEastAsia"/>
                <w:color w:val="auto"/>
                <w:sz w:val="28"/>
                <w:szCs w:val="28"/>
                <w:highlight w:val="none"/>
                <w:lang w:bidi="ar"/>
              </w:rPr>
              <w:t>图4.3.3 第三卫生间平面布置图</w:t>
            </w:r>
          </w:p>
          <w:p w14:paraId="39844150">
            <w:pPr>
              <w:spacing w:line="360" w:lineRule="exact"/>
              <w:rPr>
                <w:rFonts w:asciiTheme="majorEastAsia" w:hAnsiTheme="majorEastAsia" w:eastAsiaTheme="majorEastAsia" w:cstheme="majorEastAsia"/>
                <w:color w:val="auto"/>
                <w:sz w:val="28"/>
                <w:szCs w:val="28"/>
                <w:highlight w:val="none"/>
                <w:lang w:eastAsia="zh" w:bidi="ar"/>
              </w:rPr>
            </w:pPr>
            <w:r>
              <w:rPr>
                <w:rFonts w:hint="eastAsia" w:asciiTheme="majorEastAsia" w:hAnsiTheme="majorEastAsia" w:eastAsiaTheme="majorEastAsia" w:cstheme="majorEastAsia"/>
                <w:color w:val="auto"/>
                <w:szCs w:val="21"/>
                <w:highlight w:val="none"/>
                <w:lang w:bidi="ar"/>
              </w:rPr>
              <w:t xml:space="preserve">1-成人坐便器；2-成人洗手盆；3-可折叠的多功能台；4-儿童坐便器；5-儿童洗手盆；6-可折叠的儿童安全座椅 </w:t>
            </w:r>
          </w:p>
        </w:tc>
        <w:tc>
          <w:tcPr>
            <w:tcW w:w="1883" w:type="dxa"/>
          </w:tcPr>
          <w:p w14:paraId="6F6A1557">
            <w:pPr>
              <w:spacing w:line="360" w:lineRule="exac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《城市公共厕所设计标准》4.3.3</w:t>
            </w:r>
          </w:p>
        </w:tc>
      </w:tr>
      <w:tr w14:paraId="025F7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tcPr>
          <w:p w14:paraId="5B2BFDAC">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3A91021B">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63E3B667">
            <w:pPr>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lang w:eastAsia="zh"/>
              </w:rPr>
              <w:t>3</w:t>
            </w:r>
            <w:r>
              <w:rPr>
                <w:rFonts w:hint="eastAsia" w:asciiTheme="majorEastAsia" w:hAnsiTheme="majorEastAsia" w:eastAsiaTheme="majorEastAsia" w:cstheme="majorEastAsia"/>
                <w:color w:val="auto"/>
                <w:sz w:val="28"/>
                <w:szCs w:val="28"/>
                <w:highlight w:val="none"/>
              </w:rPr>
              <w:t xml:space="preserve"> 城市重要公共场所应当建设母乳哺育设施，新的建设项目中的公共场所母乳哺育设施应当与主体工程同时设计、同时施工、同时交付使用。母乳哺育室应当根据人流量大小合理设置，面积不小于4㎡，层高不低于2.6m，宽度不小于1.5m。</w:t>
            </w:r>
          </w:p>
        </w:tc>
        <w:tc>
          <w:tcPr>
            <w:tcW w:w="1883" w:type="dxa"/>
          </w:tcPr>
          <w:p w14:paraId="2578D2D7">
            <w:pPr>
              <w:spacing w:line="360" w:lineRule="exac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《苏州市公共场所母乳哺育设施建设促进办法》（2016年12月1日苏州市人民政府令第140号第十二条</w:t>
            </w:r>
          </w:p>
        </w:tc>
      </w:tr>
      <w:tr w14:paraId="4B4A4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trPr>
        <w:tc>
          <w:tcPr>
            <w:tcW w:w="1413" w:type="dxa"/>
            <w:vMerge w:val="continue"/>
          </w:tcPr>
          <w:p w14:paraId="24DE88E4">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55933EC6">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2514CEC2">
            <w:pPr>
              <w:spacing w:line="360" w:lineRule="exact"/>
              <w:jc w:val="left"/>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lang w:eastAsia="zh"/>
              </w:rPr>
              <w:t>4</w:t>
            </w:r>
            <w:r>
              <w:rPr>
                <w:rFonts w:hint="eastAsia" w:asciiTheme="majorEastAsia" w:hAnsiTheme="majorEastAsia" w:eastAsiaTheme="majorEastAsia" w:cstheme="majorEastAsia"/>
                <w:color w:val="auto"/>
                <w:sz w:val="28"/>
                <w:szCs w:val="28"/>
                <w:highlight w:val="none"/>
              </w:rPr>
              <w:t xml:space="preserve"> 幼儿、少年儿童专用活动场所中为儿童活动空间服务的厕所、家庭卫生间</w:t>
            </w:r>
            <w:r>
              <w:rPr>
                <w:rFonts w:hint="eastAsia" w:asciiTheme="majorEastAsia" w:hAnsiTheme="majorEastAsia" w:eastAsiaTheme="majorEastAsia" w:cstheme="majorEastAsia"/>
                <w:color w:val="auto"/>
                <w:sz w:val="28"/>
                <w:szCs w:val="28"/>
                <w:highlight w:val="none"/>
                <w:lang w:eastAsia="zh-CN"/>
              </w:rPr>
              <w:t>、</w:t>
            </w:r>
            <w:r>
              <w:rPr>
                <w:rFonts w:hint="eastAsia" w:asciiTheme="majorEastAsia" w:hAnsiTheme="majorEastAsia" w:eastAsiaTheme="majorEastAsia" w:cstheme="majorEastAsia"/>
                <w:color w:val="auto"/>
                <w:sz w:val="28"/>
                <w:szCs w:val="28"/>
                <w:highlight w:val="none"/>
              </w:rPr>
              <w:t>因条件受限兼顾家庭卫生间使用的无障碍卫生间等应配备儿童尺寸的卫生洁具，如大便器、小便器、盥洗池等。</w:t>
            </w:r>
          </w:p>
          <w:p w14:paraId="161E1CBB">
            <w:pPr>
              <w:spacing w:line="360" w:lineRule="exact"/>
              <w:jc w:val="left"/>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在儿童商业空间附近应设置儿童专属卫生间。</w:t>
            </w:r>
          </w:p>
          <w:p w14:paraId="29B8CF01">
            <w:pPr>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儿童卫生洁具布置应符合下列规定：</w:t>
            </w:r>
          </w:p>
          <w:p w14:paraId="32EB0429">
            <w:pPr>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1）盥洗池距地面的高度宜为0.50m～0.55m，宽度宜为0.40m～0.45m，水龙头的间距宜为0.55m～0.60m；</w:t>
            </w:r>
          </w:p>
          <w:p w14:paraId="2D982BE5">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2）大便器宜采用坐式便器，大便器或小便器之间均应设隔板，隔板处应加设幼儿扶手。儿童厕位的平面尺寸不应小于0.70m×0.80m（宽×深），坐式便器的高度宜为0.25m～0.30m。卫生间的门应设置外开门，门锁在紧急情况下可从外开启。</w:t>
            </w:r>
          </w:p>
        </w:tc>
        <w:tc>
          <w:tcPr>
            <w:tcW w:w="1883" w:type="dxa"/>
          </w:tcPr>
          <w:p w14:paraId="0877EDFC">
            <w:pPr>
              <w:spacing w:line="360" w:lineRule="exac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CN"/>
              </w:rPr>
              <w:t>参</w:t>
            </w:r>
            <w:r>
              <w:rPr>
                <w:rFonts w:hint="eastAsia" w:asciiTheme="majorEastAsia" w:hAnsiTheme="majorEastAsia" w:eastAsiaTheme="majorEastAsia" w:cstheme="majorEastAsia"/>
                <w:color w:val="auto"/>
                <w:sz w:val="24"/>
                <w:szCs w:val="24"/>
                <w:highlight w:val="none"/>
                <w:lang w:eastAsia="zh"/>
              </w:rPr>
              <w:t>《苏州市儿童友好场馆建设指引》</w:t>
            </w:r>
            <w:r>
              <w:rPr>
                <w:rFonts w:hint="eastAsia" w:asciiTheme="majorEastAsia" w:hAnsiTheme="majorEastAsia" w:eastAsiaTheme="majorEastAsia" w:cstheme="majorEastAsia"/>
                <w:color w:val="auto"/>
                <w:sz w:val="24"/>
                <w:szCs w:val="24"/>
                <w:highlight w:val="none"/>
              </w:rPr>
              <w:t>3.3.1-1</w:t>
            </w:r>
          </w:p>
          <w:p w14:paraId="5D08003D">
            <w:pPr>
              <w:spacing w:line="360" w:lineRule="exac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4.5.1.1-3</w:t>
            </w:r>
          </w:p>
          <w:p w14:paraId="5DE1E63B">
            <w:pPr>
              <w:spacing w:line="360" w:lineRule="exact"/>
              <w:rPr>
                <w:rFonts w:hint="eastAsia" w:asciiTheme="majorEastAsia" w:hAnsiTheme="majorEastAsia" w:eastAsiaTheme="majorEastAsia" w:cstheme="majorEastAsia"/>
                <w:color w:val="auto"/>
                <w:sz w:val="24"/>
                <w:szCs w:val="24"/>
                <w:highlight w:val="none"/>
              </w:rPr>
            </w:pPr>
          </w:p>
          <w:p w14:paraId="792AD25C">
            <w:pPr>
              <w:spacing w:line="360" w:lineRule="exact"/>
              <w:rPr>
                <w:rFonts w:asciiTheme="majorEastAsia" w:hAnsiTheme="majorEastAsia" w:eastAsiaTheme="majorEastAsia" w:cstheme="majorEastAsia"/>
                <w:color w:val="auto"/>
                <w:sz w:val="24"/>
                <w:szCs w:val="24"/>
                <w:highlight w:val="none"/>
                <w:lang w:eastAsia="zh"/>
              </w:rPr>
            </w:pPr>
          </w:p>
        </w:tc>
      </w:tr>
      <w:tr w14:paraId="06164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413" w:type="dxa"/>
            <w:vMerge w:val="restart"/>
          </w:tcPr>
          <w:p w14:paraId="153A9251">
            <w:pPr>
              <w:widowControl/>
              <w:spacing w:line="360" w:lineRule="exact"/>
              <w:jc w:val="left"/>
              <w:rPr>
                <w:rFonts w:hint="eastAsia" w:asciiTheme="majorEastAsia" w:hAnsiTheme="majorEastAsia" w:eastAsiaTheme="majorEastAsia" w:cstheme="majorEastAsia"/>
                <w:b/>
                <w:bCs/>
                <w:color w:val="auto"/>
                <w:kern w:val="0"/>
                <w:sz w:val="28"/>
                <w:szCs w:val="28"/>
                <w:highlight w:val="none"/>
                <w:lang w:eastAsia="zh-CN"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6</w:t>
            </w:r>
          </w:p>
        </w:tc>
        <w:tc>
          <w:tcPr>
            <w:tcW w:w="1500" w:type="dxa"/>
            <w:vMerge w:val="restart"/>
          </w:tcPr>
          <w:p w14:paraId="5751A3FD">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安全防护</w:t>
            </w:r>
          </w:p>
        </w:tc>
        <w:tc>
          <w:tcPr>
            <w:tcW w:w="4464" w:type="dxa"/>
            <w:vAlign w:val="top"/>
          </w:tcPr>
          <w:p w14:paraId="1755BD84">
            <w:pPr>
              <w:spacing w:line="360" w:lineRule="exact"/>
              <w:rPr>
                <w:rFonts w:hint="eastAsia" w:asciiTheme="majorEastAsia" w:hAnsiTheme="majorEastAsia" w:eastAsiaTheme="majorEastAsia" w:cstheme="majorEastAsia"/>
                <w:color w:val="auto"/>
                <w:sz w:val="28"/>
                <w:szCs w:val="28"/>
                <w:highlight w:val="none"/>
                <w:lang w:val="en-US" w:eastAsia="zh"/>
              </w:rPr>
            </w:pPr>
            <w:r>
              <w:rPr>
                <w:rFonts w:hint="eastAsia" w:asciiTheme="majorEastAsia" w:hAnsiTheme="majorEastAsia" w:eastAsiaTheme="majorEastAsia" w:cstheme="majorEastAsia"/>
                <w:color w:val="auto"/>
                <w:sz w:val="28"/>
                <w:szCs w:val="28"/>
                <w:highlight w:val="none"/>
              </w:rPr>
              <w:t>1当少年儿童、幼儿专用活动场所的公共楼梯井大于0.2m时，应采取防止少年儿童坠落的措施。</w:t>
            </w:r>
          </w:p>
        </w:tc>
        <w:tc>
          <w:tcPr>
            <w:tcW w:w="1883" w:type="dxa"/>
            <w:vAlign w:val="top"/>
          </w:tcPr>
          <w:p w14:paraId="61023D0A">
            <w:pPr>
              <w:spacing w:line="360" w:lineRule="exact"/>
              <w:jc w:val="left"/>
              <w:rPr>
                <w:rFonts w:hint="eastAsia" w:asciiTheme="majorEastAsia" w:hAnsiTheme="majorEastAsia" w:eastAsiaTheme="majorEastAsia" w:cstheme="majorEastAsia"/>
                <w:color w:val="auto"/>
                <w:sz w:val="24"/>
                <w:szCs w:val="24"/>
                <w:highlight w:val="none"/>
                <w:lang w:val="en-US" w:eastAsia="zh"/>
              </w:rPr>
            </w:pPr>
            <w:r>
              <w:rPr>
                <w:rFonts w:hint="eastAsia" w:asciiTheme="majorEastAsia" w:hAnsiTheme="majorEastAsia" w:eastAsiaTheme="majorEastAsia" w:cstheme="majorEastAsia"/>
                <w:color w:val="auto"/>
                <w:sz w:val="24"/>
                <w:szCs w:val="24"/>
                <w:highlight w:val="none"/>
                <w:lang w:eastAsia="zh-CN"/>
              </w:rPr>
              <w:t>参</w:t>
            </w:r>
            <w:r>
              <w:rPr>
                <w:rFonts w:hint="eastAsia" w:asciiTheme="majorEastAsia" w:hAnsiTheme="majorEastAsia" w:eastAsiaTheme="majorEastAsia" w:cstheme="majorEastAsia"/>
                <w:color w:val="auto"/>
                <w:sz w:val="24"/>
                <w:szCs w:val="24"/>
                <w:highlight w:val="none"/>
                <w:lang w:eastAsia="zh"/>
              </w:rPr>
              <w:t>《民用建筑通用规范》GB55031-2022-5.3.11</w:t>
            </w:r>
          </w:p>
        </w:tc>
      </w:tr>
      <w:tr w14:paraId="15041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413" w:type="dxa"/>
            <w:vMerge w:val="continue"/>
          </w:tcPr>
          <w:p w14:paraId="5577C07F">
            <w:pPr>
              <w:spacing w:line="360" w:lineRule="exact"/>
              <w:rPr>
                <w:color w:val="auto"/>
                <w:highlight w:val="none"/>
              </w:rPr>
            </w:pPr>
          </w:p>
        </w:tc>
        <w:tc>
          <w:tcPr>
            <w:tcW w:w="1500" w:type="dxa"/>
            <w:vMerge w:val="continue"/>
          </w:tcPr>
          <w:p w14:paraId="07B3EB96">
            <w:pPr>
              <w:spacing w:line="360" w:lineRule="exact"/>
              <w:rPr>
                <w:color w:val="auto"/>
                <w:highlight w:val="none"/>
              </w:rPr>
            </w:pPr>
          </w:p>
        </w:tc>
        <w:tc>
          <w:tcPr>
            <w:tcW w:w="4464" w:type="dxa"/>
            <w:vAlign w:val="top"/>
          </w:tcPr>
          <w:p w14:paraId="06D6D156">
            <w:pPr>
              <w:spacing w:line="360" w:lineRule="exact"/>
              <w:rPr>
                <w:rFonts w:hint="eastAsia" w:asciiTheme="majorEastAsia" w:hAnsiTheme="majorEastAsia" w:eastAsiaTheme="majorEastAsia" w:cstheme="majorEastAsia"/>
                <w:color w:val="auto"/>
                <w:sz w:val="28"/>
                <w:szCs w:val="28"/>
                <w:highlight w:val="none"/>
                <w:lang w:val="en-US" w:eastAsia="zh"/>
              </w:rPr>
            </w:pPr>
            <w:r>
              <w:rPr>
                <w:rFonts w:hint="eastAsia" w:asciiTheme="majorEastAsia" w:hAnsiTheme="majorEastAsia" w:eastAsiaTheme="majorEastAsia" w:cstheme="majorEastAsia"/>
                <w:color w:val="auto"/>
                <w:sz w:val="28"/>
                <w:szCs w:val="28"/>
                <w:highlight w:val="none"/>
              </w:rPr>
              <w:t>2</w:t>
            </w:r>
            <w:r>
              <w:rPr>
                <w:rFonts w:hint="eastAsia" w:ascii="宋体" w:hAnsi="宋体" w:eastAsia="宋体" w:cs="宋体"/>
                <w:color w:val="auto"/>
                <w:sz w:val="28"/>
                <w:szCs w:val="28"/>
                <w:highlight w:val="none"/>
              </w:rPr>
              <w:t>儿童使用的通道地面</w:t>
            </w:r>
            <w:r>
              <w:rPr>
                <w:rFonts w:hint="eastAsia" w:ascii="宋体" w:hAnsi="宋体" w:eastAsia="宋体" w:cs="宋体"/>
                <w:color w:val="auto"/>
                <w:sz w:val="28"/>
                <w:szCs w:val="28"/>
                <w:highlight w:val="none"/>
                <w:lang w:eastAsia="zh-CN"/>
              </w:rPr>
              <w:t>、</w:t>
            </w:r>
            <w:r>
              <w:rPr>
                <w:rFonts w:hint="eastAsia" w:asciiTheme="majorEastAsia" w:hAnsiTheme="majorEastAsia" w:eastAsiaTheme="majorEastAsia" w:cstheme="majorEastAsia"/>
                <w:color w:val="auto"/>
                <w:sz w:val="28"/>
                <w:szCs w:val="28"/>
                <w:highlight w:val="none"/>
              </w:rPr>
              <w:t>踏步面应采用防滑材料，</w:t>
            </w:r>
            <w:r>
              <w:rPr>
                <w:rFonts w:hint="eastAsia" w:asciiTheme="majorEastAsia" w:hAnsiTheme="majorEastAsia" w:eastAsiaTheme="majorEastAsia" w:cstheme="majorEastAsia"/>
                <w:color w:val="auto"/>
                <w:sz w:val="28"/>
                <w:szCs w:val="28"/>
                <w:highlight w:val="none"/>
                <w:lang w:val="en-US" w:eastAsia="zh-CN"/>
              </w:rPr>
              <w:t>踏步踢面不应漏空，踏步面应做明显警示标识;</w:t>
            </w:r>
            <w:r>
              <w:rPr>
                <w:rFonts w:hint="eastAsia" w:asciiTheme="majorEastAsia" w:hAnsiTheme="majorEastAsia" w:eastAsiaTheme="majorEastAsia" w:cstheme="majorEastAsia"/>
                <w:color w:val="auto"/>
                <w:sz w:val="28"/>
                <w:szCs w:val="28"/>
                <w:highlight w:val="none"/>
              </w:rPr>
              <w:t>供儿童专用的楼梯除设成人扶手外，应在梯段两侧设儿童扶手。</w:t>
            </w:r>
          </w:p>
        </w:tc>
        <w:tc>
          <w:tcPr>
            <w:tcW w:w="1883" w:type="dxa"/>
            <w:vAlign w:val="top"/>
          </w:tcPr>
          <w:p w14:paraId="659318BE">
            <w:pPr>
              <w:spacing w:line="360" w:lineRule="exac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CN"/>
              </w:rPr>
              <w:t>参</w:t>
            </w:r>
            <w:r>
              <w:rPr>
                <w:rFonts w:hint="eastAsia" w:asciiTheme="majorEastAsia" w:hAnsiTheme="majorEastAsia" w:eastAsiaTheme="majorEastAsia" w:cstheme="majorEastAsia"/>
                <w:color w:val="auto"/>
                <w:sz w:val="24"/>
                <w:szCs w:val="24"/>
                <w:highlight w:val="none"/>
                <w:lang w:eastAsia="zh"/>
              </w:rPr>
              <w:t>《苏州市儿童友好场馆建设指引》3.2.2 -1、2</w:t>
            </w:r>
          </w:p>
          <w:p w14:paraId="3C9644E7">
            <w:pPr>
              <w:spacing w:line="360" w:lineRule="exac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《托儿所、幼儿园建筑设计规范》JGJ 39-2016（2019版）</w:t>
            </w:r>
          </w:p>
          <w:p w14:paraId="046ABBEC">
            <w:pPr>
              <w:spacing w:line="360" w:lineRule="exact"/>
              <w:jc w:val="left"/>
              <w:rPr>
                <w:rFonts w:hint="eastAsia" w:asciiTheme="majorEastAsia" w:hAnsiTheme="majorEastAsia" w:eastAsiaTheme="majorEastAsia" w:cstheme="majorEastAsia"/>
                <w:color w:val="auto"/>
                <w:sz w:val="24"/>
                <w:szCs w:val="24"/>
                <w:highlight w:val="none"/>
                <w:lang w:val="en-US" w:eastAsia="zh"/>
              </w:rPr>
            </w:pPr>
            <w:r>
              <w:rPr>
                <w:rFonts w:hint="eastAsia" w:asciiTheme="majorEastAsia" w:hAnsiTheme="majorEastAsia" w:eastAsiaTheme="majorEastAsia" w:cstheme="majorEastAsia"/>
                <w:color w:val="auto"/>
                <w:sz w:val="24"/>
                <w:szCs w:val="24"/>
                <w:highlight w:val="none"/>
                <w:lang w:eastAsia="zh"/>
              </w:rPr>
              <w:t>《苏州市城市更新中儿童友好设计施工图审查要点(社区、出行)(试行)》1.2.22</w:t>
            </w:r>
          </w:p>
        </w:tc>
      </w:tr>
      <w:tr w14:paraId="3C134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413" w:type="dxa"/>
            <w:vMerge w:val="continue"/>
          </w:tcPr>
          <w:p w14:paraId="1ED55ECA">
            <w:pPr>
              <w:spacing w:line="360" w:lineRule="exact"/>
              <w:rPr>
                <w:rFonts w:hint="eastAsia" w:asciiTheme="majorEastAsia" w:hAnsiTheme="majorEastAsia" w:eastAsiaTheme="majorEastAsia" w:cstheme="majorEastAsia"/>
                <w:color w:val="auto"/>
                <w:sz w:val="28"/>
                <w:szCs w:val="28"/>
                <w:highlight w:val="none"/>
                <w:lang w:eastAsia="zh" w:bidi="ar"/>
              </w:rPr>
            </w:pPr>
          </w:p>
        </w:tc>
        <w:tc>
          <w:tcPr>
            <w:tcW w:w="1500" w:type="dxa"/>
            <w:vMerge w:val="continue"/>
          </w:tcPr>
          <w:p w14:paraId="0CE9425A">
            <w:pPr>
              <w:spacing w:line="360" w:lineRule="exact"/>
              <w:rPr>
                <w:rFonts w:hint="eastAsia" w:asciiTheme="majorEastAsia" w:hAnsiTheme="majorEastAsia" w:eastAsiaTheme="majorEastAsia" w:cstheme="majorEastAsia"/>
                <w:color w:val="auto"/>
                <w:sz w:val="28"/>
                <w:szCs w:val="28"/>
                <w:highlight w:val="none"/>
                <w:lang w:eastAsia="zh" w:bidi="ar"/>
              </w:rPr>
            </w:pPr>
          </w:p>
        </w:tc>
        <w:tc>
          <w:tcPr>
            <w:tcW w:w="4464" w:type="dxa"/>
          </w:tcPr>
          <w:p w14:paraId="16ED8365">
            <w:pPr>
              <w:spacing w:line="360" w:lineRule="exact"/>
              <w:rPr>
                <w:rFonts w:hint="eastAsia" w:asciiTheme="majorEastAsia" w:hAnsiTheme="majorEastAsia" w:eastAsiaTheme="majorEastAsia" w:cstheme="majorEastAsia"/>
                <w:color w:val="auto"/>
                <w:sz w:val="28"/>
                <w:szCs w:val="28"/>
                <w:highlight w:val="none"/>
                <w:lang w:eastAsia="zh" w:bidi="ar"/>
              </w:rPr>
            </w:pPr>
            <w:r>
              <w:rPr>
                <w:rFonts w:hint="eastAsia" w:asciiTheme="majorEastAsia" w:hAnsiTheme="majorEastAsia" w:eastAsiaTheme="majorEastAsia" w:cstheme="majorEastAsia"/>
                <w:color w:val="auto"/>
                <w:sz w:val="28"/>
                <w:szCs w:val="28"/>
                <w:highlight w:val="none"/>
                <w:lang w:val="en-US" w:eastAsia="zh-CN" w:bidi="ar"/>
              </w:rPr>
              <w:t>3</w:t>
            </w:r>
            <w:r>
              <w:rPr>
                <w:rFonts w:hint="eastAsia" w:asciiTheme="majorEastAsia" w:hAnsiTheme="majorEastAsia" w:eastAsiaTheme="majorEastAsia" w:cstheme="majorEastAsia"/>
                <w:color w:val="auto"/>
                <w:sz w:val="28"/>
                <w:szCs w:val="28"/>
                <w:highlight w:val="none"/>
                <w:lang w:bidi="ar"/>
              </w:rPr>
              <w:t>窗台的防护高度，托儿所、幼儿园、中小学及供少年</w:t>
            </w:r>
            <w:r>
              <w:rPr>
                <w:rFonts w:hint="eastAsia" w:asciiTheme="majorEastAsia" w:hAnsiTheme="majorEastAsia" w:eastAsiaTheme="majorEastAsia" w:cstheme="majorEastAsia"/>
                <w:color w:val="auto"/>
                <w:sz w:val="28"/>
                <w:szCs w:val="28"/>
                <w:highlight w:val="none"/>
                <w:lang w:eastAsia="zh-CN" w:bidi="ar"/>
              </w:rPr>
              <w:t>儿童</w:t>
            </w:r>
            <w:r>
              <w:rPr>
                <w:rFonts w:hint="eastAsia" w:asciiTheme="majorEastAsia" w:hAnsiTheme="majorEastAsia" w:eastAsiaTheme="majorEastAsia" w:cstheme="majorEastAsia"/>
                <w:color w:val="auto"/>
                <w:sz w:val="28"/>
                <w:szCs w:val="28"/>
                <w:highlight w:val="none"/>
                <w:lang w:bidi="ar"/>
              </w:rPr>
              <w:t>独自活动的场所不应低于0.9m，其余建筑不应低于0.8m。</w:t>
            </w:r>
          </w:p>
        </w:tc>
        <w:tc>
          <w:tcPr>
            <w:tcW w:w="1883" w:type="dxa"/>
          </w:tcPr>
          <w:p w14:paraId="4F972C33">
            <w:pPr>
              <w:spacing w:line="360" w:lineRule="exact"/>
              <w:rPr>
                <w:rFonts w:hint="eastAsia" w:asciiTheme="majorEastAsia" w:hAnsiTheme="majorEastAsia" w:eastAsiaTheme="majorEastAsia" w:cstheme="majorEastAsia"/>
                <w:color w:val="auto"/>
                <w:sz w:val="28"/>
                <w:szCs w:val="28"/>
                <w:highlight w:val="none"/>
                <w:lang w:eastAsia="zh" w:bidi="ar"/>
              </w:rPr>
            </w:pPr>
            <w:r>
              <w:rPr>
                <w:rFonts w:hint="eastAsia" w:asciiTheme="majorEastAsia" w:hAnsiTheme="majorEastAsia" w:eastAsiaTheme="majorEastAsia" w:cstheme="majorEastAsia"/>
                <w:color w:val="auto"/>
                <w:sz w:val="24"/>
                <w:szCs w:val="24"/>
                <w:highlight w:val="none"/>
              </w:rPr>
              <w:t>《建筑防护栏杆技术标准》4.2.1</w:t>
            </w:r>
            <w:r>
              <w:rPr>
                <w:rFonts w:hint="eastAsia" w:asciiTheme="majorEastAsia" w:hAnsiTheme="majorEastAsia" w:eastAsiaTheme="majorEastAsia" w:cstheme="majorEastAsia"/>
                <w:color w:val="auto"/>
                <w:sz w:val="24"/>
                <w:szCs w:val="24"/>
                <w:highlight w:val="none"/>
                <w:lang w:eastAsia="zh"/>
              </w:rPr>
              <w:t>-</w:t>
            </w:r>
            <w:r>
              <w:rPr>
                <w:rFonts w:hint="eastAsia" w:asciiTheme="majorEastAsia" w:hAnsiTheme="majorEastAsia" w:eastAsiaTheme="majorEastAsia" w:cstheme="majorEastAsia"/>
                <w:color w:val="auto"/>
                <w:sz w:val="24"/>
                <w:szCs w:val="24"/>
                <w:highlight w:val="none"/>
              </w:rPr>
              <w:t>2</w:t>
            </w:r>
          </w:p>
        </w:tc>
      </w:tr>
      <w:tr w14:paraId="343DA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trPr>
        <w:tc>
          <w:tcPr>
            <w:tcW w:w="1413" w:type="dxa"/>
            <w:vMerge w:val="continue"/>
          </w:tcPr>
          <w:p w14:paraId="3D35B2E7">
            <w:pPr>
              <w:widowControl/>
              <w:spacing w:line="360" w:lineRule="exact"/>
              <w:jc w:val="left"/>
              <w:rPr>
                <w:rFonts w:asciiTheme="majorEastAsia" w:hAnsiTheme="majorEastAsia" w:eastAsiaTheme="majorEastAsia" w:cstheme="majorEastAsia"/>
                <w:color w:val="auto"/>
                <w:sz w:val="28"/>
                <w:szCs w:val="28"/>
                <w:highlight w:val="none"/>
              </w:rPr>
            </w:pPr>
          </w:p>
        </w:tc>
        <w:tc>
          <w:tcPr>
            <w:tcW w:w="1500" w:type="dxa"/>
            <w:vMerge w:val="continue"/>
          </w:tcPr>
          <w:p w14:paraId="139D3D23">
            <w:pPr>
              <w:widowControl/>
              <w:spacing w:line="360" w:lineRule="exact"/>
              <w:jc w:val="center"/>
              <w:rPr>
                <w:rFonts w:asciiTheme="majorEastAsia" w:hAnsiTheme="majorEastAsia" w:eastAsiaTheme="majorEastAsia" w:cstheme="majorEastAsia"/>
                <w:color w:val="auto"/>
                <w:sz w:val="28"/>
                <w:szCs w:val="28"/>
                <w:highlight w:val="none"/>
              </w:rPr>
            </w:pPr>
          </w:p>
        </w:tc>
        <w:tc>
          <w:tcPr>
            <w:tcW w:w="4464" w:type="dxa"/>
          </w:tcPr>
          <w:p w14:paraId="4058DCCF">
            <w:pPr>
              <w:spacing w:line="360" w:lineRule="exact"/>
              <w:rPr>
                <w:rFonts w:hint="eastAsia" w:asciiTheme="majorEastAsia" w:hAnsiTheme="majorEastAsia" w:eastAsiaTheme="majorEastAsia" w:cstheme="majorEastAsia"/>
                <w:color w:val="auto"/>
                <w:sz w:val="28"/>
                <w:szCs w:val="28"/>
                <w:highlight w:val="none"/>
                <w:lang w:eastAsia="zh" w:bidi="ar"/>
              </w:rPr>
            </w:pPr>
            <w:r>
              <w:rPr>
                <w:rFonts w:hint="eastAsia" w:asciiTheme="majorEastAsia" w:hAnsiTheme="majorEastAsia" w:eastAsiaTheme="majorEastAsia" w:cstheme="majorEastAsia"/>
                <w:color w:val="auto"/>
                <w:sz w:val="28"/>
                <w:szCs w:val="28"/>
                <w:highlight w:val="none"/>
                <w:lang w:val="en-US" w:eastAsia="zh-CN" w:bidi="ar"/>
              </w:rPr>
              <w:t>4</w:t>
            </w:r>
            <w:r>
              <w:rPr>
                <w:rFonts w:hint="eastAsia" w:asciiTheme="majorEastAsia" w:hAnsiTheme="majorEastAsia" w:eastAsiaTheme="majorEastAsia" w:cstheme="majorEastAsia"/>
                <w:color w:val="auto"/>
                <w:sz w:val="28"/>
                <w:szCs w:val="28"/>
                <w:highlight w:val="none"/>
                <w:lang w:bidi="ar"/>
              </w:rPr>
              <w:t>托儿所、幼儿园、中小学及供少年儿童独自活动的场所，直接临空的通透防护栏杆垂直杆件的净间距不应大于 110mm且不宜小于30mm（幼儿专用活动场所不应大于</w:t>
            </w:r>
            <w:r>
              <w:rPr>
                <w:rFonts w:hint="eastAsia" w:asciiTheme="majorEastAsia" w:hAnsiTheme="majorEastAsia" w:eastAsiaTheme="majorEastAsia" w:cstheme="majorEastAsia"/>
                <w:color w:val="auto"/>
                <w:sz w:val="28"/>
                <w:szCs w:val="28"/>
                <w:highlight w:val="none"/>
                <w:lang w:eastAsia="zh" w:bidi="ar"/>
              </w:rPr>
              <w:t>90m</w:t>
            </w:r>
            <w:r>
              <w:rPr>
                <w:rFonts w:hint="eastAsia" w:asciiTheme="majorEastAsia" w:hAnsiTheme="majorEastAsia" w:eastAsiaTheme="majorEastAsia" w:cstheme="majorEastAsia"/>
                <w:color w:val="auto"/>
                <w:sz w:val="28"/>
                <w:szCs w:val="28"/>
                <w:highlight w:val="none"/>
                <w:lang w:bidi="ar"/>
              </w:rPr>
              <w:t>m）;应采用防止少年儿童攀登的构造; 防护栏杆的高度应从可踏部位顶面起算，且净高不应小于1.30m；防护栏杆最薄弱处承受的最小水平推力应不小于1.5kN/m。该类场所的无障碍防护栏杆，当采用双层扶手时，</w:t>
            </w:r>
            <w:r>
              <w:rPr>
                <w:rFonts w:hint="eastAsia" w:asciiTheme="majorEastAsia" w:hAnsiTheme="majorEastAsia" w:eastAsiaTheme="majorEastAsia" w:cstheme="majorEastAsia"/>
                <w:color w:val="auto"/>
                <w:sz w:val="28"/>
                <w:szCs w:val="28"/>
                <w:highlight w:val="none"/>
                <w:lang w:val="en-US" w:eastAsia="zh-CN" w:bidi="ar"/>
              </w:rPr>
              <w:t>下层扶手高度应为650mm~700mm</w:t>
            </w:r>
            <w:r>
              <w:rPr>
                <w:rFonts w:hint="eastAsia" w:asciiTheme="majorEastAsia" w:hAnsiTheme="majorEastAsia" w:eastAsiaTheme="majorEastAsia" w:cstheme="majorEastAsia"/>
                <w:color w:val="auto"/>
                <w:sz w:val="28"/>
                <w:szCs w:val="28"/>
                <w:highlight w:val="none"/>
                <w:lang w:bidi="ar"/>
              </w:rPr>
              <w:t>，且扶手到可踏面之间不应设置少年儿童可登援的水平构件。</w:t>
            </w:r>
          </w:p>
        </w:tc>
        <w:tc>
          <w:tcPr>
            <w:tcW w:w="1883" w:type="dxa"/>
          </w:tcPr>
          <w:p w14:paraId="07763DB7">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参</w:t>
            </w:r>
            <w:r>
              <w:rPr>
                <w:rFonts w:hint="eastAsia" w:asciiTheme="majorEastAsia" w:hAnsiTheme="majorEastAsia" w:eastAsiaTheme="majorEastAsia" w:cstheme="majorEastAsia"/>
                <w:color w:val="auto"/>
                <w:sz w:val="24"/>
                <w:szCs w:val="24"/>
                <w:highlight w:val="none"/>
              </w:rPr>
              <w:t>《建筑防护栏杆技术标准》4.2.</w:t>
            </w:r>
            <w:r>
              <w:rPr>
                <w:rFonts w:hint="eastAsia" w:asciiTheme="majorEastAsia" w:hAnsiTheme="majorEastAsia" w:eastAsiaTheme="majorEastAsia" w:cstheme="majorEastAsia"/>
                <w:color w:val="auto"/>
                <w:sz w:val="24"/>
                <w:szCs w:val="24"/>
                <w:highlight w:val="none"/>
                <w:lang w:eastAsia="zh"/>
              </w:rPr>
              <w:t>3-</w:t>
            </w:r>
            <w:r>
              <w:rPr>
                <w:rFonts w:hint="eastAsia" w:asciiTheme="majorEastAsia" w:hAnsiTheme="majorEastAsia" w:eastAsiaTheme="majorEastAsia" w:cstheme="majorEastAsia"/>
                <w:color w:val="auto"/>
                <w:sz w:val="24"/>
                <w:szCs w:val="24"/>
                <w:highlight w:val="none"/>
              </w:rPr>
              <w:t>2</w:t>
            </w:r>
          </w:p>
          <w:p w14:paraId="695E3743">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《苏州市儿童友好场馆建设指引》</w:t>
            </w:r>
          </w:p>
          <w:p w14:paraId="5B8C8173">
            <w:pPr>
              <w:spacing w:line="360" w:lineRule="exact"/>
              <w:jc w:val="lef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3.2.2-</w:t>
            </w:r>
            <w:r>
              <w:rPr>
                <w:rFonts w:hint="eastAsia" w:asciiTheme="majorEastAsia" w:hAnsiTheme="majorEastAsia" w:eastAsiaTheme="majorEastAsia" w:cstheme="majorEastAsia"/>
                <w:color w:val="auto"/>
                <w:sz w:val="24"/>
                <w:szCs w:val="24"/>
                <w:highlight w:val="none"/>
                <w:lang w:val="en-US" w:eastAsia="zh-CN"/>
              </w:rPr>
              <w:t>3</w:t>
            </w:r>
            <w:r>
              <w:rPr>
                <w:rFonts w:hint="eastAsia" w:asciiTheme="majorEastAsia" w:hAnsiTheme="majorEastAsia" w:eastAsiaTheme="majorEastAsia" w:cstheme="majorEastAsia"/>
                <w:color w:val="auto"/>
                <w:sz w:val="24"/>
                <w:szCs w:val="24"/>
                <w:highlight w:val="none"/>
                <w:lang w:eastAsia="zh"/>
              </w:rPr>
              <w:t>~5</w:t>
            </w:r>
          </w:p>
          <w:p w14:paraId="5A2885D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heme="majorEastAsia" w:hAnsiTheme="majorEastAsia" w:eastAsiaTheme="majorEastAsia" w:cstheme="majorEastAsia"/>
                <w:color w:val="auto"/>
                <w:sz w:val="24"/>
                <w:szCs w:val="24"/>
                <w:highlight w:val="none"/>
                <w:lang w:val="en-US" w:eastAsia="zh"/>
              </w:rPr>
            </w:pPr>
            <w:r>
              <w:rPr>
                <w:rFonts w:hint="eastAsia" w:asciiTheme="majorEastAsia" w:hAnsiTheme="majorEastAsia" w:eastAsiaTheme="majorEastAsia" w:cstheme="majorEastAsia"/>
                <w:color w:val="auto"/>
                <w:sz w:val="24"/>
                <w:szCs w:val="24"/>
                <w:highlight w:val="none"/>
                <w:lang w:val="en-US" w:eastAsia="zh-CN"/>
              </w:rPr>
              <w:t>《建筑与市政工程无障碍通用规范》GB55019-2021-2.8.1</w:t>
            </w:r>
          </w:p>
          <w:p w14:paraId="330F1B27">
            <w:pPr>
              <w:spacing w:line="360" w:lineRule="exact"/>
              <w:jc w:val="left"/>
              <w:rPr>
                <w:rFonts w:asciiTheme="majorEastAsia" w:hAnsiTheme="majorEastAsia" w:eastAsiaTheme="majorEastAsia" w:cstheme="majorEastAsia"/>
                <w:color w:val="auto"/>
                <w:sz w:val="24"/>
                <w:szCs w:val="24"/>
                <w:highlight w:val="none"/>
                <w:lang w:eastAsia="zh"/>
              </w:rPr>
            </w:pPr>
          </w:p>
        </w:tc>
      </w:tr>
      <w:tr w14:paraId="6101A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trPr>
        <w:tc>
          <w:tcPr>
            <w:tcW w:w="1413" w:type="dxa"/>
            <w:vMerge w:val="continue"/>
          </w:tcPr>
          <w:p w14:paraId="2013A897">
            <w:pPr>
              <w:spacing w:line="360" w:lineRule="exact"/>
              <w:rPr>
                <w:color w:val="auto"/>
                <w:highlight w:val="none"/>
              </w:rPr>
            </w:pPr>
          </w:p>
        </w:tc>
        <w:tc>
          <w:tcPr>
            <w:tcW w:w="1500" w:type="dxa"/>
            <w:vMerge w:val="continue"/>
          </w:tcPr>
          <w:p w14:paraId="64C08E8F">
            <w:pPr>
              <w:spacing w:line="360" w:lineRule="exact"/>
              <w:rPr>
                <w:color w:val="auto"/>
                <w:highlight w:val="none"/>
              </w:rPr>
            </w:pPr>
          </w:p>
        </w:tc>
        <w:tc>
          <w:tcPr>
            <w:tcW w:w="4464" w:type="dxa"/>
            <w:vAlign w:val="center"/>
          </w:tcPr>
          <w:p w14:paraId="39242F2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heme="majorEastAsia" w:hAnsiTheme="majorEastAsia" w:eastAsiaTheme="majorEastAsia" w:cstheme="majorEastAsia"/>
                <w:color w:val="auto"/>
                <w:sz w:val="28"/>
                <w:szCs w:val="28"/>
                <w:highlight w:val="none"/>
                <w:lang w:val="en-US" w:eastAsia="zh"/>
              </w:rPr>
            </w:pPr>
            <w:r>
              <w:rPr>
                <w:rFonts w:hint="eastAsia" w:asciiTheme="majorEastAsia" w:hAnsiTheme="majorEastAsia" w:eastAsiaTheme="majorEastAsia" w:cstheme="majorEastAsia"/>
                <w:color w:val="auto"/>
                <w:sz w:val="28"/>
                <w:szCs w:val="28"/>
                <w:highlight w:val="none"/>
                <w:lang w:val="en-US" w:eastAsia="zh-CN" w:bidi="ar"/>
              </w:rPr>
              <w:t>5</w:t>
            </w:r>
            <w:r>
              <w:rPr>
                <w:rFonts w:hint="eastAsia" w:asciiTheme="majorEastAsia" w:hAnsiTheme="majorEastAsia" w:eastAsiaTheme="majorEastAsia" w:cstheme="majorEastAsia"/>
                <w:color w:val="auto"/>
                <w:sz w:val="28"/>
                <w:szCs w:val="28"/>
                <w:highlight w:val="none"/>
                <w:lang w:bidi="ar"/>
              </w:rPr>
              <w:t>儿童户外活动空间地面无防护措施时，与周边绿化及附设海绵设施应采用缓坡衔接。</w:t>
            </w:r>
          </w:p>
        </w:tc>
        <w:tc>
          <w:tcPr>
            <w:tcW w:w="1883" w:type="dxa"/>
          </w:tcPr>
          <w:p w14:paraId="19338530">
            <w:pPr>
              <w:spacing w:line="360" w:lineRule="exact"/>
              <w:jc w:val="left"/>
              <w:rPr>
                <w:rFonts w:hint="eastAsia" w:asciiTheme="majorEastAsia" w:hAnsiTheme="majorEastAsia" w:eastAsiaTheme="majorEastAsia" w:cstheme="majorEastAsia"/>
                <w:color w:val="auto"/>
                <w:sz w:val="28"/>
                <w:szCs w:val="28"/>
                <w:highlight w:val="none"/>
                <w:lang w:eastAsia="zh-CN" w:bidi="ar"/>
              </w:rPr>
            </w:pPr>
            <w:r>
              <w:rPr>
                <w:rFonts w:hint="eastAsia" w:asciiTheme="majorEastAsia" w:hAnsiTheme="majorEastAsia" w:eastAsiaTheme="majorEastAsia" w:cstheme="majorEastAsia"/>
                <w:color w:val="auto"/>
                <w:sz w:val="24"/>
                <w:szCs w:val="24"/>
                <w:highlight w:val="none"/>
                <w:lang w:eastAsia="zh"/>
              </w:rPr>
              <w:t>《苏州市城市更新中儿童友好设计施工图审查要点(社区、出行)(试行)》1.2.2</w:t>
            </w:r>
            <w:r>
              <w:rPr>
                <w:rFonts w:hint="eastAsia" w:asciiTheme="majorEastAsia" w:hAnsiTheme="majorEastAsia" w:eastAsiaTheme="majorEastAsia" w:cstheme="majorEastAsia"/>
                <w:color w:val="auto"/>
                <w:sz w:val="24"/>
                <w:szCs w:val="24"/>
                <w:highlight w:val="none"/>
                <w:lang w:val="en-US" w:eastAsia="zh-CN"/>
              </w:rPr>
              <w:t>8</w:t>
            </w:r>
          </w:p>
        </w:tc>
      </w:tr>
      <w:tr w14:paraId="3359C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trPr>
        <w:tc>
          <w:tcPr>
            <w:tcW w:w="1413" w:type="dxa"/>
            <w:vMerge w:val="continue"/>
          </w:tcPr>
          <w:p w14:paraId="47DF54B1">
            <w:pPr>
              <w:spacing w:line="360" w:lineRule="exact"/>
              <w:rPr>
                <w:rFonts w:hint="eastAsia" w:asciiTheme="majorEastAsia" w:hAnsiTheme="majorEastAsia" w:eastAsiaTheme="majorEastAsia" w:cstheme="majorEastAsia"/>
                <w:color w:val="auto"/>
                <w:sz w:val="28"/>
                <w:szCs w:val="28"/>
                <w:highlight w:val="none"/>
                <w:lang w:eastAsia="zh" w:bidi="ar"/>
              </w:rPr>
            </w:pPr>
          </w:p>
        </w:tc>
        <w:tc>
          <w:tcPr>
            <w:tcW w:w="1500" w:type="dxa"/>
            <w:vMerge w:val="continue"/>
          </w:tcPr>
          <w:p w14:paraId="48F74ED7">
            <w:pPr>
              <w:spacing w:line="360" w:lineRule="exact"/>
              <w:rPr>
                <w:rFonts w:hint="eastAsia" w:asciiTheme="majorEastAsia" w:hAnsiTheme="majorEastAsia" w:eastAsiaTheme="majorEastAsia" w:cstheme="majorEastAsia"/>
                <w:color w:val="auto"/>
                <w:sz w:val="28"/>
                <w:szCs w:val="28"/>
                <w:highlight w:val="none"/>
                <w:lang w:eastAsia="zh" w:bidi="ar"/>
              </w:rPr>
            </w:pPr>
          </w:p>
        </w:tc>
        <w:tc>
          <w:tcPr>
            <w:tcW w:w="4464" w:type="dxa"/>
            <w:vAlign w:val="center"/>
          </w:tcPr>
          <w:p w14:paraId="2AF2705E">
            <w:pPr>
              <w:spacing w:line="360" w:lineRule="exact"/>
              <w:rPr>
                <w:rFonts w:hint="eastAsia" w:asciiTheme="majorEastAsia" w:hAnsiTheme="majorEastAsia" w:eastAsiaTheme="majorEastAsia" w:cstheme="majorEastAsia"/>
                <w:color w:val="auto"/>
                <w:sz w:val="28"/>
                <w:szCs w:val="28"/>
                <w:highlight w:val="none"/>
                <w:lang w:val="en-US" w:eastAsia="zh"/>
              </w:rPr>
            </w:pPr>
            <w:r>
              <w:rPr>
                <w:rFonts w:hint="eastAsia" w:asciiTheme="majorEastAsia" w:hAnsiTheme="majorEastAsia" w:eastAsiaTheme="majorEastAsia" w:cstheme="majorEastAsia"/>
                <w:color w:val="auto"/>
                <w:sz w:val="28"/>
                <w:szCs w:val="28"/>
                <w:highlight w:val="none"/>
                <w:lang w:val="en-US" w:eastAsia="zh-CN"/>
              </w:rPr>
              <w:t>6</w:t>
            </w:r>
            <w:r>
              <w:rPr>
                <w:rFonts w:hint="eastAsia" w:asciiTheme="majorEastAsia" w:hAnsiTheme="majorEastAsia" w:eastAsiaTheme="majorEastAsia" w:cstheme="majorEastAsia"/>
                <w:color w:val="auto"/>
                <w:sz w:val="28"/>
                <w:szCs w:val="28"/>
                <w:highlight w:val="none"/>
              </w:rPr>
              <w:t>儿童户外活动场地与下凹深度超过0.30m的生物滞留池等海绵城市设施之间，应留有安全距离或设置防护措施。</w:t>
            </w:r>
          </w:p>
        </w:tc>
        <w:tc>
          <w:tcPr>
            <w:tcW w:w="1883" w:type="dxa"/>
          </w:tcPr>
          <w:p w14:paraId="66D900CA">
            <w:pPr>
              <w:spacing w:line="360" w:lineRule="exact"/>
              <w:jc w:val="left"/>
              <w:rPr>
                <w:rFonts w:hint="eastAsia" w:asciiTheme="majorEastAsia" w:hAnsiTheme="majorEastAsia" w:eastAsiaTheme="majorEastAsia" w:cstheme="majorEastAsia"/>
                <w:color w:val="auto"/>
                <w:sz w:val="28"/>
                <w:szCs w:val="28"/>
                <w:highlight w:val="none"/>
                <w:lang w:eastAsia="zh" w:bidi="ar"/>
              </w:rPr>
            </w:pPr>
            <w:r>
              <w:rPr>
                <w:rFonts w:hint="eastAsia" w:asciiTheme="majorEastAsia" w:hAnsiTheme="majorEastAsia" w:eastAsiaTheme="majorEastAsia" w:cstheme="majorEastAsia"/>
                <w:color w:val="auto"/>
                <w:sz w:val="24"/>
                <w:szCs w:val="24"/>
                <w:highlight w:val="none"/>
                <w:lang w:eastAsia="zh"/>
              </w:rPr>
              <w:t>《苏州市城市更新中儿童友好设计施工图审查要点(社区、出行)(试行)》1.2.2</w:t>
            </w:r>
            <w:r>
              <w:rPr>
                <w:rFonts w:hint="eastAsia" w:asciiTheme="majorEastAsia" w:hAnsiTheme="majorEastAsia" w:eastAsiaTheme="majorEastAsia" w:cstheme="majorEastAsia"/>
                <w:color w:val="auto"/>
                <w:sz w:val="24"/>
                <w:szCs w:val="24"/>
                <w:highlight w:val="none"/>
                <w:lang w:val="en-US" w:eastAsia="zh-CN"/>
              </w:rPr>
              <w:t>9</w:t>
            </w:r>
          </w:p>
        </w:tc>
      </w:tr>
      <w:tr w14:paraId="43CCC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trPr>
        <w:tc>
          <w:tcPr>
            <w:tcW w:w="1413" w:type="dxa"/>
            <w:vMerge w:val="continue"/>
          </w:tcPr>
          <w:p w14:paraId="637E6B25">
            <w:pPr>
              <w:spacing w:line="360" w:lineRule="exact"/>
              <w:rPr>
                <w:rFonts w:hint="eastAsia" w:asciiTheme="majorEastAsia" w:hAnsiTheme="majorEastAsia" w:eastAsiaTheme="majorEastAsia" w:cstheme="majorEastAsia"/>
                <w:color w:val="auto"/>
                <w:sz w:val="28"/>
                <w:szCs w:val="28"/>
                <w:highlight w:val="none"/>
                <w:lang w:eastAsia="zh" w:bidi="ar"/>
              </w:rPr>
            </w:pPr>
          </w:p>
        </w:tc>
        <w:tc>
          <w:tcPr>
            <w:tcW w:w="1500" w:type="dxa"/>
            <w:vMerge w:val="continue"/>
          </w:tcPr>
          <w:p w14:paraId="393F0C07">
            <w:pPr>
              <w:spacing w:line="360" w:lineRule="exact"/>
              <w:rPr>
                <w:rFonts w:hint="eastAsia" w:asciiTheme="majorEastAsia" w:hAnsiTheme="majorEastAsia" w:eastAsiaTheme="majorEastAsia" w:cstheme="majorEastAsia"/>
                <w:color w:val="auto"/>
                <w:sz w:val="28"/>
                <w:szCs w:val="28"/>
                <w:highlight w:val="none"/>
                <w:lang w:eastAsia="zh" w:bidi="ar"/>
              </w:rPr>
            </w:pPr>
          </w:p>
        </w:tc>
        <w:tc>
          <w:tcPr>
            <w:tcW w:w="4464" w:type="dxa"/>
            <w:vAlign w:val="center"/>
          </w:tcPr>
          <w:p w14:paraId="319A208F">
            <w:pPr>
              <w:spacing w:line="360" w:lineRule="exact"/>
              <w:jc w:val="left"/>
              <w:rPr>
                <w:rFonts w:hint="eastAsia" w:asciiTheme="majorEastAsia" w:hAnsiTheme="majorEastAsia" w:eastAsiaTheme="majorEastAsia" w:cstheme="majorEastAsia"/>
                <w:color w:val="auto"/>
                <w:sz w:val="28"/>
                <w:szCs w:val="28"/>
                <w:highlight w:val="none"/>
                <w:lang w:val="en-US" w:eastAsia="zh" w:bidi="ar"/>
              </w:rPr>
            </w:pPr>
            <w:r>
              <w:rPr>
                <w:rFonts w:hint="eastAsia" w:asciiTheme="majorEastAsia" w:hAnsiTheme="majorEastAsia" w:eastAsiaTheme="majorEastAsia" w:cstheme="majorEastAsia"/>
                <w:color w:val="auto"/>
                <w:sz w:val="28"/>
                <w:szCs w:val="28"/>
                <w:highlight w:val="none"/>
                <w:lang w:val="en-US" w:eastAsia="zh-CN" w:bidi="ar"/>
              </w:rPr>
              <w:t>7</w:t>
            </w:r>
            <w:r>
              <w:rPr>
                <w:rFonts w:hint="eastAsia" w:asciiTheme="majorEastAsia" w:hAnsiTheme="majorEastAsia" w:eastAsiaTheme="majorEastAsia" w:cstheme="majorEastAsia"/>
                <w:color w:val="auto"/>
                <w:sz w:val="28"/>
                <w:szCs w:val="28"/>
                <w:highlight w:val="none"/>
                <w:lang w:bidi="ar"/>
              </w:rPr>
              <w:t>滨水空间近岸2.0m范围内常水位水深大于0.50m，易发生安全事故地段应设置高度不小于1.30m的护栏，护栏必须采用防止儿童攀登的构造，且不应采用带有尖角、利刺等构造形式。当采用垂直杆件做栏杆时，其杆件净距离不应大于0.09m。</w:t>
            </w:r>
          </w:p>
        </w:tc>
        <w:tc>
          <w:tcPr>
            <w:tcW w:w="1883" w:type="dxa"/>
          </w:tcPr>
          <w:p w14:paraId="1AD79428">
            <w:pPr>
              <w:spacing w:line="360" w:lineRule="exact"/>
              <w:jc w:val="left"/>
              <w:rPr>
                <w:rFonts w:hint="default" w:asciiTheme="majorEastAsia" w:hAnsiTheme="majorEastAsia" w:eastAsiaTheme="majorEastAsia" w:cstheme="majorEastAsia"/>
                <w:color w:val="auto"/>
                <w:sz w:val="28"/>
                <w:szCs w:val="28"/>
                <w:highlight w:val="none"/>
                <w:lang w:val="en-US" w:eastAsia="zh-CN" w:bidi="ar"/>
              </w:rPr>
            </w:pPr>
            <w:r>
              <w:rPr>
                <w:rFonts w:hint="eastAsia" w:asciiTheme="majorEastAsia" w:hAnsiTheme="majorEastAsia" w:eastAsiaTheme="majorEastAsia" w:cstheme="majorEastAsia"/>
                <w:color w:val="auto"/>
                <w:sz w:val="24"/>
                <w:szCs w:val="24"/>
                <w:highlight w:val="none"/>
                <w:lang w:eastAsia="zh"/>
              </w:rPr>
              <w:t>《苏州市城市更新中儿童友好设计施工图审查要点(社区、出行)(试行)》1.2.</w:t>
            </w:r>
            <w:r>
              <w:rPr>
                <w:rFonts w:hint="eastAsia" w:asciiTheme="majorEastAsia" w:hAnsiTheme="majorEastAsia" w:eastAsiaTheme="majorEastAsia" w:cstheme="majorEastAsia"/>
                <w:color w:val="auto"/>
                <w:sz w:val="24"/>
                <w:szCs w:val="24"/>
                <w:highlight w:val="none"/>
                <w:lang w:val="en-US" w:eastAsia="zh-CN"/>
              </w:rPr>
              <w:t>30</w:t>
            </w:r>
          </w:p>
        </w:tc>
      </w:tr>
      <w:tr w14:paraId="1CAE3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restart"/>
          </w:tcPr>
          <w:p w14:paraId="43DEFEE1">
            <w:pPr>
              <w:widowControl/>
              <w:spacing w:line="360" w:lineRule="exact"/>
              <w:jc w:val="left"/>
              <w:rPr>
                <w:rFonts w:hint="eastAsia" w:asciiTheme="majorEastAsia" w:hAnsiTheme="majorEastAsia" w:eastAsiaTheme="majorEastAsia" w:cstheme="majorEastAsia"/>
                <w:b/>
                <w:bCs/>
                <w:color w:val="auto"/>
                <w:kern w:val="0"/>
                <w:sz w:val="28"/>
                <w:szCs w:val="28"/>
                <w:highlight w:val="none"/>
                <w:lang w:eastAsia="zh-CN"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7</w:t>
            </w:r>
          </w:p>
        </w:tc>
        <w:tc>
          <w:tcPr>
            <w:tcW w:w="1500" w:type="dxa"/>
            <w:vMerge w:val="restart"/>
          </w:tcPr>
          <w:p w14:paraId="4A60569E">
            <w:pPr>
              <w:widowControl/>
              <w:spacing w:line="360" w:lineRule="exact"/>
              <w:jc w:val="center"/>
              <w:rPr>
                <w:rFonts w:asciiTheme="majorEastAsia" w:hAnsiTheme="majorEastAsia" w:eastAsiaTheme="majorEastAsia" w:cstheme="majorEastAsia"/>
                <w:b/>
                <w:bCs/>
                <w:color w:val="auto"/>
                <w:kern w:val="0"/>
                <w:sz w:val="28"/>
                <w:szCs w:val="28"/>
                <w:highlight w:val="none"/>
                <w:lang w:eastAsia="zh" w:bidi="ar"/>
              </w:rPr>
            </w:pPr>
            <w:r>
              <w:rPr>
                <w:rFonts w:hint="eastAsia" w:asciiTheme="majorEastAsia" w:hAnsiTheme="majorEastAsia" w:eastAsiaTheme="majorEastAsia" w:cstheme="majorEastAsia"/>
                <w:color w:val="auto"/>
                <w:sz w:val="28"/>
                <w:szCs w:val="28"/>
                <w:highlight w:val="none"/>
              </w:rPr>
              <w:t>门窗</w:t>
            </w:r>
            <w:r>
              <w:rPr>
                <w:rFonts w:hint="eastAsia" w:asciiTheme="majorEastAsia" w:hAnsiTheme="majorEastAsia" w:eastAsiaTheme="majorEastAsia" w:cstheme="majorEastAsia"/>
                <w:color w:val="auto"/>
                <w:sz w:val="28"/>
                <w:szCs w:val="28"/>
                <w:highlight w:val="none"/>
                <w:lang w:eastAsia="zh"/>
              </w:rPr>
              <w:t>、幕墙</w:t>
            </w:r>
          </w:p>
        </w:tc>
        <w:tc>
          <w:tcPr>
            <w:tcW w:w="4464" w:type="dxa"/>
          </w:tcPr>
          <w:p w14:paraId="1F689FBA">
            <w:pPr>
              <w:spacing w:line="360" w:lineRule="exact"/>
              <w:jc w:val="left"/>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1 幼儿专用活动场所的门，在距地0.60m～1.20m高度内应设观察窗，观察窗应安装安全透明玻璃，且不应遮挡，便于家长和儿童观察。门距离地面0.60m处宜内外加设幼儿专用拉手；门下不应设置门槛，且应增加阻尼器或在离楼地面1.20m以下部分设防夹手装置以保障儿童使用安全。</w:t>
            </w:r>
          </w:p>
          <w:p w14:paraId="3C652EAF">
            <w:pPr>
              <w:spacing w:line="360" w:lineRule="exact"/>
              <w:jc w:val="left"/>
              <w:rPr>
                <w:rFonts w:hint="eastAsia" w:asciiTheme="majorEastAsia" w:hAnsiTheme="majorEastAsia" w:eastAsiaTheme="majorEastAsia" w:cstheme="majorEastAsia"/>
                <w:color w:val="auto"/>
                <w:sz w:val="28"/>
                <w:szCs w:val="28"/>
                <w:highlight w:val="none"/>
              </w:rPr>
            </w:pPr>
          </w:p>
        </w:tc>
        <w:tc>
          <w:tcPr>
            <w:tcW w:w="1883" w:type="dxa"/>
          </w:tcPr>
          <w:p w14:paraId="7FF2889C">
            <w:pPr>
              <w:spacing w:line="360" w:lineRule="exac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参《苏州市儿童友好场馆建设指引》</w:t>
            </w:r>
            <w:r>
              <w:rPr>
                <w:rFonts w:hint="eastAsia" w:asciiTheme="majorEastAsia" w:hAnsiTheme="majorEastAsia" w:eastAsiaTheme="majorEastAsia" w:cstheme="majorEastAsia"/>
                <w:color w:val="auto"/>
                <w:sz w:val="24"/>
                <w:szCs w:val="24"/>
                <w:highlight w:val="none"/>
              </w:rPr>
              <w:t>3.2.3-1</w:t>
            </w:r>
          </w:p>
          <w:p w14:paraId="0D1BAE6A">
            <w:pPr>
              <w:spacing w:line="360" w:lineRule="exac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3.2.3-2</w:t>
            </w:r>
          </w:p>
          <w:p w14:paraId="7A32A95D">
            <w:pPr>
              <w:spacing w:line="360" w:lineRule="exact"/>
              <w:rPr>
                <w:rFonts w:asciiTheme="majorEastAsia" w:hAnsiTheme="majorEastAsia" w:eastAsiaTheme="majorEastAsia" w:cstheme="majorEastAsia"/>
                <w:color w:val="auto"/>
                <w:sz w:val="24"/>
                <w:szCs w:val="24"/>
                <w:highlight w:val="none"/>
                <w:lang w:eastAsia="zh"/>
              </w:rPr>
            </w:pPr>
          </w:p>
        </w:tc>
      </w:tr>
      <w:tr w14:paraId="582A1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tcPr>
          <w:p w14:paraId="4468F7B6">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139E6FA6">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2CE57139">
            <w:pPr>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2 少年儿童、幼儿专用活动场所的门不应设置旋转门、弹簧门、推拉门，不宜设金属门；</w:t>
            </w:r>
          </w:p>
        </w:tc>
        <w:tc>
          <w:tcPr>
            <w:tcW w:w="1883" w:type="dxa"/>
          </w:tcPr>
          <w:p w14:paraId="00714958">
            <w:pPr>
              <w:spacing w:line="360" w:lineRule="exact"/>
              <w:jc w:val="lef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CN"/>
              </w:rPr>
              <w:t>参</w:t>
            </w:r>
            <w:r>
              <w:rPr>
                <w:rFonts w:hint="eastAsia" w:asciiTheme="majorEastAsia" w:hAnsiTheme="majorEastAsia" w:eastAsiaTheme="majorEastAsia" w:cstheme="majorEastAsia"/>
                <w:color w:val="auto"/>
                <w:sz w:val="24"/>
                <w:szCs w:val="24"/>
                <w:highlight w:val="none"/>
                <w:lang w:eastAsia="zh"/>
              </w:rPr>
              <w:t>《苏州市儿童友好场馆建设指引》</w:t>
            </w:r>
            <w:r>
              <w:rPr>
                <w:rFonts w:hint="eastAsia" w:asciiTheme="majorEastAsia" w:hAnsiTheme="majorEastAsia" w:eastAsiaTheme="majorEastAsia" w:cstheme="majorEastAsia"/>
                <w:color w:val="auto"/>
                <w:sz w:val="24"/>
                <w:szCs w:val="24"/>
                <w:highlight w:val="none"/>
              </w:rPr>
              <w:t>3.2.3-</w:t>
            </w:r>
            <w:r>
              <w:rPr>
                <w:rFonts w:hint="eastAsia" w:asciiTheme="majorEastAsia" w:hAnsiTheme="majorEastAsia" w:eastAsiaTheme="majorEastAsia" w:cstheme="majorEastAsia"/>
                <w:color w:val="auto"/>
                <w:sz w:val="24"/>
                <w:szCs w:val="24"/>
                <w:highlight w:val="none"/>
                <w:lang w:eastAsia="zh"/>
              </w:rPr>
              <w:t>2</w:t>
            </w:r>
          </w:p>
        </w:tc>
      </w:tr>
      <w:tr w14:paraId="14559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1413" w:type="dxa"/>
            <w:vMerge w:val="continue"/>
          </w:tcPr>
          <w:p w14:paraId="02A7F462">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3CE0C6D6">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06A173E7">
            <w:pPr>
              <w:spacing w:line="360" w:lineRule="exact"/>
              <w:rPr>
                <w:rFonts w:hint="default" w:asciiTheme="majorEastAsia" w:hAnsiTheme="majorEastAsia" w:eastAsiaTheme="majorEastAsia" w:cstheme="majorEastAsia"/>
                <w:color w:val="auto"/>
                <w:sz w:val="28"/>
                <w:szCs w:val="28"/>
                <w:highlight w:val="none"/>
                <w:lang w:val="en-US" w:eastAsia="zh-CN"/>
              </w:rPr>
            </w:pPr>
            <w:r>
              <w:rPr>
                <w:rFonts w:hint="eastAsia" w:asciiTheme="majorEastAsia" w:hAnsiTheme="majorEastAsia" w:eastAsiaTheme="majorEastAsia" w:cstheme="majorEastAsia"/>
                <w:color w:val="auto"/>
                <w:sz w:val="28"/>
                <w:szCs w:val="28"/>
                <w:highlight w:val="none"/>
                <w:lang w:val="en-US" w:eastAsia="zh-CN"/>
              </w:rPr>
              <w:t>3全玻璃门应选用安全玻璃或采取防护措施，并应设防撞提示标志。</w:t>
            </w:r>
          </w:p>
        </w:tc>
        <w:tc>
          <w:tcPr>
            <w:tcW w:w="1883" w:type="dxa"/>
          </w:tcPr>
          <w:p w14:paraId="40FA3EFF">
            <w:pPr>
              <w:spacing w:line="360" w:lineRule="exact"/>
              <w:jc w:val="both"/>
              <w:rPr>
                <w:rFonts w:hint="default"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eastAsia="zh"/>
              </w:rPr>
              <w:t>《</w:t>
            </w:r>
            <w:r>
              <w:rPr>
                <w:rFonts w:hint="eastAsia" w:asciiTheme="majorEastAsia" w:hAnsiTheme="majorEastAsia" w:eastAsiaTheme="majorEastAsia" w:cstheme="majorEastAsia"/>
                <w:color w:val="auto"/>
                <w:sz w:val="24"/>
                <w:szCs w:val="24"/>
                <w:highlight w:val="none"/>
                <w:lang w:eastAsia="zh-CN"/>
              </w:rPr>
              <w:t>民用建筑设计统一标准</w:t>
            </w:r>
            <w:r>
              <w:rPr>
                <w:rFonts w:hint="eastAsia" w:asciiTheme="majorEastAsia" w:hAnsiTheme="majorEastAsia" w:eastAsiaTheme="majorEastAsia" w:cstheme="majorEastAsia"/>
                <w:color w:val="auto"/>
                <w:sz w:val="24"/>
                <w:szCs w:val="24"/>
                <w:highlight w:val="none"/>
                <w:lang w:eastAsia="zh"/>
              </w:rPr>
              <w:t>》</w:t>
            </w:r>
            <w:r>
              <w:rPr>
                <w:rFonts w:hint="eastAsia" w:asciiTheme="majorEastAsia" w:hAnsiTheme="majorEastAsia" w:eastAsiaTheme="majorEastAsia" w:cstheme="majorEastAsia"/>
                <w:color w:val="auto"/>
                <w:sz w:val="24"/>
                <w:szCs w:val="24"/>
                <w:highlight w:val="none"/>
                <w:lang w:val="en-US" w:eastAsia="zh-CN"/>
              </w:rPr>
              <w:t>6.11.9-6</w:t>
            </w:r>
          </w:p>
        </w:tc>
      </w:tr>
      <w:tr w14:paraId="4D84A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5" w:hRule="atLeast"/>
        </w:trPr>
        <w:tc>
          <w:tcPr>
            <w:tcW w:w="1413" w:type="dxa"/>
            <w:vMerge w:val="continue"/>
          </w:tcPr>
          <w:p w14:paraId="2C2CC70B">
            <w:pPr>
              <w:spacing w:line="360" w:lineRule="exact"/>
              <w:rPr>
                <w:color w:val="auto"/>
                <w:highlight w:val="none"/>
              </w:rPr>
            </w:pPr>
          </w:p>
        </w:tc>
        <w:tc>
          <w:tcPr>
            <w:tcW w:w="1500" w:type="dxa"/>
            <w:vMerge w:val="continue"/>
          </w:tcPr>
          <w:p w14:paraId="52ABFD67">
            <w:pPr>
              <w:spacing w:line="360" w:lineRule="exact"/>
              <w:rPr>
                <w:color w:val="auto"/>
                <w:highlight w:val="none"/>
              </w:rPr>
            </w:pPr>
          </w:p>
        </w:tc>
        <w:tc>
          <w:tcPr>
            <w:tcW w:w="4464" w:type="dxa"/>
          </w:tcPr>
          <w:p w14:paraId="328DE560">
            <w:pPr>
              <w:spacing w:line="360" w:lineRule="exact"/>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lang w:val="en-US" w:eastAsia="zh-CN"/>
              </w:rPr>
              <w:t>4</w:t>
            </w:r>
            <w:r>
              <w:rPr>
                <w:rFonts w:hint="eastAsia" w:asciiTheme="majorEastAsia" w:hAnsiTheme="majorEastAsia" w:eastAsiaTheme="majorEastAsia" w:cstheme="majorEastAsia"/>
                <w:color w:val="auto"/>
                <w:sz w:val="28"/>
                <w:szCs w:val="28"/>
                <w:highlight w:val="none"/>
              </w:rPr>
              <w:t>幼儿专用活动场所的窗，当窗台较低时应使用窗户护栏，当为平开窗时，应采用窗户限位器等防护措施保障儿童活动安全，当为内开窗时，应设置防撞措施，如在边角处安装防撞塑料模块等。公共走道的窗扇开启时不得影响儿童通行，窗距离楼地面的高度小于或等于1.80m的部分，不应设悬窗和平开窗扇。</w:t>
            </w:r>
          </w:p>
        </w:tc>
        <w:tc>
          <w:tcPr>
            <w:tcW w:w="1883" w:type="dxa"/>
          </w:tcPr>
          <w:p w14:paraId="2AEBC9B8">
            <w:pPr>
              <w:spacing w:line="360" w:lineRule="exact"/>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CN"/>
              </w:rPr>
              <w:t>参</w:t>
            </w:r>
            <w:r>
              <w:rPr>
                <w:rFonts w:hint="eastAsia" w:asciiTheme="majorEastAsia" w:hAnsiTheme="majorEastAsia" w:eastAsiaTheme="majorEastAsia" w:cstheme="majorEastAsia"/>
                <w:color w:val="auto"/>
                <w:sz w:val="24"/>
                <w:szCs w:val="24"/>
                <w:highlight w:val="none"/>
                <w:lang w:eastAsia="zh"/>
              </w:rPr>
              <w:t>《苏州市儿童友好场馆建设指引》</w:t>
            </w:r>
            <w:r>
              <w:rPr>
                <w:rFonts w:hint="eastAsia" w:asciiTheme="majorEastAsia" w:hAnsiTheme="majorEastAsia" w:eastAsiaTheme="majorEastAsia" w:cstheme="majorEastAsia"/>
                <w:color w:val="auto"/>
                <w:sz w:val="24"/>
                <w:szCs w:val="24"/>
                <w:highlight w:val="none"/>
              </w:rPr>
              <w:t>3.2.3-3</w:t>
            </w:r>
          </w:p>
          <w:p w14:paraId="79CF7572">
            <w:pPr>
              <w:spacing w:line="360" w:lineRule="exact"/>
              <w:jc w:val="lef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w:t>
            </w:r>
            <w:r>
              <w:rPr>
                <w:rFonts w:hint="eastAsia" w:asciiTheme="majorEastAsia" w:hAnsiTheme="majorEastAsia" w:eastAsiaTheme="majorEastAsia" w:cstheme="majorEastAsia"/>
                <w:color w:val="auto"/>
                <w:sz w:val="24"/>
                <w:szCs w:val="24"/>
                <w:highlight w:val="none"/>
                <w:lang w:eastAsia="zh"/>
              </w:rPr>
              <w:t>托儿所、幼儿园建筑设计规范</w:t>
            </w:r>
            <w:r>
              <w:rPr>
                <w:rFonts w:hint="eastAsia" w:asciiTheme="majorEastAsia" w:hAnsiTheme="majorEastAsia" w:eastAsiaTheme="majorEastAsia" w:cstheme="majorEastAsia"/>
                <w:color w:val="auto"/>
                <w:sz w:val="24"/>
                <w:szCs w:val="24"/>
                <w:highlight w:val="none"/>
              </w:rPr>
              <w:t>》</w:t>
            </w:r>
            <w:r>
              <w:rPr>
                <w:rFonts w:hint="eastAsia" w:asciiTheme="majorEastAsia" w:hAnsiTheme="majorEastAsia" w:eastAsiaTheme="majorEastAsia" w:cstheme="majorEastAsia"/>
                <w:color w:val="auto"/>
                <w:sz w:val="24"/>
                <w:szCs w:val="24"/>
                <w:highlight w:val="none"/>
                <w:lang w:eastAsia="zh"/>
              </w:rPr>
              <w:t>JGJ39-2016</w:t>
            </w:r>
            <w:r>
              <w:rPr>
                <w:rFonts w:hint="eastAsia" w:asciiTheme="majorEastAsia" w:hAnsiTheme="majorEastAsia" w:eastAsiaTheme="majorEastAsia" w:cstheme="majorEastAsia"/>
                <w:color w:val="auto"/>
                <w:sz w:val="24"/>
                <w:szCs w:val="24"/>
                <w:highlight w:val="none"/>
              </w:rPr>
              <w:t>（2019版）</w:t>
            </w:r>
          </w:p>
          <w:p w14:paraId="4440C7EF">
            <w:pPr>
              <w:spacing w:line="360" w:lineRule="exact"/>
              <w:rPr>
                <w:rFonts w:hint="eastAsia" w:asciiTheme="majorEastAsia" w:hAnsiTheme="majorEastAsia" w:eastAsiaTheme="majorEastAsia" w:cstheme="majorEastAsia"/>
                <w:color w:val="auto"/>
                <w:sz w:val="24"/>
                <w:szCs w:val="24"/>
                <w:highlight w:val="none"/>
              </w:rPr>
            </w:pPr>
          </w:p>
          <w:p w14:paraId="383AAB41">
            <w:pPr>
              <w:spacing w:line="360" w:lineRule="exact"/>
              <w:rPr>
                <w:rFonts w:hint="eastAsia" w:asciiTheme="majorEastAsia" w:hAnsiTheme="majorEastAsia" w:eastAsiaTheme="majorEastAsia" w:cstheme="majorEastAsia"/>
                <w:color w:val="auto"/>
                <w:sz w:val="24"/>
                <w:szCs w:val="24"/>
                <w:highlight w:val="none"/>
              </w:rPr>
            </w:pPr>
          </w:p>
        </w:tc>
      </w:tr>
      <w:tr w14:paraId="446AE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0" w:hRule="atLeast"/>
        </w:trPr>
        <w:tc>
          <w:tcPr>
            <w:tcW w:w="1413" w:type="dxa"/>
            <w:vMerge w:val="restart"/>
          </w:tcPr>
          <w:p w14:paraId="2C0E1536">
            <w:pPr>
              <w:widowControl/>
              <w:spacing w:line="360" w:lineRule="exact"/>
              <w:jc w:val="center"/>
              <w:rPr>
                <w:rFonts w:hint="eastAsia" w:asciiTheme="majorEastAsia" w:hAnsiTheme="majorEastAsia" w:eastAsiaTheme="majorEastAsia" w:cstheme="majorEastAsia"/>
                <w:b/>
                <w:bCs/>
                <w:color w:val="auto"/>
                <w:kern w:val="0"/>
                <w:sz w:val="28"/>
                <w:szCs w:val="28"/>
                <w:highlight w:val="none"/>
                <w:lang w:eastAsia="zh-CN" w:bidi="ar"/>
              </w:rPr>
            </w:pPr>
            <w:r>
              <w:rPr>
                <w:rFonts w:hint="eastAsia" w:asciiTheme="majorEastAsia" w:hAnsiTheme="majorEastAsia" w:eastAsiaTheme="majorEastAsia" w:cstheme="majorEastAsia"/>
                <w:color w:val="auto"/>
                <w:sz w:val="28"/>
                <w:szCs w:val="28"/>
                <w:highlight w:val="none"/>
                <w:lang w:eastAsia="zh"/>
              </w:rPr>
              <w:t>3.</w:t>
            </w:r>
            <w:r>
              <w:rPr>
                <w:rFonts w:hint="eastAsia" w:asciiTheme="majorEastAsia" w:hAnsiTheme="majorEastAsia" w:eastAsiaTheme="majorEastAsia" w:cstheme="majorEastAsia"/>
                <w:color w:val="auto"/>
                <w:sz w:val="28"/>
                <w:szCs w:val="28"/>
                <w:highlight w:val="none"/>
                <w:lang w:val="en-US" w:eastAsia="zh-CN"/>
              </w:rPr>
              <w:t>8</w:t>
            </w:r>
          </w:p>
        </w:tc>
        <w:tc>
          <w:tcPr>
            <w:tcW w:w="1500" w:type="dxa"/>
            <w:vMerge w:val="restart"/>
          </w:tcPr>
          <w:p w14:paraId="59FF2869">
            <w:pPr>
              <w:widowControl/>
              <w:spacing w:line="360" w:lineRule="exact"/>
              <w:jc w:val="center"/>
              <w:rPr>
                <w:rFonts w:asciiTheme="majorEastAsia" w:hAnsiTheme="majorEastAsia" w:eastAsiaTheme="majorEastAsia" w:cstheme="majorEastAsia"/>
                <w:b/>
                <w:bCs/>
                <w:color w:val="auto"/>
                <w:kern w:val="0"/>
                <w:sz w:val="28"/>
                <w:szCs w:val="28"/>
                <w:highlight w:val="none"/>
                <w:lang w:eastAsia="zh" w:bidi="ar"/>
              </w:rPr>
            </w:pPr>
            <w:r>
              <w:rPr>
                <w:rFonts w:hint="eastAsia" w:asciiTheme="majorEastAsia" w:hAnsiTheme="majorEastAsia" w:eastAsiaTheme="majorEastAsia" w:cstheme="majorEastAsia"/>
                <w:color w:val="auto"/>
                <w:sz w:val="28"/>
                <w:szCs w:val="28"/>
                <w:highlight w:val="none"/>
                <w:lang w:eastAsia="zh"/>
              </w:rPr>
              <w:t>室内环境</w:t>
            </w:r>
          </w:p>
        </w:tc>
        <w:tc>
          <w:tcPr>
            <w:tcW w:w="4464" w:type="dxa"/>
          </w:tcPr>
          <w:p w14:paraId="41863BD1">
            <w:pPr>
              <w:spacing w:line="360" w:lineRule="exact"/>
              <w:rPr>
                <w:rFonts w:hint="eastAsia" w:asciiTheme="majorEastAsia" w:hAnsiTheme="majorEastAsia" w:eastAsiaTheme="majorEastAsia" w:cstheme="majorEastAsia"/>
                <w:color w:val="auto"/>
                <w:sz w:val="28"/>
                <w:szCs w:val="28"/>
                <w:highlight w:val="none"/>
                <w:lang w:bidi="ar"/>
              </w:rPr>
            </w:pPr>
            <w:r>
              <w:rPr>
                <w:rFonts w:hint="eastAsia" w:asciiTheme="majorEastAsia" w:hAnsiTheme="majorEastAsia" w:eastAsiaTheme="majorEastAsia" w:cstheme="majorEastAsia"/>
                <w:color w:val="auto"/>
                <w:sz w:val="28"/>
                <w:szCs w:val="28"/>
                <w:highlight w:val="none"/>
                <w:lang w:eastAsia="zh" w:bidi="ar"/>
              </w:rPr>
              <w:t>1</w:t>
            </w:r>
            <w:r>
              <w:rPr>
                <w:rFonts w:hint="eastAsia" w:asciiTheme="majorEastAsia" w:hAnsiTheme="majorEastAsia" w:eastAsiaTheme="majorEastAsia" w:cstheme="majorEastAsia"/>
                <w:color w:val="auto"/>
                <w:sz w:val="28"/>
                <w:szCs w:val="28"/>
                <w:highlight w:val="none"/>
                <w:lang w:bidi="ar"/>
              </w:rPr>
              <w:t>幼儿园、学校教室、学生宿舍等民用建筑室内装饰装修，应对不同产品、不同批次的人造木板及其制品的甲醛释放量和涂料、橡塑类合成材料的挥发性有机化合物释放量进行抽查复验，并应符合本标准的规定。</w:t>
            </w:r>
          </w:p>
          <w:tbl>
            <w:tblPr>
              <w:tblStyle w:val="10"/>
              <w:tblW w:w="4267" w:type="dxa"/>
              <w:tblInd w:w="0" w:type="dxa"/>
              <w:tblLayout w:type="fixed"/>
              <w:tblCellMar>
                <w:top w:w="0" w:type="dxa"/>
                <w:left w:w="108" w:type="dxa"/>
                <w:bottom w:w="0" w:type="dxa"/>
                <w:right w:w="108" w:type="dxa"/>
              </w:tblCellMar>
            </w:tblPr>
            <w:tblGrid>
              <w:gridCol w:w="1226"/>
              <w:gridCol w:w="1504"/>
              <w:gridCol w:w="1537"/>
            </w:tblGrid>
            <w:tr w14:paraId="5F3B817B">
              <w:tblPrEx>
                <w:tblCellMar>
                  <w:top w:w="0" w:type="dxa"/>
                  <w:left w:w="108" w:type="dxa"/>
                  <w:bottom w:w="0" w:type="dxa"/>
                  <w:right w:w="108" w:type="dxa"/>
                </w:tblCellMar>
              </w:tblPrEx>
              <w:trPr>
                <w:trHeight w:val="270" w:hRule="atLeast"/>
              </w:trPr>
              <w:tc>
                <w:tcPr>
                  <w:tcW w:w="426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98E09">
                  <w:pPr>
                    <w:widowControl/>
                    <w:jc w:val="center"/>
                    <w:textAlignment w:val="center"/>
                    <w:rPr>
                      <w:rFonts w:ascii="宋体" w:hAnsi="宋体" w:eastAsia="宋体" w:cs="宋体"/>
                      <w:color w:val="auto"/>
                      <w:sz w:val="16"/>
                      <w:szCs w:val="16"/>
                      <w:highlight w:val="none"/>
                    </w:rPr>
                  </w:pPr>
                  <w:r>
                    <w:rPr>
                      <w:rFonts w:hint="eastAsia" w:ascii="宋体" w:hAnsi="宋体" w:eastAsia="宋体" w:cs="宋体"/>
                      <w:color w:val="auto"/>
                      <w:kern w:val="0"/>
                      <w:sz w:val="16"/>
                      <w:szCs w:val="16"/>
                      <w:highlight w:val="none"/>
                      <w:lang w:bidi="ar"/>
                    </w:rPr>
                    <w:t>民用建筑室内环境污染物浓度限量</w:t>
                  </w:r>
                </w:p>
              </w:tc>
            </w:tr>
            <w:tr w14:paraId="60EDE485">
              <w:tblPrEx>
                <w:tblCellMar>
                  <w:top w:w="0" w:type="dxa"/>
                  <w:left w:w="108" w:type="dxa"/>
                  <w:bottom w:w="0" w:type="dxa"/>
                  <w:right w:w="108" w:type="dxa"/>
                </w:tblCellMar>
              </w:tblPrEx>
              <w:trPr>
                <w:trHeight w:val="721" w:hRule="atLeast"/>
              </w:trPr>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A193B">
                  <w:pPr>
                    <w:widowControl/>
                    <w:jc w:val="left"/>
                    <w:textAlignment w:val="center"/>
                    <w:rPr>
                      <w:rFonts w:ascii="宋体" w:hAnsi="宋体" w:eastAsia="宋体" w:cs="宋体"/>
                      <w:color w:val="auto"/>
                      <w:sz w:val="16"/>
                      <w:szCs w:val="16"/>
                      <w:highlight w:val="none"/>
                    </w:rPr>
                  </w:pPr>
                  <w:r>
                    <w:rPr>
                      <w:rFonts w:hint="eastAsia" w:ascii="宋体" w:hAnsi="宋体" w:eastAsia="宋体" w:cs="宋体"/>
                      <w:color w:val="auto"/>
                      <w:kern w:val="0"/>
                      <w:sz w:val="16"/>
                      <w:szCs w:val="16"/>
                      <w:highlight w:val="none"/>
                      <w:lang w:bidi="ar"/>
                    </w:rPr>
                    <w:t>污染物</w:t>
                  </w: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2ADA0">
                  <w:pPr>
                    <w:widowControl/>
                    <w:jc w:val="left"/>
                    <w:textAlignment w:val="center"/>
                    <w:rPr>
                      <w:rFonts w:ascii="宋体" w:hAnsi="宋体" w:eastAsia="宋体" w:cs="宋体"/>
                      <w:color w:val="auto"/>
                      <w:sz w:val="16"/>
                      <w:szCs w:val="16"/>
                      <w:highlight w:val="none"/>
                    </w:rPr>
                  </w:pPr>
                  <w:r>
                    <w:rPr>
                      <w:rFonts w:hint="eastAsia" w:ascii="宋体" w:hAnsi="宋体" w:eastAsia="宋体" w:cs="宋体"/>
                      <w:color w:val="auto"/>
                      <w:kern w:val="0"/>
                      <w:sz w:val="16"/>
                      <w:szCs w:val="16"/>
                      <w:highlight w:val="none"/>
                      <w:lang w:bidi="ar"/>
                    </w:rPr>
                    <w:t>Ⅰ类民用建筑工程</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DD851">
                  <w:pPr>
                    <w:widowControl/>
                    <w:jc w:val="left"/>
                    <w:textAlignment w:val="center"/>
                    <w:rPr>
                      <w:rFonts w:ascii="宋体" w:hAnsi="宋体" w:eastAsia="宋体" w:cs="宋体"/>
                      <w:color w:val="auto"/>
                      <w:sz w:val="16"/>
                      <w:szCs w:val="16"/>
                      <w:highlight w:val="none"/>
                    </w:rPr>
                  </w:pPr>
                  <w:r>
                    <w:rPr>
                      <w:rFonts w:hint="eastAsia" w:ascii="宋体" w:hAnsi="宋体" w:eastAsia="宋体" w:cs="宋体"/>
                      <w:color w:val="auto"/>
                      <w:kern w:val="0"/>
                      <w:sz w:val="16"/>
                      <w:szCs w:val="16"/>
                      <w:highlight w:val="none"/>
                      <w:lang w:bidi="ar"/>
                    </w:rPr>
                    <w:t>Ⅱ类民用建筑工程</w:t>
                  </w:r>
                </w:p>
              </w:tc>
            </w:tr>
            <w:tr w14:paraId="0D21B992">
              <w:tblPrEx>
                <w:tblCellMar>
                  <w:top w:w="0" w:type="dxa"/>
                  <w:left w:w="108" w:type="dxa"/>
                  <w:bottom w:w="0" w:type="dxa"/>
                  <w:right w:w="108" w:type="dxa"/>
                </w:tblCellMar>
              </w:tblPrEx>
              <w:trPr>
                <w:trHeight w:val="90" w:hRule="atLeast"/>
              </w:trPr>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14D3F">
                  <w:pPr>
                    <w:widowControl/>
                    <w:jc w:val="left"/>
                    <w:textAlignment w:val="center"/>
                    <w:rPr>
                      <w:rFonts w:ascii="宋体" w:hAnsi="宋体" w:eastAsia="宋体" w:cs="宋体"/>
                      <w:color w:val="auto"/>
                      <w:sz w:val="16"/>
                      <w:szCs w:val="16"/>
                      <w:highlight w:val="none"/>
                    </w:rPr>
                  </w:pPr>
                  <w:r>
                    <w:rPr>
                      <w:rFonts w:hint="eastAsia" w:ascii="宋体" w:hAnsi="宋体" w:eastAsia="宋体" w:cs="宋体"/>
                      <w:color w:val="auto"/>
                      <w:kern w:val="0"/>
                      <w:sz w:val="16"/>
                      <w:szCs w:val="16"/>
                      <w:highlight w:val="none"/>
                      <w:lang w:bidi="ar"/>
                    </w:rPr>
                    <w:t>氡（Bq/m3）</w:t>
                  </w: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44719">
                  <w:pPr>
                    <w:widowControl/>
                    <w:jc w:val="left"/>
                    <w:textAlignment w:val="center"/>
                    <w:rPr>
                      <w:rFonts w:ascii="宋体" w:hAnsi="宋体" w:eastAsia="宋体" w:cs="宋体"/>
                      <w:color w:val="auto"/>
                      <w:sz w:val="16"/>
                      <w:szCs w:val="16"/>
                      <w:highlight w:val="none"/>
                    </w:rPr>
                  </w:pPr>
                  <w:r>
                    <w:rPr>
                      <w:rFonts w:hint="eastAsia" w:ascii="宋体" w:hAnsi="宋体" w:eastAsia="宋体" w:cs="宋体"/>
                      <w:color w:val="auto"/>
                      <w:kern w:val="0"/>
                      <w:sz w:val="16"/>
                      <w:szCs w:val="16"/>
                      <w:highlight w:val="none"/>
                      <w:lang w:bidi="ar"/>
                    </w:rPr>
                    <w:t>≤150</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4BCB1">
                  <w:pPr>
                    <w:widowControl/>
                    <w:jc w:val="left"/>
                    <w:textAlignment w:val="center"/>
                    <w:rPr>
                      <w:rFonts w:ascii="宋体" w:hAnsi="宋体" w:eastAsia="宋体" w:cs="宋体"/>
                      <w:color w:val="auto"/>
                      <w:sz w:val="16"/>
                      <w:szCs w:val="16"/>
                      <w:highlight w:val="none"/>
                    </w:rPr>
                  </w:pPr>
                  <w:r>
                    <w:rPr>
                      <w:rFonts w:hint="eastAsia" w:ascii="宋体" w:hAnsi="宋体" w:eastAsia="宋体" w:cs="宋体"/>
                      <w:color w:val="auto"/>
                      <w:kern w:val="0"/>
                      <w:sz w:val="16"/>
                      <w:szCs w:val="16"/>
                      <w:highlight w:val="none"/>
                      <w:lang w:bidi="ar"/>
                    </w:rPr>
                    <w:t>≤150</w:t>
                  </w:r>
                </w:p>
              </w:tc>
            </w:tr>
            <w:tr w14:paraId="1A055D68">
              <w:tblPrEx>
                <w:tblCellMar>
                  <w:top w:w="0" w:type="dxa"/>
                  <w:left w:w="108" w:type="dxa"/>
                  <w:bottom w:w="0" w:type="dxa"/>
                  <w:right w:w="108" w:type="dxa"/>
                </w:tblCellMar>
              </w:tblPrEx>
              <w:trPr>
                <w:trHeight w:val="270" w:hRule="atLeast"/>
              </w:trPr>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522A5">
                  <w:pPr>
                    <w:widowControl/>
                    <w:jc w:val="left"/>
                    <w:textAlignment w:val="center"/>
                    <w:rPr>
                      <w:rFonts w:ascii="宋体" w:hAnsi="宋体" w:eastAsia="宋体" w:cs="宋体"/>
                      <w:color w:val="auto"/>
                      <w:sz w:val="16"/>
                      <w:szCs w:val="16"/>
                      <w:highlight w:val="none"/>
                    </w:rPr>
                  </w:pPr>
                  <w:r>
                    <w:rPr>
                      <w:rFonts w:hint="eastAsia" w:ascii="宋体" w:hAnsi="宋体" w:eastAsia="宋体" w:cs="宋体"/>
                      <w:color w:val="auto"/>
                      <w:kern w:val="0"/>
                      <w:sz w:val="16"/>
                      <w:szCs w:val="16"/>
                      <w:highlight w:val="none"/>
                      <w:lang w:bidi="ar"/>
                    </w:rPr>
                    <w:t>甲醛（mg/m3）</w:t>
                  </w: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BC157">
                  <w:pPr>
                    <w:widowControl/>
                    <w:jc w:val="left"/>
                    <w:textAlignment w:val="center"/>
                    <w:rPr>
                      <w:rFonts w:ascii="宋体" w:hAnsi="宋体" w:eastAsia="宋体" w:cs="宋体"/>
                      <w:color w:val="auto"/>
                      <w:sz w:val="16"/>
                      <w:szCs w:val="16"/>
                      <w:highlight w:val="none"/>
                    </w:rPr>
                  </w:pPr>
                  <w:r>
                    <w:rPr>
                      <w:rFonts w:hint="eastAsia" w:ascii="宋体" w:hAnsi="宋体" w:eastAsia="宋体" w:cs="宋体"/>
                      <w:color w:val="auto"/>
                      <w:kern w:val="0"/>
                      <w:sz w:val="16"/>
                      <w:szCs w:val="16"/>
                      <w:highlight w:val="none"/>
                      <w:lang w:bidi="ar"/>
                    </w:rPr>
                    <w:t>≤0.07</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694D0">
                  <w:pPr>
                    <w:widowControl/>
                    <w:jc w:val="left"/>
                    <w:textAlignment w:val="center"/>
                    <w:rPr>
                      <w:rFonts w:ascii="宋体" w:hAnsi="宋体" w:eastAsia="宋体" w:cs="宋体"/>
                      <w:color w:val="auto"/>
                      <w:sz w:val="16"/>
                      <w:szCs w:val="16"/>
                      <w:highlight w:val="none"/>
                    </w:rPr>
                  </w:pPr>
                  <w:r>
                    <w:rPr>
                      <w:rFonts w:hint="eastAsia" w:ascii="宋体" w:hAnsi="宋体" w:eastAsia="宋体" w:cs="宋体"/>
                      <w:color w:val="auto"/>
                      <w:kern w:val="0"/>
                      <w:sz w:val="16"/>
                      <w:szCs w:val="16"/>
                      <w:highlight w:val="none"/>
                      <w:lang w:bidi="ar"/>
                    </w:rPr>
                    <w:t>≤0.08</w:t>
                  </w:r>
                </w:p>
              </w:tc>
            </w:tr>
            <w:tr w14:paraId="727970D5">
              <w:tblPrEx>
                <w:tblCellMar>
                  <w:top w:w="0" w:type="dxa"/>
                  <w:left w:w="108" w:type="dxa"/>
                  <w:bottom w:w="0" w:type="dxa"/>
                  <w:right w:w="108" w:type="dxa"/>
                </w:tblCellMar>
              </w:tblPrEx>
              <w:trPr>
                <w:trHeight w:val="270" w:hRule="atLeast"/>
              </w:trPr>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06E50">
                  <w:pPr>
                    <w:widowControl/>
                    <w:jc w:val="left"/>
                    <w:textAlignment w:val="center"/>
                    <w:rPr>
                      <w:rFonts w:ascii="宋体" w:hAnsi="宋体" w:eastAsia="宋体" w:cs="宋体"/>
                      <w:color w:val="auto"/>
                      <w:sz w:val="16"/>
                      <w:szCs w:val="16"/>
                      <w:highlight w:val="none"/>
                    </w:rPr>
                  </w:pPr>
                  <w:r>
                    <w:rPr>
                      <w:rFonts w:hint="eastAsia" w:ascii="宋体" w:hAnsi="宋体" w:eastAsia="宋体" w:cs="宋体"/>
                      <w:color w:val="auto"/>
                      <w:kern w:val="0"/>
                      <w:sz w:val="16"/>
                      <w:szCs w:val="16"/>
                      <w:highlight w:val="none"/>
                      <w:lang w:bidi="ar"/>
                    </w:rPr>
                    <w:t>氨（mg/m3）</w:t>
                  </w: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624CB">
                  <w:pPr>
                    <w:widowControl/>
                    <w:jc w:val="left"/>
                    <w:textAlignment w:val="center"/>
                    <w:rPr>
                      <w:rFonts w:ascii="宋体" w:hAnsi="宋体" w:eastAsia="宋体" w:cs="宋体"/>
                      <w:color w:val="auto"/>
                      <w:sz w:val="16"/>
                      <w:szCs w:val="16"/>
                      <w:highlight w:val="none"/>
                    </w:rPr>
                  </w:pPr>
                  <w:r>
                    <w:rPr>
                      <w:rFonts w:hint="eastAsia" w:ascii="宋体" w:hAnsi="宋体" w:eastAsia="宋体" w:cs="宋体"/>
                      <w:color w:val="auto"/>
                      <w:kern w:val="0"/>
                      <w:sz w:val="16"/>
                      <w:szCs w:val="16"/>
                      <w:highlight w:val="none"/>
                      <w:lang w:bidi="ar"/>
                    </w:rPr>
                    <w:t>≤0.15</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41B0F">
                  <w:pPr>
                    <w:widowControl/>
                    <w:jc w:val="left"/>
                    <w:textAlignment w:val="center"/>
                    <w:rPr>
                      <w:rFonts w:ascii="宋体" w:hAnsi="宋体" w:eastAsia="宋体" w:cs="宋体"/>
                      <w:color w:val="auto"/>
                      <w:sz w:val="16"/>
                      <w:szCs w:val="16"/>
                      <w:highlight w:val="none"/>
                    </w:rPr>
                  </w:pPr>
                  <w:r>
                    <w:rPr>
                      <w:rFonts w:hint="eastAsia" w:ascii="宋体" w:hAnsi="宋体" w:eastAsia="宋体" w:cs="宋体"/>
                      <w:color w:val="auto"/>
                      <w:kern w:val="0"/>
                      <w:sz w:val="16"/>
                      <w:szCs w:val="16"/>
                      <w:highlight w:val="none"/>
                      <w:lang w:bidi="ar"/>
                    </w:rPr>
                    <w:t>≤0.20</w:t>
                  </w:r>
                </w:p>
              </w:tc>
            </w:tr>
            <w:tr w14:paraId="05D51EBC">
              <w:tblPrEx>
                <w:tblCellMar>
                  <w:top w:w="0" w:type="dxa"/>
                  <w:left w:w="108" w:type="dxa"/>
                  <w:bottom w:w="0" w:type="dxa"/>
                  <w:right w:w="108" w:type="dxa"/>
                </w:tblCellMar>
              </w:tblPrEx>
              <w:trPr>
                <w:trHeight w:val="270" w:hRule="atLeast"/>
              </w:trPr>
              <w:tc>
                <w:tcPr>
                  <w:tcW w:w="426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7B02D">
                  <w:pPr>
                    <w:widowControl/>
                    <w:jc w:val="center"/>
                    <w:textAlignment w:val="center"/>
                    <w:rPr>
                      <w:rFonts w:ascii="宋体" w:hAnsi="宋体" w:eastAsia="宋体" w:cs="宋体"/>
                      <w:color w:val="auto"/>
                      <w:kern w:val="0"/>
                      <w:sz w:val="16"/>
                      <w:szCs w:val="16"/>
                      <w:highlight w:val="none"/>
                      <w:lang w:bidi="ar"/>
                    </w:rPr>
                  </w:pPr>
                  <w:r>
                    <w:rPr>
                      <w:rFonts w:hint="eastAsia" w:ascii="宋体" w:hAnsi="宋体" w:eastAsia="宋体" w:cs="宋体"/>
                      <w:color w:val="auto"/>
                      <w:kern w:val="0"/>
                      <w:sz w:val="16"/>
                      <w:szCs w:val="16"/>
                      <w:highlight w:val="none"/>
                      <w:lang w:bidi="ar"/>
                    </w:rPr>
                    <w:t>续表</w:t>
                  </w:r>
                </w:p>
              </w:tc>
            </w:tr>
            <w:tr w14:paraId="35A76E22">
              <w:tblPrEx>
                <w:tblCellMar>
                  <w:top w:w="0" w:type="dxa"/>
                  <w:left w:w="108" w:type="dxa"/>
                  <w:bottom w:w="0" w:type="dxa"/>
                  <w:right w:w="108" w:type="dxa"/>
                </w:tblCellMar>
              </w:tblPrEx>
              <w:trPr>
                <w:trHeight w:val="270" w:hRule="atLeast"/>
              </w:trPr>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C3D32">
                  <w:pPr>
                    <w:widowControl/>
                    <w:jc w:val="left"/>
                    <w:textAlignment w:val="center"/>
                    <w:rPr>
                      <w:rFonts w:ascii="宋体" w:hAnsi="宋体" w:eastAsia="宋体" w:cs="宋体"/>
                      <w:color w:val="auto"/>
                      <w:sz w:val="16"/>
                      <w:szCs w:val="16"/>
                      <w:highlight w:val="none"/>
                    </w:rPr>
                  </w:pPr>
                  <w:r>
                    <w:rPr>
                      <w:rFonts w:hint="eastAsia" w:ascii="宋体" w:hAnsi="宋体" w:eastAsia="宋体" w:cs="宋体"/>
                      <w:color w:val="auto"/>
                      <w:kern w:val="0"/>
                      <w:sz w:val="16"/>
                      <w:szCs w:val="16"/>
                      <w:highlight w:val="none"/>
                      <w:lang w:bidi="ar"/>
                    </w:rPr>
                    <w:t>污染物</w:t>
                  </w: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F365D">
                  <w:pPr>
                    <w:widowControl/>
                    <w:jc w:val="left"/>
                    <w:textAlignment w:val="center"/>
                    <w:rPr>
                      <w:rFonts w:ascii="宋体" w:hAnsi="宋体" w:eastAsia="宋体" w:cs="宋体"/>
                      <w:color w:val="auto"/>
                      <w:sz w:val="16"/>
                      <w:szCs w:val="16"/>
                      <w:highlight w:val="none"/>
                    </w:rPr>
                  </w:pPr>
                  <w:r>
                    <w:rPr>
                      <w:rFonts w:hint="eastAsia" w:ascii="宋体" w:hAnsi="宋体" w:eastAsia="宋体" w:cs="宋体"/>
                      <w:color w:val="auto"/>
                      <w:kern w:val="0"/>
                      <w:sz w:val="16"/>
                      <w:szCs w:val="16"/>
                      <w:highlight w:val="none"/>
                      <w:lang w:bidi="ar"/>
                    </w:rPr>
                    <w:t>Ⅰ类民用建筑工程</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A943D">
                  <w:pPr>
                    <w:widowControl/>
                    <w:jc w:val="left"/>
                    <w:textAlignment w:val="center"/>
                    <w:rPr>
                      <w:rFonts w:ascii="宋体" w:hAnsi="宋体" w:eastAsia="宋体" w:cs="宋体"/>
                      <w:color w:val="auto"/>
                      <w:sz w:val="16"/>
                      <w:szCs w:val="16"/>
                      <w:highlight w:val="none"/>
                    </w:rPr>
                  </w:pPr>
                  <w:r>
                    <w:rPr>
                      <w:rFonts w:hint="eastAsia" w:ascii="宋体" w:hAnsi="宋体" w:eastAsia="宋体" w:cs="宋体"/>
                      <w:color w:val="auto"/>
                      <w:kern w:val="0"/>
                      <w:sz w:val="16"/>
                      <w:szCs w:val="16"/>
                      <w:highlight w:val="none"/>
                      <w:lang w:bidi="ar"/>
                    </w:rPr>
                    <w:t>Ⅱ类民用建筑工程</w:t>
                  </w:r>
                </w:p>
              </w:tc>
            </w:tr>
            <w:tr w14:paraId="15E448D1">
              <w:tblPrEx>
                <w:tblCellMar>
                  <w:top w:w="0" w:type="dxa"/>
                  <w:left w:w="108" w:type="dxa"/>
                  <w:bottom w:w="0" w:type="dxa"/>
                  <w:right w:w="108" w:type="dxa"/>
                </w:tblCellMar>
              </w:tblPrEx>
              <w:trPr>
                <w:trHeight w:val="270" w:hRule="atLeast"/>
              </w:trPr>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C2DF3">
                  <w:pPr>
                    <w:widowControl/>
                    <w:jc w:val="left"/>
                    <w:textAlignment w:val="center"/>
                    <w:rPr>
                      <w:rFonts w:ascii="宋体" w:hAnsi="宋体" w:eastAsia="宋体" w:cs="宋体"/>
                      <w:color w:val="auto"/>
                      <w:kern w:val="0"/>
                      <w:sz w:val="16"/>
                      <w:szCs w:val="16"/>
                      <w:highlight w:val="none"/>
                      <w:lang w:bidi="ar"/>
                    </w:rPr>
                  </w:pPr>
                  <w:r>
                    <w:rPr>
                      <w:rFonts w:hint="eastAsia" w:ascii="宋体" w:hAnsi="宋体" w:eastAsia="宋体" w:cs="宋体"/>
                      <w:color w:val="auto"/>
                      <w:kern w:val="0"/>
                      <w:sz w:val="16"/>
                      <w:szCs w:val="16"/>
                      <w:highlight w:val="none"/>
                      <w:lang w:bidi="ar"/>
                    </w:rPr>
                    <w:t>苯（mg/m3）</w:t>
                  </w: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338FA">
                  <w:pPr>
                    <w:widowControl/>
                    <w:jc w:val="left"/>
                    <w:textAlignment w:val="center"/>
                    <w:rPr>
                      <w:rFonts w:ascii="宋体" w:hAnsi="宋体" w:eastAsia="宋体" w:cs="宋体"/>
                      <w:color w:val="auto"/>
                      <w:kern w:val="0"/>
                      <w:sz w:val="16"/>
                      <w:szCs w:val="16"/>
                      <w:highlight w:val="none"/>
                      <w:lang w:bidi="ar"/>
                    </w:rPr>
                  </w:pPr>
                  <w:r>
                    <w:rPr>
                      <w:rFonts w:hint="eastAsia" w:ascii="宋体" w:hAnsi="宋体" w:eastAsia="宋体" w:cs="宋体"/>
                      <w:color w:val="auto"/>
                      <w:kern w:val="0"/>
                      <w:sz w:val="16"/>
                      <w:szCs w:val="16"/>
                      <w:highlight w:val="none"/>
                      <w:lang w:bidi="ar"/>
                    </w:rPr>
                    <w:t>≤0.06</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1408A">
                  <w:pPr>
                    <w:widowControl/>
                    <w:jc w:val="left"/>
                    <w:textAlignment w:val="center"/>
                    <w:rPr>
                      <w:rFonts w:ascii="宋体" w:hAnsi="宋体" w:eastAsia="宋体" w:cs="宋体"/>
                      <w:color w:val="auto"/>
                      <w:kern w:val="0"/>
                      <w:sz w:val="16"/>
                      <w:szCs w:val="16"/>
                      <w:highlight w:val="none"/>
                      <w:lang w:bidi="ar"/>
                    </w:rPr>
                  </w:pPr>
                  <w:r>
                    <w:rPr>
                      <w:rFonts w:hint="eastAsia" w:ascii="宋体" w:hAnsi="宋体" w:eastAsia="宋体" w:cs="宋体"/>
                      <w:color w:val="auto"/>
                      <w:kern w:val="0"/>
                      <w:sz w:val="16"/>
                      <w:szCs w:val="16"/>
                      <w:highlight w:val="none"/>
                      <w:lang w:bidi="ar"/>
                    </w:rPr>
                    <w:t>≤0.09</w:t>
                  </w:r>
                </w:p>
              </w:tc>
            </w:tr>
            <w:tr w14:paraId="461BE24B">
              <w:tblPrEx>
                <w:tblCellMar>
                  <w:top w:w="0" w:type="dxa"/>
                  <w:left w:w="108" w:type="dxa"/>
                  <w:bottom w:w="0" w:type="dxa"/>
                  <w:right w:w="108" w:type="dxa"/>
                </w:tblCellMar>
              </w:tblPrEx>
              <w:trPr>
                <w:trHeight w:val="270" w:hRule="atLeast"/>
              </w:trPr>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845D7">
                  <w:pPr>
                    <w:widowControl/>
                    <w:jc w:val="left"/>
                    <w:textAlignment w:val="center"/>
                    <w:rPr>
                      <w:rFonts w:ascii="宋体" w:hAnsi="宋体" w:eastAsia="宋体" w:cs="宋体"/>
                      <w:color w:val="auto"/>
                      <w:kern w:val="0"/>
                      <w:sz w:val="16"/>
                      <w:szCs w:val="16"/>
                      <w:highlight w:val="none"/>
                      <w:lang w:bidi="ar"/>
                    </w:rPr>
                  </w:pPr>
                  <w:r>
                    <w:rPr>
                      <w:rFonts w:hint="eastAsia" w:ascii="宋体" w:hAnsi="宋体" w:eastAsia="宋体" w:cs="宋体"/>
                      <w:color w:val="auto"/>
                      <w:kern w:val="0"/>
                      <w:sz w:val="16"/>
                      <w:szCs w:val="16"/>
                      <w:highlight w:val="none"/>
                      <w:lang w:bidi="ar"/>
                    </w:rPr>
                    <w:t>甲苯（mg/m3）</w:t>
                  </w: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1A291">
                  <w:pPr>
                    <w:widowControl/>
                    <w:jc w:val="left"/>
                    <w:textAlignment w:val="center"/>
                    <w:rPr>
                      <w:rFonts w:ascii="宋体" w:hAnsi="宋体" w:eastAsia="宋体" w:cs="宋体"/>
                      <w:color w:val="auto"/>
                      <w:kern w:val="0"/>
                      <w:sz w:val="16"/>
                      <w:szCs w:val="16"/>
                      <w:highlight w:val="none"/>
                      <w:lang w:bidi="ar"/>
                    </w:rPr>
                  </w:pPr>
                  <w:r>
                    <w:rPr>
                      <w:rFonts w:hint="eastAsia" w:ascii="宋体" w:hAnsi="宋体" w:eastAsia="宋体" w:cs="宋体"/>
                      <w:color w:val="auto"/>
                      <w:kern w:val="0"/>
                      <w:sz w:val="16"/>
                      <w:szCs w:val="16"/>
                      <w:highlight w:val="none"/>
                      <w:lang w:bidi="ar"/>
                    </w:rPr>
                    <w:t>≤0.15</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5F7E5">
                  <w:pPr>
                    <w:widowControl/>
                    <w:jc w:val="left"/>
                    <w:textAlignment w:val="center"/>
                    <w:rPr>
                      <w:rFonts w:ascii="宋体" w:hAnsi="宋体" w:eastAsia="宋体" w:cs="宋体"/>
                      <w:color w:val="auto"/>
                      <w:kern w:val="0"/>
                      <w:sz w:val="16"/>
                      <w:szCs w:val="16"/>
                      <w:highlight w:val="none"/>
                      <w:lang w:bidi="ar"/>
                    </w:rPr>
                  </w:pPr>
                  <w:r>
                    <w:rPr>
                      <w:rFonts w:hint="eastAsia" w:ascii="宋体" w:hAnsi="宋体" w:eastAsia="宋体" w:cs="宋体"/>
                      <w:color w:val="auto"/>
                      <w:kern w:val="0"/>
                      <w:sz w:val="16"/>
                      <w:szCs w:val="16"/>
                      <w:highlight w:val="none"/>
                      <w:lang w:bidi="ar"/>
                    </w:rPr>
                    <w:t>≤0.20</w:t>
                  </w:r>
                </w:p>
              </w:tc>
            </w:tr>
            <w:tr w14:paraId="204CAC6F">
              <w:tblPrEx>
                <w:tblCellMar>
                  <w:top w:w="0" w:type="dxa"/>
                  <w:left w:w="108" w:type="dxa"/>
                  <w:bottom w:w="0" w:type="dxa"/>
                  <w:right w:w="108" w:type="dxa"/>
                </w:tblCellMar>
              </w:tblPrEx>
              <w:trPr>
                <w:trHeight w:val="270" w:hRule="atLeast"/>
              </w:trPr>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8613C">
                  <w:pPr>
                    <w:widowControl/>
                    <w:jc w:val="left"/>
                    <w:textAlignment w:val="center"/>
                    <w:rPr>
                      <w:rFonts w:ascii="宋体" w:hAnsi="宋体" w:eastAsia="宋体" w:cs="宋体"/>
                      <w:color w:val="auto"/>
                      <w:kern w:val="0"/>
                      <w:sz w:val="16"/>
                      <w:szCs w:val="16"/>
                      <w:highlight w:val="none"/>
                      <w:lang w:bidi="ar"/>
                    </w:rPr>
                  </w:pPr>
                  <w:r>
                    <w:rPr>
                      <w:rFonts w:hint="eastAsia" w:ascii="宋体" w:hAnsi="宋体" w:eastAsia="宋体" w:cs="宋体"/>
                      <w:color w:val="auto"/>
                      <w:kern w:val="0"/>
                      <w:sz w:val="16"/>
                      <w:szCs w:val="16"/>
                      <w:highlight w:val="none"/>
                      <w:lang w:bidi="ar"/>
                    </w:rPr>
                    <w:t>二甲苯（mg/m3</w:t>
                  </w: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E2BBE">
                  <w:pPr>
                    <w:widowControl/>
                    <w:jc w:val="left"/>
                    <w:textAlignment w:val="center"/>
                    <w:rPr>
                      <w:rFonts w:ascii="宋体" w:hAnsi="宋体" w:eastAsia="宋体" w:cs="宋体"/>
                      <w:color w:val="auto"/>
                      <w:kern w:val="0"/>
                      <w:sz w:val="16"/>
                      <w:szCs w:val="16"/>
                      <w:highlight w:val="none"/>
                      <w:lang w:bidi="ar"/>
                    </w:rPr>
                  </w:pPr>
                  <w:r>
                    <w:rPr>
                      <w:rFonts w:hint="eastAsia" w:ascii="宋体" w:hAnsi="宋体" w:eastAsia="宋体" w:cs="宋体"/>
                      <w:color w:val="auto"/>
                      <w:kern w:val="0"/>
                      <w:sz w:val="16"/>
                      <w:szCs w:val="16"/>
                      <w:highlight w:val="none"/>
                      <w:lang w:bidi="ar"/>
                    </w:rPr>
                    <w:t>≤0.20</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739FD">
                  <w:pPr>
                    <w:widowControl/>
                    <w:jc w:val="left"/>
                    <w:textAlignment w:val="center"/>
                    <w:rPr>
                      <w:rFonts w:ascii="宋体" w:hAnsi="宋体" w:eastAsia="宋体" w:cs="宋体"/>
                      <w:color w:val="auto"/>
                      <w:kern w:val="0"/>
                      <w:sz w:val="16"/>
                      <w:szCs w:val="16"/>
                      <w:highlight w:val="none"/>
                      <w:lang w:bidi="ar"/>
                    </w:rPr>
                  </w:pPr>
                  <w:r>
                    <w:rPr>
                      <w:rFonts w:hint="eastAsia" w:ascii="宋体" w:hAnsi="宋体" w:eastAsia="宋体" w:cs="宋体"/>
                      <w:color w:val="auto"/>
                      <w:kern w:val="0"/>
                      <w:sz w:val="16"/>
                      <w:szCs w:val="16"/>
                      <w:highlight w:val="none"/>
                      <w:lang w:bidi="ar"/>
                    </w:rPr>
                    <w:t>≤0.20</w:t>
                  </w:r>
                </w:p>
              </w:tc>
            </w:tr>
            <w:tr w14:paraId="1867BF93">
              <w:tblPrEx>
                <w:tblCellMar>
                  <w:top w:w="0" w:type="dxa"/>
                  <w:left w:w="108" w:type="dxa"/>
                  <w:bottom w:w="0" w:type="dxa"/>
                  <w:right w:w="108" w:type="dxa"/>
                </w:tblCellMar>
              </w:tblPrEx>
              <w:trPr>
                <w:trHeight w:val="270" w:hRule="atLeast"/>
              </w:trPr>
              <w:tc>
                <w:tcPr>
                  <w:tcW w:w="12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3D32D">
                  <w:pPr>
                    <w:widowControl/>
                    <w:jc w:val="left"/>
                    <w:textAlignment w:val="center"/>
                    <w:rPr>
                      <w:rFonts w:ascii="宋体" w:hAnsi="宋体" w:eastAsia="宋体" w:cs="宋体"/>
                      <w:color w:val="auto"/>
                      <w:kern w:val="0"/>
                      <w:sz w:val="16"/>
                      <w:szCs w:val="16"/>
                      <w:highlight w:val="none"/>
                      <w:lang w:bidi="ar"/>
                    </w:rPr>
                  </w:pPr>
                  <w:r>
                    <w:rPr>
                      <w:rFonts w:hint="eastAsia" w:ascii="宋体" w:hAnsi="宋体" w:eastAsia="宋体" w:cs="宋体"/>
                      <w:color w:val="auto"/>
                      <w:kern w:val="0"/>
                      <w:sz w:val="16"/>
                      <w:szCs w:val="16"/>
                      <w:highlight w:val="none"/>
                      <w:lang w:bidi="ar"/>
                    </w:rPr>
                    <w:t>TVOC（mg/m3）</w:t>
                  </w:r>
                </w:p>
              </w:tc>
              <w:tc>
                <w:tcPr>
                  <w:tcW w:w="1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EE72F">
                  <w:pPr>
                    <w:widowControl/>
                    <w:jc w:val="left"/>
                    <w:textAlignment w:val="center"/>
                    <w:rPr>
                      <w:rFonts w:ascii="宋体" w:hAnsi="宋体" w:eastAsia="宋体" w:cs="宋体"/>
                      <w:color w:val="auto"/>
                      <w:kern w:val="0"/>
                      <w:sz w:val="16"/>
                      <w:szCs w:val="16"/>
                      <w:highlight w:val="none"/>
                      <w:lang w:bidi="ar"/>
                    </w:rPr>
                  </w:pPr>
                  <w:r>
                    <w:rPr>
                      <w:rFonts w:hint="eastAsia" w:ascii="宋体" w:hAnsi="宋体" w:eastAsia="宋体" w:cs="宋体"/>
                      <w:color w:val="auto"/>
                      <w:kern w:val="0"/>
                      <w:sz w:val="16"/>
                      <w:szCs w:val="16"/>
                      <w:highlight w:val="none"/>
                      <w:lang w:bidi="ar"/>
                    </w:rPr>
                    <w:t>≤0.45</w:t>
                  </w:r>
                </w:p>
              </w:tc>
              <w:tc>
                <w:tcPr>
                  <w:tcW w:w="15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0911E">
                  <w:pPr>
                    <w:widowControl/>
                    <w:jc w:val="left"/>
                    <w:textAlignment w:val="center"/>
                    <w:rPr>
                      <w:rFonts w:ascii="宋体" w:hAnsi="宋体" w:eastAsia="宋体" w:cs="宋体"/>
                      <w:color w:val="auto"/>
                      <w:kern w:val="0"/>
                      <w:sz w:val="16"/>
                      <w:szCs w:val="16"/>
                      <w:highlight w:val="none"/>
                      <w:lang w:bidi="ar"/>
                    </w:rPr>
                  </w:pPr>
                  <w:r>
                    <w:rPr>
                      <w:rFonts w:hint="eastAsia" w:ascii="宋体" w:hAnsi="宋体" w:eastAsia="宋体" w:cs="宋体"/>
                      <w:color w:val="auto"/>
                      <w:kern w:val="0"/>
                      <w:sz w:val="16"/>
                      <w:szCs w:val="16"/>
                      <w:highlight w:val="none"/>
                      <w:lang w:bidi="ar"/>
                    </w:rPr>
                    <w:t>≤0.50</w:t>
                  </w:r>
                </w:p>
              </w:tc>
            </w:tr>
          </w:tbl>
          <w:p w14:paraId="2DB9CE87">
            <w:pPr>
              <w:spacing w:line="360" w:lineRule="exact"/>
              <w:rPr>
                <w:rFonts w:asciiTheme="majorEastAsia" w:hAnsiTheme="majorEastAsia" w:eastAsiaTheme="majorEastAsia" w:cstheme="majorEastAsia"/>
                <w:color w:val="auto"/>
                <w:sz w:val="28"/>
                <w:szCs w:val="28"/>
                <w:highlight w:val="none"/>
                <w:lang w:eastAsia="zh" w:bidi="ar"/>
              </w:rPr>
            </w:pPr>
          </w:p>
        </w:tc>
        <w:tc>
          <w:tcPr>
            <w:tcW w:w="1883" w:type="dxa"/>
          </w:tcPr>
          <w:p w14:paraId="1DCAA3D5">
            <w:pPr>
              <w:spacing w:line="360" w:lineRule="exac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《民用建筑工程室内环境污染控制标准》</w:t>
            </w:r>
            <w:r>
              <w:rPr>
                <w:rFonts w:hint="eastAsia" w:asciiTheme="majorEastAsia" w:hAnsiTheme="majorEastAsia" w:eastAsiaTheme="majorEastAsia" w:cstheme="majorEastAsia"/>
                <w:color w:val="auto"/>
                <w:sz w:val="24"/>
                <w:szCs w:val="24"/>
                <w:highlight w:val="none"/>
                <w:lang w:eastAsia="zh"/>
              </w:rPr>
              <w:t>5.2.9</w:t>
            </w:r>
          </w:p>
          <w:p w14:paraId="2DA9EC0E">
            <w:pPr>
              <w:spacing w:line="360" w:lineRule="exact"/>
              <w:rPr>
                <w:rFonts w:ascii="System" w:hAnsi="Times New Roman" w:eastAsia="System" w:cs="System"/>
                <w:color w:val="auto"/>
                <w:kern w:val="0"/>
                <w:sz w:val="24"/>
                <w:szCs w:val="24"/>
                <w:highlight w:val="none"/>
                <w:lang w:val="zh-CN"/>
              </w:rPr>
            </w:pPr>
            <w:r>
              <w:rPr>
                <w:rFonts w:ascii="System" w:hAnsi="Times New Roman" w:eastAsia="System" w:cs="System"/>
                <w:color w:val="auto"/>
                <w:kern w:val="0"/>
                <w:sz w:val="24"/>
                <w:szCs w:val="24"/>
                <w:highlight w:val="none"/>
                <w:lang w:val="zh-CN"/>
              </w:rPr>
              <w:t xml:space="preserve">  </w:t>
            </w:r>
          </w:p>
          <w:p w14:paraId="74BAE0C1">
            <w:pPr>
              <w:spacing w:line="360" w:lineRule="exact"/>
              <w:rPr>
                <w:rFonts w:ascii="System" w:hAnsi="Times New Roman" w:eastAsia="System" w:cs="System"/>
                <w:color w:val="auto"/>
                <w:kern w:val="0"/>
                <w:sz w:val="24"/>
                <w:szCs w:val="24"/>
                <w:highlight w:val="none"/>
                <w:lang w:val="zh-CN"/>
              </w:rPr>
            </w:pPr>
          </w:p>
          <w:p w14:paraId="7168CD6A">
            <w:pPr>
              <w:spacing w:line="360" w:lineRule="exact"/>
              <w:rPr>
                <w:rFonts w:ascii="System" w:hAnsi="Times New Roman" w:eastAsia="System" w:cs="System"/>
                <w:color w:val="auto"/>
                <w:kern w:val="0"/>
                <w:sz w:val="24"/>
                <w:szCs w:val="24"/>
                <w:highlight w:val="none"/>
                <w:lang w:val="zh-CN" w:eastAsia="zh"/>
              </w:rPr>
            </w:pPr>
          </w:p>
        </w:tc>
      </w:tr>
      <w:tr w14:paraId="563D7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tcPr>
          <w:p w14:paraId="3BF0F4C9">
            <w:pPr>
              <w:widowControl/>
              <w:spacing w:line="360" w:lineRule="exact"/>
              <w:jc w:val="center"/>
              <w:rPr>
                <w:rFonts w:hint="eastAsia" w:asciiTheme="majorEastAsia" w:hAnsiTheme="majorEastAsia" w:eastAsiaTheme="majorEastAsia" w:cstheme="majorEastAsia"/>
                <w:color w:val="auto"/>
                <w:sz w:val="28"/>
                <w:szCs w:val="28"/>
                <w:highlight w:val="none"/>
                <w:lang w:eastAsia="zh"/>
              </w:rPr>
            </w:pPr>
          </w:p>
        </w:tc>
        <w:tc>
          <w:tcPr>
            <w:tcW w:w="1500" w:type="dxa"/>
            <w:vMerge w:val="continue"/>
          </w:tcPr>
          <w:p w14:paraId="7978E5B4">
            <w:pPr>
              <w:widowControl/>
              <w:spacing w:line="360" w:lineRule="exact"/>
              <w:jc w:val="center"/>
              <w:rPr>
                <w:rFonts w:hint="eastAsia" w:asciiTheme="majorEastAsia" w:hAnsiTheme="majorEastAsia" w:eastAsiaTheme="majorEastAsia" w:cstheme="majorEastAsia"/>
                <w:color w:val="auto"/>
                <w:sz w:val="28"/>
                <w:szCs w:val="28"/>
                <w:highlight w:val="none"/>
                <w:lang w:eastAsia="zh"/>
              </w:rPr>
            </w:pPr>
          </w:p>
        </w:tc>
        <w:tc>
          <w:tcPr>
            <w:tcW w:w="4464" w:type="dxa"/>
          </w:tcPr>
          <w:p w14:paraId="1E0DB536">
            <w:pPr>
              <w:spacing w:line="360" w:lineRule="exact"/>
              <w:rPr>
                <w:rFonts w:hint="eastAsia" w:asciiTheme="majorEastAsia" w:hAnsiTheme="majorEastAsia" w:eastAsiaTheme="majorEastAsia" w:cstheme="majorEastAsia"/>
                <w:color w:val="auto"/>
                <w:sz w:val="28"/>
                <w:szCs w:val="28"/>
                <w:highlight w:val="none"/>
                <w:lang w:val="en-US" w:eastAsia="zh" w:bidi="ar"/>
              </w:rPr>
            </w:pPr>
            <w:r>
              <w:rPr>
                <w:rFonts w:hint="eastAsia" w:asciiTheme="majorEastAsia" w:hAnsiTheme="majorEastAsia" w:eastAsiaTheme="majorEastAsia" w:cstheme="majorEastAsia"/>
                <w:color w:val="auto"/>
                <w:sz w:val="28"/>
                <w:szCs w:val="28"/>
                <w:highlight w:val="none"/>
                <w:lang w:val="en-US" w:eastAsia="zh-CN" w:bidi="ar"/>
              </w:rPr>
              <w:t>2苏州市范围内建设工程项目应使用符合VOCs含量要求的涂料和胶粘剂，VOCs含量应满足《建筑用墙面涂料中有害物质限量》（GB 18582-2020）、《室内地坪涂料中有害物质限量》（GB 38468-2019）、《胶粘剂挥发性有机化合物限量》（GB 33372-2020）限值要求。</w:t>
            </w:r>
          </w:p>
        </w:tc>
        <w:tc>
          <w:tcPr>
            <w:tcW w:w="1883" w:type="dxa"/>
          </w:tcPr>
          <w:p w14:paraId="56F5F8B5">
            <w:pPr>
              <w:spacing w:line="360" w:lineRule="exact"/>
              <w:jc w:val="left"/>
              <w:rPr>
                <w:rFonts w:ascii="System" w:hAnsi="Times New Roman" w:eastAsia="System" w:cs="System"/>
                <w:color w:val="auto"/>
                <w:kern w:val="0"/>
                <w:sz w:val="24"/>
                <w:szCs w:val="24"/>
                <w:highlight w:val="none"/>
                <w:lang w:val="zh-CN"/>
              </w:rPr>
            </w:pPr>
            <w:r>
              <w:rPr>
                <w:rFonts w:hint="eastAsia" w:ascii="System" w:hAnsi="Times New Roman" w:eastAsia="System" w:cs="System"/>
                <w:color w:val="auto"/>
                <w:kern w:val="0"/>
                <w:sz w:val="24"/>
                <w:szCs w:val="24"/>
                <w:highlight w:val="none"/>
                <w:lang w:val="zh-CN"/>
              </w:rPr>
              <w:t>扬尘管控办〔</w:t>
            </w:r>
            <w:r>
              <w:rPr>
                <w:rFonts w:ascii="System" w:hAnsi="Times New Roman" w:eastAsia="System" w:cs="System"/>
                <w:color w:val="auto"/>
                <w:kern w:val="0"/>
                <w:sz w:val="24"/>
                <w:szCs w:val="24"/>
                <w:highlight w:val="none"/>
                <w:lang w:val="zh-CN"/>
              </w:rPr>
              <w:t>2023</w:t>
            </w:r>
            <w:r>
              <w:rPr>
                <w:rFonts w:hint="eastAsia" w:ascii="System" w:hAnsi="Times New Roman" w:eastAsia="System" w:cs="System"/>
                <w:color w:val="auto"/>
                <w:kern w:val="0"/>
                <w:sz w:val="24"/>
                <w:szCs w:val="24"/>
                <w:highlight w:val="none"/>
                <w:lang w:val="zh-CN"/>
              </w:rPr>
              <w:t>〕</w:t>
            </w:r>
            <w:r>
              <w:rPr>
                <w:rFonts w:ascii="System" w:hAnsi="Times New Roman" w:eastAsia="System" w:cs="System"/>
                <w:color w:val="auto"/>
                <w:kern w:val="0"/>
                <w:sz w:val="24"/>
                <w:szCs w:val="24"/>
                <w:highlight w:val="none"/>
                <w:lang w:val="zh-CN"/>
              </w:rPr>
              <w:t>2</w:t>
            </w:r>
            <w:r>
              <w:rPr>
                <w:rFonts w:hint="eastAsia" w:ascii="System" w:hAnsi="Times New Roman" w:eastAsia="System" w:cs="System"/>
                <w:color w:val="auto"/>
                <w:kern w:val="0"/>
                <w:sz w:val="24"/>
                <w:szCs w:val="24"/>
                <w:highlight w:val="none"/>
                <w:lang w:val="zh-CN"/>
              </w:rPr>
              <w:t>号《关于进一步推动使用低（无）</w:t>
            </w:r>
            <w:r>
              <w:rPr>
                <w:rFonts w:ascii="System" w:hAnsi="Times New Roman" w:eastAsia="System" w:cs="System"/>
                <w:color w:val="auto"/>
                <w:kern w:val="0"/>
                <w:sz w:val="24"/>
                <w:szCs w:val="24"/>
                <w:highlight w:val="none"/>
                <w:lang w:val="zh-CN"/>
              </w:rPr>
              <w:t>VOCs</w:t>
            </w:r>
            <w:r>
              <w:rPr>
                <w:rFonts w:hint="eastAsia" w:ascii="System" w:hAnsi="Times New Roman" w:eastAsia="System" w:cs="System"/>
                <w:color w:val="auto"/>
                <w:kern w:val="0"/>
                <w:sz w:val="24"/>
                <w:szCs w:val="24"/>
                <w:highlight w:val="none"/>
                <w:lang w:val="zh-CN"/>
              </w:rPr>
              <w:t>含量涂料及胶粘剂的通知》</w:t>
            </w:r>
          </w:p>
        </w:tc>
      </w:tr>
      <w:tr w14:paraId="5FE45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tcPr>
          <w:p w14:paraId="28770C57">
            <w:pPr>
              <w:widowControl/>
              <w:spacing w:line="360" w:lineRule="exact"/>
              <w:jc w:val="center"/>
              <w:rPr>
                <w:rFonts w:asciiTheme="majorEastAsia" w:hAnsiTheme="majorEastAsia" w:eastAsiaTheme="majorEastAsia" w:cstheme="majorEastAsia"/>
                <w:color w:val="auto"/>
                <w:sz w:val="28"/>
                <w:szCs w:val="28"/>
                <w:highlight w:val="none"/>
                <w:lang w:eastAsia="zh"/>
              </w:rPr>
            </w:pPr>
          </w:p>
        </w:tc>
        <w:tc>
          <w:tcPr>
            <w:tcW w:w="1500" w:type="dxa"/>
            <w:vMerge w:val="continue"/>
          </w:tcPr>
          <w:p w14:paraId="59728434">
            <w:pPr>
              <w:widowControl/>
              <w:spacing w:line="360" w:lineRule="exact"/>
              <w:jc w:val="center"/>
              <w:rPr>
                <w:rFonts w:asciiTheme="majorEastAsia" w:hAnsiTheme="majorEastAsia" w:eastAsiaTheme="majorEastAsia" w:cstheme="majorEastAsia"/>
                <w:color w:val="auto"/>
                <w:sz w:val="28"/>
                <w:szCs w:val="28"/>
                <w:highlight w:val="none"/>
                <w:lang w:eastAsia="zh"/>
              </w:rPr>
            </w:pPr>
          </w:p>
        </w:tc>
        <w:tc>
          <w:tcPr>
            <w:tcW w:w="4464" w:type="dxa"/>
          </w:tcPr>
          <w:p w14:paraId="1E34BD90">
            <w:pPr>
              <w:spacing w:line="360" w:lineRule="exact"/>
              <w:rPr>
                <w:rFonts w:hint="eastAsia" w:asciiTheme="majorEastAsia" w:hAnsiTheme="majorEastAsia" w:eastAsiaTheme="majorEastAsia" w:cstheme="majorEastAsia"/>
                <w:color w:val="auto"/>
                <w:sz w:val="28"/>
                <w:szCs w:val="28"/>
                <w:highlight w:val="none"/>
                <w:lang w:eastAsia="zh" w:bidi="ar"/>
              </w:rPr>
            </w:pPr>
            <w:r>
              <w:rPr>
                <w:rFonts w:hint="eastAsia" w:asciiTheme="majorEastAsia" w:hAnsiTheme="majorEastAsia" w:eastAsiaTheme="majorEastAsia" w:cstheme="majorEastAsia"/>
                <w:color w:val="auto"/>
                <w:sz w:val="28"/>
                <w:szCs w:val="28"/>
                <w:highlight w:val="none"/>
                <w:lang w:val="en-US" w:eastAsia="zh-CN" w:bidi="ar"/>
              </w:rPr>
              <w:t>3</w:t>
            </w:r>
            <w:r>
              <w:rPr>
                <w:rFonts w:hint="eastAsia" w:asciiTheme="majorEastAsia" w:hAnsiTheme="majorEastAsia" w:eastAsiaTheme="majorEastAsia" w:cstheme="majorEastAsia"/>
                <w:color w:val="auto"/>
                <w:sz w:val="28"/>
                <w:szCs w:val="28"/>
                <w:highlight w:val="none"/>
                <w:lang w:val="en-US" w:eastAsia="zh" w:bidi="ar"/>
              </w:rPr>
              <w:t xml:space="preserve"> 距离地面高度1.30m以下，儿童</w:t>
            </w:r>
            <w:r>
              <w:rPr>
                <w:rFonts w:hint="eastAsia" w:asciiTheme="majorEastAsia" w:hAnsiTheme="majorEastAsia" w:eastAsiaTheme="majorEastAsia" w:cstheme="majorEastAsia"/>
                <w:color w:val="auto"/>
                <w:sz w:val="28"/>
                <w:szCs w:val="28"/>
                <w:highlight w:val="none"/>
                <w:lang w:eastAsia="zh" w:bidi="ar"/>
              </w:rPr>
              <w:t>经常接触的墙面，宜采用光滑易清洁的材料，并采取相应的保护措施，如墙角、窗台、暖气罩、窗户竖边、裸露的柱角等阳角处应做成圆角，当使用玻璃材质时，应采用安全玻璃。</w:t>
            </w:r>
          </w:p>
          <w:p w14:paraId="03AE0CE4">
            <w:pPr>
              <w:spacing w:line="360" w:lineRule="exact"/>
              <w:rPr>
                <w:rFonts w:hint="eastAsia" w:asciiTheme="majorEastAsia" w:hAnsiTheme="majorEastAsia" w:eastAsiaTheme="majorEastAsia" w:cstheme="majorEastAsia"/>
                <w:color w:val="auto"/>
                <w:sz w:val="28"/>
                <w:szCs w:val="28"/>
                <w:highlight w:val="none"/>
                <w:lang w:eastAsia="zh" w:bidi="ar"/>
              </w:rPr>
            </w:pPr>
          </w:p>
        </w:tc>
        <w:tc>
          <w:tcPr>
            <w:tcW w:w="1883" w:type="dxa"/>
          </w:tcPr>
          <w:p w14:paraId="6C7259AF">
            <w:pPr>
              <w:spacing w:line="360" w:lineRule="exac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《苏州市儿童友好场馆建设指引》</w:t>
            </w:r>
            <w:r>
              <w:rPr>
                <w:rFonts w:hint="eastAsia" w:asciiTheme="majorEastAsia" w:hAnsiTheme="majorEastAsia" w:eastAsiaTheme="majorEastAsia" w:cstheme="majorEastAsia"/>
                <w:color w:val="auto"/>
                <w:sz w:val="24"/>
                <w:szCs w:val="24"/>
                <w:highlight w:val="none"/>
                <w:lang w:eastAsia="zh"/>
              </w:rPr>
              <w:t>3.4.2-1</w:t>
            </w:r>
          </w:p>
          <w:p w14:paraId="19368D3D">
            <w:pPr>
              <w:spacing w:line="360" w:lineRule="exact"/>
              <w:rPr>
                <w:rFonts w:asciiTheme="majorEastAsia" w:hAnsiTheme="majorEastAsia" w:eastAsiaTheme="majorEastAsia" w:cstheme="majorEastAsia"/>
                <w:color w:val="auto"/>
                <w:sz w:val="24"/>
                <w:szCs w:val="24"/>
                <w:highlight w:val="none"/>
              </w:rPr>
            </w:pPr>
          </w:p>
        </w:tc>
      </w:tr>
      <w:tr w14:paraId="0226F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Merge w:val="continue"/>
          </w:tcPr>
          <w:p w14:paraId="45653DFF">
            <w:pPr>
              <w:widowControl/>
              <w:spacing w:line="360" w:lineRule="exact"/>
              <w:jc w:val="center"/>
              <w:rPr>
                <w:rFonts w:asciiTheme="majorEastAsia" w:hAnsiTheme="majorEastAsia" w:eastAsiaTheme="majorEastAsia" w:cstheme="majorEastAsia"/>
                <w:color w:val="auto"/>
                <w:sz w:val="28"/>
                <w:szCs w:val="28"/>
                <w:highlight w:val="none"/>
                <w:lang w:eastAsia="zh"/>
              </w:rPr>
            </w:pPr>
          </w:p>
        </w:tc>
        <w:tc>
          <w:tcPr>
            <w:tcW w:w="1500" w:type="dxa"/>
            <w:vMerge w:val="continue"/>
          </w:tcPr>
          <w:p w14:paraId="6E0C8FA3">
            <w:pPr>
              <w:widowControl/>
              <w:spacing w:line="360" w:lineRule="exact"/>
              <w:jc w:val="center"/>
              <w:rPr>
                <w:rFonts w:asciiTheme="majorEastAsia" w:hAnsiTheme="majorEastAsia" w:eastAsiaTheme="majorEastAsia" w:cstheme="majorEastAsia"/>
                <w:color w:val="auto"/>
                <w:sz w:val="28"/>
                <w:szCs w:val="28"/>
                <w:highlight w:val="none"/>
                <w:lang w:eastAsia="zh"/>
              </w:rPr>
            </w:pPr>
          </w:p>
        </w:tc>
        <w:tc>
          <w:tcPr>
            <w:tcW w:w="4464" w:type="dxa"/>
          </w:tcPr>
          <w:p w14:paraId="62396B86">
            <w:pPr>
              <w:spacing w:line="360" w:lineRule="exact"/>
              <w:rPr>
                <w:rFonts w:hint="eastAsia" w:asciiTheme="majorEastAsia" w:hAnsiTheme="majorEastAsia" w:eastAsiaTheme="majorEastAsia" w:cstheme="majorEastAsia"/>
                <w:color w:val="auto"/>
                <w:sz w:val="28"/>
                <w:szCs w:val="28"/>
                <w:highlight w:val="none"/>
                <w:lang w:eastAsia="zh" w:bidi="ar"/>
              </w:rPr>
            </w:pPr>
            <w:r>
              <w:rPr>
                <w:rFonts w:hint="eastAsia" w:asciiTheme="majorEastAsia" w:hAnsiTheme="majorEastAsia" w:eastAsiaTheme="majorEastAsia" w:cstheme="majorEastAsia"/>
                <w:color w:val="auto"/>
                <w:sz w:val="28"/>
                <w:szCs w:val="28"/>
                <w:highlight w:val="none"/>
                <w:lang w:val="en-US" w:eastAsia="zh-CN" w:bidi="ar"/>
              </w:rPr>
              <w:t>4</w:t>
            </w:r>
            <w:r>
              <w:rPr>
                <w:rFonts w:hint="eastAsia" w:asciiTheme="majorEastAsia" w:hAnsiTheme="majorEastAsia" w:eastAsiaTheme="majorEastAsia" w:cstheme="majorEastAsia"/>
                <w:color w:val="auto"/>
                <w:sz w:val="28"/>
                <w:szCs w:val="28"/>
                <w:highlight w:val="none"/>
                <w:lang w:eastAsia="zh" w:bidi="ar"/>
              </w:rPr>
              <w:t xml:space="preserve"> 公共区域设置低位服务设施的范围应包括问询台、服务窗口、安检验证台、借阅台、各种业务台、饮水机、人脸识别设备等，低位服务设施上表面距地面高度宜为 0.70m～0.85m</w:t>
            </w:r>
          </w:p>
        </w:tc>
        <w:tc>
          <w:tcPr>
            <w:tcW w:w="1883" w:type="dxa"/>
          </w:tcPr>
          <w:p w14:paraId="416ADCBC">
            <w:pPr>
              <w:spacing w:line="360" w:lineRule="exac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《苏州市儿童友好场馆建设指引》</w:t>
            </w:r>
            <w:r>
              <w:rPr>
                <w:rFonts w:hint="eastAsia" w:asciiTheme="majorEastAsia" w:hAnsiTheme="majorEastAsia" w:eastAsiaTheme="majorEastAsia" w:cstheme="majorEastAsia"/>
                <w:color w:val="auto"/>
                <w:sz w:val="24"/>
                <w:szCs w:val="24"/>
                <w:highlight w:val="none"/>
                <w:lang w:eastAsia="zh"/>
              </w:rPr>
              <w:t>3.3.2-1</w:t>
            </w:r>
          </w:p>
        </w:tc>
      </w:tr>
      <w:tr w14:paraId="1BD41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14:paraId="68A44891">
            <w:pPr>
              <w:widowControl/>
              <w:spacing w:line="360" w:lineRule="exact"/>
              <w:jc w:val="left"/>
              <w:rPr>
                <w:rFonts w:hint="eastAsia" w:asciiTheme="majorEastAsia" w:hAnsiTheme="majorEastAsia" w:eastAsiaTheme="majorEastAsia" w:cstheme="majorEastAsia"/>
                <w:color w:val="auto"/>
                <w:sz w:val="28"/>
                <w:szCs w:val="28"/>
                <w:highlight w:val="none"/>
                <w:lang w:eastAsia="zh-CN"/>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w:t>
            </w:r>
          </w:p>
        </w:tc>
        <w:tc>
          <w:tcPr>
            <w:tcW w:w="1500" w:type="dxa"/>
          </w:tcPr>
          <w:p w14:paraId="2917D2E1">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分类规定</w:t>
            </w:r>
          </w:p>
        </w:tc>
        <w:tc>
          <w:tcPr>
            <w:tcW w:w="4464" w:type="dxa"/>
            <w:vAlign w:val="top"/>
          </w:tcPr>
          <w:p w14:paraId="27273A9D">
            <w:pPr>
              <w:spacing w:line="360" w:lineRule="exact"/>
              <w:rPr>
                <w:rFonts w:hint="eastAsia" w:asciiTheme="majorEastAsia" w:hAnsiTheme="majorEastAsia" w:eastAsiaTheme="majorEastAsia" w:cstheme="majorEastAsia"/>
                <w:color w:val="auto"/>
                <w:kern w:val="2"/>
                <w:sz w:val="24"/>
                <w:szCs w:val="24"/>
                <w:highlight w:val="none"/>
                <w:lang w:val="en-US" w:eastAsia="zh-CN" w:bidi="ar-SA"/>
              </w:rPr>
            </w:pPr>
          </w:p>
        </w:tc>
        <w:tc>
          <w:tcPr>
            <w:tcW w:w="1883" w:type="dxa"/>
            <w:vAlign w:val="top"/>
          </w:tcPr>
          <w:p w14:paraId="40D167A6">
            <w:pPr>
              <w:spacing w:line="360" w:lineRule="exact"/>
              <w:rPr>
                <w:rFonts w:hint="eastAsia" w:asciiTheme="majorEastAsia" w:hAnsiTheme="majorEastAsia" w:eastAsiaTheme="majorEastAsia" w:cstheme="majorEastAsia"/>
                <w:color w:val="auto"/>
                <w:kern w:val="2"/>
                <w:sz w:val="24"/>
                <w:szCs w:val="24"/>
                <w:highlight w:val="none"/>
                <w:lang w:val="en-US" w:eastAsia="zh-CN" w:bidi="ar-SA"/>
              </w:rPr>
            </w:pPr>
          </w:p>
        </w:tc>
      </w:tr>
      <w:tr w14:paraId="3BAB0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14:paraId="4164DA24">
            <w:pPr>
              <w:widowControl/>
              <w:spacing w:line="360" w:lineRule="exact"/>
              <w:jc w:val="center"/>
              <w:rPr>
                <w:rFonts w:hint="default" w:asciiTheme="majorEastAsia" w:hAnsiTheme="majorEastAsia" w:eastAsiaTheme="majorEastAsia" w:cstheme="majorEastAsia"/>
                <w:color w:val="auto"/>
                <w:sz w:val="28"/>
                <w:szCs w:val="28"/>
                <w:highlight w:val="none"/>
                <w:lang w:val="en-US"/>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9.1</w:t>
            </w:r>
          </w:p>
        </w:tc>
        <w:tc>
          <w:tcPr>
            <w:tcW w:w="1500" w:type="dxa"/>
          </w:tcPr>
          <w:p w14:paraId="088C2619">
            <w:pPr>
              <w:widowControl/>
              <w:spacing w:line="360" w:lineRule="exact"/>
              <w:jc w:val="center"/>
              <w:rPr>
                <w:rFonts w:hint="eastAsia" w:asciiTheme="majorEastAsia" w:hAnsiTheme="majorEastAsia" w:eastAsiaTheme="majorEastAsia" w:cstheme="majorEastAsia"/>
                <w:color w:val="auto"/>
                <w:sz w:val="28"/>
                <w:szCs w:val="28"/>
                <w:highlight w:val="none"/>
                <w:lang w:eastAsia="zh-CN"/>
              </w:rPr>
            </w:pPr>
            <w:r>
              <w:rPr>
                <w:rFonts w:hint="eastAsia" w:asciiTheme="majorEastAsia" w:hAnsiTheme="majorEastAsia" w:eastAsiaTheme="majorEastAsia" w:cstheme="majorEastAsia"/>
                <w:color w:val="auto"/>
                <w:sz w:val="28"/>
                <w:szCs w:val="28"/>
                <w:highlight w:val="none"/>
                <w:lang w:eastAsia="zh-CN"/>
              </w:rPr>
              <w:t>儿童福利设施</w:t>
            </w:r>
            <w:r>
              <w:rPr>
                <w:rFonts w:hint="eastAsia" w:asciiTheme="majorEastAsia" w:hAnsiTheme="majorEastAsia" w:eastAsiaTheme="majorEastAsia" w:cstheme="majorEastAsia"/>
                <w:color w:val="auto"/>
                <w:sz w:val="24"/>
                <w:szCs w:val="24"/>
                <w:highlight w:val="none"/>
                <w:lang w:eastAsia="zh-CN"/>
              </w:rPr>
              <w:t>（社会福利院儿童部、儿童福利院、未成年人救助保护中心、残障儿童康复机构）</w:t>
            </w:r>
          </w:p>
        </w:tc>
        <w:tc>
          <w:tcPr>
            <w:tcW w:w="4464" w:type="dxa"/>
          </w:tcPr>
          <w:p w14:paraId="26285F10">
            <w:pPr>
              <w:spacing w:line="360" w:lineRule="exac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8"/>
                <w:szCs w:val="28"/>
                <w:highlight w:val="none"/>
              </w:rPr>
              <w:t>全文执行</w:t>
            </w:r>
          </w:p>
        </w:tc>
        <w:tc>
          <w:tcPr>
            <w:tcW w:w="1883" w:type="dxa"/>
          </w:tcPr>
          <w:p w14:paraId="67E5EC51">
            <w:pPr>
              <w:spacing w:line="360" w:lineRule="exact"/>
              <w:jc w:val="left"/>
              <w:rPr>
                <w:rFonts w:hint="eastAsia" w:asciiTheme="majorEastAsia" w:hAnsiTheme="majorEastAsia" w:eastAsiaTheme="majorEastAsia" w:cstheme="majorEastAsia"/>
                <w:b w:val="0"/>
                <w:color w:val="auto"/>
                <w:kern w:val="2"/>
                <w:sz w:val="24"/>
                <w:szCs w:val="24"/>
                <w:highlight w:val="none"/>
                <w:lang w:val="en-US" w:eastAsia="zh-CN" w:bidi="ar-SA"/>
              </w:rPr>
            </w:pPr>
            <w:r>
              <w:rPr>
                <w:rFonts w:hint="eastAsia" w:asciiTheme="majorEastAsia" w:hAnsiTheme="majorEastAsia" w:eastAsiaTheme="majorEastAsia" w:cstheme="majorEastAsia"/>
                <w:b w:val="0"/>
                <w:color w:val="auto"/>
                <w:kern w:val="2"/>
                <w:sz w:val="24"/>
                <w:szCs w:val="24"/>
                <w:highlight w:val="none"/>
                <w:lang w:val="en-US" w:eastAsia="zh-CN" w:bidi="ar-SA"/>
              </w:rPr>
              <w:t>《儿童福利院建设标准》建标145-2010</w:t>
            </w:r>
          </w:p>
          <w:p w14:paraId="086C4E64">
            <w:pPr>
              <w:pStyle w:val="2"/>
              <w:keepNext w:val="0"/>
              <w:keepLines w:val="0"/>
              <w:widowControl/>
              <w:suppressLineNumbers w:val="0"/>
              <w:spacing w:before="0" w:beforeAutospacing="0" w:line="420" w:lineRule="atLeast"/>
              <w:ind w:left="-225" w:right="-225"/>
              <w:jc w:val="left"/>
              <w:rPr>
                <w:rFonts w:hint="eastAsia" w:asciiTheme="majorEastAsia" w:hAnsiTheme="majorEastAsia" w:eastAsiaTheme="majorEastAsia" w:cstheme="majorEastAsia"/>
                <w:b w:val="0"/>
                <w:color w:val="auto"/>
                <w:kern w:val="2"/>
                <w:sz w:val="24"/>
                <w:szCs w:val="24"/>
                <w:highlight w:val="none"/>
                <w:lang w:val="en-US" w:eastAsia="zh-CN" w:bidi="ar-SA"/>
              </w:rPr>
            </w:pPr>
          </w:p>
          <w:p w14:paraId="690D2D64">
            <w:pPr>
              <w:pStyle w:val="2"/>
              <w:keepNext w:val="0"/>
              <w:keepLines w:val="0"/>
              <w:widowControl/>
              <w:suppressLineNumbers w:val="0"/>
              <w:spacing w:before="0" w:beforeAutospacing="0" w:line="420" w:lineRule="atLeast"/>
              <w:ind w:left="-225" w:right="-225"/>
              <w:jc w:val="left"/>
              <w:rPr>
                <w:rFonts w:hint="eastAsia" w:asciiTheme="majorEastAsia" w:hAnsiTheme="majorEastAsia" w:eastAsiaTheme="majorEastAsia" w:cstheme="majorEastAsia"/>
                <w:b w:val="0"/>
                <w:color w:val="auto"/>
                <w:kern w:val="2"/>
                <w:sz w:val="24"/>
                <w:szCs w:val="24"/>
                <w:highlight w:val="none"/>
                <w:lang w:val="en-US" w:eastAsia="zh-CN" w:bidi="ar-SA"/>
              </w:rPr>
            </w:pPr>
          </w:p>
        </w:tc>
      </w:tr>
      <w:tr w14:paraId="555BE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tcPr>
          <w:p w14:paraId="470F5656">
            <w:pPr>
              <w:widowControl/>
              <w:spacing w:line="360" w:lineRule="exact"/>
              <w:jc w:val="center"/>
              <w:rPr>
                <w:rFonts w:hint="default" w:asciiTheme="majorEastAsia" w:hAnsiTheme="majorEastAsia" w:eastAsiaTheme="majorEastAsia" w:cstheme="majorEastAsia"/>
                <w:b/>
                <w:bCs/>
                <w:color w:val="auto"/>
                <w:kern w:val="0"/>
                <w:sz w:val="28"/>
                <w:szCs w:val="28"/>
                <w:highlight w:val="none"/>
                <w:lang w:val="en-US" w:eastAsia="zh-CN"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9.2</w:t>
            </w:r>
          </w:p>
        </w:tc>
        <w:tc>
          <w:tcPr>
            <w:tcW w:w="1500" w:type="dxa"/>
          </w:tcPr>
          <w:p w14:paraId="4A60791C">
            <w:pPr>
              <w:widowControl/>
              <w:spacing w:line="360" w:lineRule="exact"/>
              <w:jc w:val="center"/>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学校</w:t>
            </w:r>
          </w:p>
        </w:tc>
        <w:tc>
          <w:tcPr>
            <w:tcW w:w="4464" w:type="dxa"/>
          </w:tcPr>
          <w:p w14:paraId="46A0BFAE">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全文执行</w:t>
            </w:r>
          </w:p>
        </w:tc>
        <w:tc>
          <w:tcPr>
            <w:tcW w:w="1883" w:type="dxa"/>
          </w:tcPr>
          <w:p w14:paraId="48AC2098">
            <w:pPr>
              <w:spacing w:line="360" w:lineRule="exact"/>
              <w:jc w:val="lef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w:t>
            </w:r>
            <w:r>
              <w:rPr>
                <w:rFonts w:hint="eastAsia" w:asciiTheme="majorEastAsia" w:hAnsiTheme="majorEastAsia" w:eastAsiaTheme="majorEastAsia" w:cstheme="majorEastAsia"/>
                <w:color w:val="auto"/>
                <w:sz w:val="24"/>
                <w:szCs w:val="24"/>
                <w:highlight w:val="none"/>
                <w:lang w:eastAsia="zh"/>
              </w:rPr>
              <w:t>托儿所、幼儿园建筑设计规范</w:t>
            </w:r>
            <w:r>
              <w:rPr>
                <w:rFonts w:hint="eastAsia" w:asciiTheme="majorEastAsia" w:hAnsiTheme="majorEastAsia" w:eastAsiaTheme="majorEastAsia" w:cstheme="majorEastAsia"/>
                <w:color w:val="auto"/>
                <w:sz w:val="24"/>
                <w:szCs w:val="24"/>
                <w:highlight w:val="none"/>
              </w:rPr>
              <w:t>》</w:t>
            </w:r>
            <w:r>
              <w:rPr>
                <w:rFonts w:hint="eastAsia" w:asciiTheme="majorEastAsia" w:hAnsiTheme="majorEastAsia" w:eastAsiaTheme="majorEastAsia" w:cstheme="majorEastAsia"/>
                <w:color w:val="auto"/>
                <w:sz w:val="24"/>
                <w:szCs w:val="24"/>
                <w:highlight w:val="none"/>
                <w:lang w:eastAsia="zh"/>
              </w:rPr>
              <w:t>JGJ39-2016</w:t>
            </w:r>
            <w:r>
              <w:rPr>
                <w:rFonts w:hint="eastAsia" w:asciiTheme="majorEastAsia" w:hAnsiTheme="majorEastAsia" w:eastAsiaTheme="majorEastAsia" w:cstheme="majorEastAsia"/>
                <w:color w:val="auto"/>
                <w:sz w:val="24"/>
                <w:szCs w:val="24"/>
                <w:highlight w:val="none"/>
              </w:rPr>
              <w:t>（2019版）</w:t>
            </w:r>
          </w:p>
          <w:p w14:paraId="11FF8598">
            <w:pPr>
              <w:spacing w:line="360" w:lineRule="exact"/>
              <w:jc w:val="lef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 xml:space="preserve">《中小学校设计规范》GB50099-2011 </w:t>
            </w:r>
          </w:p>
        </w:tc>
      </w:tr>
      <w:tr w14:paraId="568FB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1413" w:type="dxa"/>
            <w:vMerge w:val="restart"/>
          </w:tcPr>
          <w:p w14:paraId="2799F72C">
            <w:pPr>
              <w:widowControl/>
              <w:tabs>
                <w:tab w:val="left" w:pos="1060"/>
              </w:tabs>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9.2.</w:t>
            </w:r>
            <w:r>
              <w:rPr>
                <w:rFonts w:hint="eastAsia" w:asciiTheme="majorEastAsia" w:hAnsiTheme="majorEastAsia" w:eastAsiaTheme="majorEastAsia" w:cstheme="majorEastAsia"/>
                <w:color w:val="auto"/>
                <w:sz w:val="28"/>
                <w:szCs w:val="28"/>
                <w:highlight w:val="none"/>
              </w:rPr>
              <w:t>1</w:t>
            </w:r>
          </w:p>
        </w:tc>
        <w:tc>
          <w:tcPr>
            <w:tcW w:w="1500" w:type="dxa"/>
            <w:vMerge w:val="restart"/>
          </w:tcPr>
          <w:p w14:paraId="3C116AD6">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总图</w:t>
            </w:r>
          </w:p>
        </w:tc>
        <w:tc>
          <w:tcPr>
            <w:tcW w:w="4464" w:type="dxa"/>
          </w:tcPr>
          <w:p w14:paraId="6C507ECA">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1</w:t>
            </w:r>
            <w:r>
              <w:rPr>
                <w:rFonts w:hint="eastAsia" w:asciiTheme="majorEastAsia" w:hAnsiTheme="majorEastAsia" w:eastAsiaTheme="majorEastAsia" w:cstheme="majorEastAsia"/>
                <w:color w:val="auto"/>
                <w:sz w:val="28"/>
                <w:szCs w:val="28"/>
                <w:highlight w:val="none"/>
                <w:lang w:eastAsia="zh-CN"/>
              </w:rPr>
              <w:t>校园应设置两个出入口，</w:t>
            </w:r>
            <w:r>
              <w:rPr>
                <w:rFonts w:hint="eastAsia" w:asciiTheme="majorEastAsia" w:hAnsiTheme="majorEastAsia" w:eastAsiaTheme="majorEastAsia" w:cstheme="majorEastAsia"/>
                <w:color w:val="auto"/>
                <w:sz w:val="28"/>
                <w:szCs w:val="28"/>
                <w:highlight w:val="none"/>
              </w:rPr>
              <w:t>应设置机动车专用出入口，其位置应符合规划条件、校园安全、交通管理的要求。有条件的学校，车行道和人行道宜分离设置，各成系统。</w:t>
            </w:r>
          </w:p>
        </w:tc>
        <w:tc>
          <w:tcPr>
            <w:tcW w:w="1883" w:type="dxa"/>
          </w:tcPr>
          <w:p w14:paraId="493C436C">
            <w:pPr>
              <w:spacing w:line="360" w:lineRule="exact"/>
              <w:jc w:val="lef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参</w:t>
            </w:r>
            <w:r>
              <w:rPr>
                <w:rFonts w:hint="eastAsia" w:asciiTheme="majorEastAsia" w:hAnsiTheme="majorEastAsia" w:eastAsiaTheme="majorEastAsia" w:cstheme="majorEastAsia"/>
                <w:color w:val="auto"/>
                <w:sz w:val="24"/>
                <w:szCs w:val="24"/>
                <w:highlight w:val="none"/>
              </w:rPr>
              <w:t xml:space="preserve">《苏州市儿童友好学校建设指引》3.1.2.1 </w:t>
            </w:r>
          </w:p>
        </w:tc>
      </w:tr>
      <w:tr w14:paraId="6DE85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1413" w:type="dxa"/>
            <w:vMerge w:val="continue"/>
          </w:tcPr>
          <w:p w14:paraId="3CB8AD32">
            <w:pPr>
              <w:spacing w:line="360" w:lineRule="exact"/>
              <w:rPr>
                <w:color w:val="auto"/>
                <w:highlight w:val="none"/>
              </w:rPr>
            </w:pPr>
          </w:p>
        </w:tc>
        <w:tc>
          <w:tcPr>
            <w:tcW w:w="1500" w:type="dxa"/>
            <w:vMerge w:val="continue"/>
          </w:tcPr>
          <w:p w14:paraId="73ED493B">
            <w:pPr>
              <w:spacing w:line="360" w:lineRule="exact"/>
              <w:rPr>
                <w:color w:val="auto"/>
                <w:highlight w:val="none"/>
              </w:rPr>
            </w:pPr>
          </w:p>
        </w:tc>
        <w:tc>
          <w:tcPr>
            <w:tcW w:w="4464" w:type="dxa"/>
          </w:tcPr>
          <w:p w14:paraId="707FA607">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lang w:val="en-US" w:eastAsia="zh-CN"/>
              </w:rPr>
              <w:t>2</w:t>
            </w:r>
            <w:r>
              <w:rPr>
                <w:rFonts w:hint="eastAsia" w:asciiTheme="majorEastAsia" w:hAnsiTheme="majorEastAsia" w:eastAsiaTheme="majorEastAsia" w:cstheme="majorEastAsia"/>
                <w:color w:val="auto"/>
                <w:sz w:val="28"/>
                <w:szCs w:val="28"/>
                <w:highlight w:val="none"/>
              </w:rPr>
              <w:t>校园出入口应与城市次干道或以下等级道路顺畅衔接主要出入口宜设置缓冲场地和安全警示标志。</w:t>
            </w:r>
          </w:p>
        </w:tc>
        <w:tc>
          <w:tcPr>
            <w:tcW w:w="1883" w:type="dxa"/>
          </w:tcPr>
          <w:p w14:paraId="7964607A">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4"/>
                <w:szCs w:val="24"/>
                <w:highlight w:val="none"/>
              </w:rPr>
              <w:t xml:space="preserve">《苏州市儿童友好学校建设指引》3.1.2.1 </w:t>
            </w:r>
          </w:p>
        </w:tc>
      </w:tr>
      <w:tr w14:paraId="32947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413" w:type="dxa"/>
            <w:vMerge w:val="continue"/>
          </w:tcPr>
          <w:p w14:paraId="19A524ED">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20111FED">
            <w:pPr>
              <w:spacing w:line="360" w:lineRule="exact"/>
              <w:rPr>
                <w:rFonts w:asciiTheme="majorEastAsia" w:hAnsiTheme="majorEastAsia" w:eastAsiaTheme="majorEastAsia" w:cstheme="majorEastAsia"/>
                <w:color w:val="auto"/>
                <w:sz w:val="28"/>
                <w:szCs w:val="28"/>
                <w:highlight w:val="none"/>
              </w:rPr>
            </w:pPr>
          </w:p>
        </w:tc>
        <w:tc>
          <w:tcPr>
            <w:tcW w:w="4464" w:type="dxa"/>
          </w:tcPr>
          <w:p w14:paraId="18C29653">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lang w:val="en-US" w:eastAsia="zh-CN"/>
              </w:rPr>
              <w:t>3</w:t>
            </w:r>
            <w:r>
              <w:rPr>
                <w:rFonts w:hint="eastAsia" w:asciiTheme="majorEastAsia" w:hAnsiTheme="majorEastAsia" w:eastAsiaTheme="majorEastAsia" w:cstheme="majorEastAsia"/>
                <w:color w:val="auto"/>
                <w:sz w:val="28"/>
                <w:szCs w:val="28"/>
                <w:highlight w:val="none"/>
              </w:rPr>
              <w:t>主要建筑物之间应有风雨连廊联系。</w:t>
            </w:r>
          </w:p>
        </w:tc>
        <w:tc>
          <w:tcPr>
            <w:tcW w:w="1883" w:type="dxa"/>
          </w:tcPr>
          <w:p w14:paraId="1AF55838">
            <w:pPr>
              <w:spacing w:line="360" w:lineRule="exact"/>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参</w:t>
            </w:r>
            <w:r>
              <w:rPr>
                <w:rFonts w:hint="eastAsia" w:asciiTheme="majorEastAsia" w:hAnsiTheme="majorEastAsia" w:eastAsiaTheme="majorEastAsia" w:cstheme="majorEastAsia"/>
                <w:color w:val="auto"/>
                <w:sz w:val="24"/>
                <w:szCs w:val="24"/>
                <w:highlight w:val="none"/>
              </w:rPr>
              <w:t>《苏州市儿童友好学校建设指引》3.1.2.3</w:t>
            </w:r>
          </w:p>
        </w:tc>
      </w:tr>
      <w:tr w14:paraId="32BF1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413" w:type="dxa"/>
            <w:vMerge w:val="continue"/>
          </w:tcPr>
          <w:p w14:paraId="5B405DD6">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0CFF8B3C">
            <w:pPr>
              <w:spacing w:line="360" w:lineRule="exact"/>
              <w:rPr>
                <w:rFonts w:asciiTheme="majorEastAsia" w:hAnsiTheme="majorEastAsia" w:eastAsiaTheme="majorEastAsia" w:cstheme="majorEastAsia"/>
                <w:color w:val="auto"/>
                <w:sz w:val="28"/>
                <w:szCs w:val="28"/>
                <w:highlight w:val="none"/>
              </w:rPr>
            </w:pPr>
          </w:p>
        </w:tc>
        <w:tc>
          <w:tcPr>
            <w:tcW w:w="4464" w:type="dxa"/>
          </w:tcPr>
          <w:p w14:paraId="4DA38676">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lang w:val="en-US" w:eastAsia="zh-CN"/>
              </w:rPr>
              <w:t>4</w:t>
            </w:r>
            <w:r>
              <w:rPr>
                <w:rFonts w:hint="eastAsia" w:asciiTheme="majorEastAsia" w:hAnsiTheme="majorEastAsia" w:eastAsiaTheme="majorEastAsia" w:cstheme="majorEastAsia"/>
                <w:color w:val="auto"/>
                <w:sz w:val="28"/>
                <w:szCs w:val="28"/>
                <w:highlight w:val="none"/>
              </w:rPr>
              <w:t>根据功能要求，学校可设置集中绿地、零星绿地、庭院绿地等，绿化率不应低于30%,人均绿化面积不应低于2m²。中小学校应设置集中绿地，其宽度不应小于8m。</w:t>
            </w:r>
          </w:p>
        </w:tc>
        <w:tc>
          <w:tcPr>
            <w:tcW w:w="1883" w:type="dxa"/>
          </w:tcPr>
          <w:p w14:paraId="4EF33B85">
            <w:pPr>
              <w:spacing w:line="360" w:lineRule="exact"/>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参</w:t>
            </w:r>
            <w:r>
              <w:rPr>
                <w:rFonts w:hint="eastAsia" w:asciiTheme="majorEastAsia" w:hAnsiTheme="majorEastAsia" w:eastAsiaTheme="majorEastAsia" w:cstheme="majorEastAsia"/>
                <w:color w:val="auto"/>
                <w:sz w:val="24"/>
                <w:szCs w:val="24"/>
                <w:highlight w:val="none"/>
              </w:rPr>
              <w:t>《苏州市儿童友好学校建设指引》3.1.4-2</w:t>
            </w:r>
          </w:p>
          <w:p w14:paraId="46C4314F">
            <w:pPr>
              <w:spacing w:line="360" w:lineRule="exact"/>
              <w:jc w:val="left"/>
              <w:rPr>
                <w:rFonts w:hint="eastAsia" w:asciiTheme="majorEastAsia" w:hAnsiTheme="majorEastAsia" w:eastAsiaTheme="majorEastAsia" w:cstheme="majorEastAsia"/>
                <w:color w:val="auto"/>
                <w:sz w:val="24"/>
                <w:szCs w:val="24"/>
                <w:highlight w:val="none"/>
              </w:rPr>
            </w:pPr>
          </w:p>
          <w:p w14:paraId="52AE4F3C">
            <w:pPr>
              <w:spacing w:line="360" w:lineRule="exact"/>
              <w:jc w:val="left"/>
              <w:rPr>
                <w:rFonts w:hint="eastAsia" w:asciiTheme="majorEastAsia" w:hAnsiTheme="majorEastAsia" w:eastAsiaTheme="majorEastAsia" w:cstheme="majorEastAsia"/>
                <w:color w:val="auto"/>
                <w:sz w:val="24"/>
                <w:szCs w:val="24"/>
                <w:highlight w:val="none"/>
              </w:rPr>
            </w:pPr>
          </w:p>
        </w:tc>
      </w:tr>
      <w:tr w14:paraId="2D674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413" w:type="dxa"/>
            <w:vMerge w:val="continue"/>
          </w:tcPr>
          <w:p w14:paraId="33CED379">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34B0AC5F">
            <w:pPr>
              <w:spacing w:line="360" w:lineRule="exact"/>
              <w:rPr>
                <w:rFonts w:asciiTheme="majorEastAsia" w:hAnsiTheme="majorEastAsia" w:eastAsiaTheme="majorEastAsia" w:cstheme="majorEastAsia"/>
                <w:color w:val="auto"/>
                <w:sz w:val="28"/>
                <w:szCs w:val="28"/>
                <w:highlight w:val="none"/>
              </w:rPr>
            </w:pPr>
          </w:p>
        </w:tc>
        <w:tc>
          <w:tcPr>
            <w:tcW w:w="4464" w:type="dxa"/>
          </w:tcPr>
          <w:p w14:paraId="50312CF4">
            <w:pPr>
              <w:widowControl/>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lang w:val="en-US" w:eastAsia="zh-CN"/>
              </w:rPr>
              <w:t>5</w:t>
            </w:r>
            <w:r>
              <w:rPr>
                <w:rFonts w:hint="eastAsia" w:asciiTheme="majorEastAsia" w:hAnsiTheme="majorEastAsia" w:eastAsiaTheme="majorEastAsia" w:cstheme="majorEastAsia"/>
                <w:color w:val="auto"/>
                <w:sz w:val="28"/>
                <w:szCs w:val="28"/>
                <w:highlight w:val="none"/>
              </w:rPr>
              <w:t>幼儿园每班室外活动场地应平整、开阔、无障碍，满足教学配置要求并相对分隔。有满足一个班级以上开展活动的阴雨天活动场地、设备和游戏设施。</w:t>
            </w:r>
          </w:p>
        </w:tc>
        <w:tc>
          <w:tcPr>
            <w:tcW w:w="1883" w:type="dxa"/>
          </w:tcPr>
          <w:p w14:paraId="6BAC712F">
            <w:pPr>
              <w:spacing w:line="360" w:lineRule="exac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《苏州市儿童友好学校建设指引》3.1.5-6</w:t>
            </w:r>
          </w:p>
        </w:tc>
      </w:tr>
      <w:tr w14:paraId="08B11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1413" w:type="dxa"/>
            <w:vMerge w:val="restart"/>
          </w:tcPr>
          <w:p w14:paraId="6344C8FD">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9.2</w:t>
            </w:r>
            <w:r>
              <w:rPr>
                <w:rFonts w:hint="eastAsia" w:asciiTheme="majorEastAsia" w:hAnsiTheme="majorEastAsia" w:eastAsiaTheme="majorEastAsia" w:cstheme="majorEastAsia"/>
                <w:color w:val="auto"/>
                <w:sz w:val="28"/>
                <w:szCs w:val="28"/>
                <w:highlight w:val="none"/>
              </w:rPr>
              <w:t>.2</w:t>
            </w:r>
          </w:p>
        </w:tc>
        <w:tc>
          <w:tcPr>
            <w:tcW w:w="1500" w:type="dxa"/>
            <w:vMerge w:val="restart"/>
          </w:tcPr>
          <w:p w14:paraId="29370533">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平面布置</w:t>
            </w:r>
          </w:p>
        </w:tc>
        <w:tc>
          <w:tcPr>
            <w:tcW w:w="4464" w:type="dxa"/>
          </w:tcPr>
          <w:p w14:paraId="3E871B7E">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1 幼儿园不得建在高层建筑内；3班及以下规模幼儿园可设在多层公共建筑内的一至三层，应有独立院落和出入口，室外游戏场地应有防护设施；3班以上规模幼儿园不应设在多层公共建筑内。</w:t>
            </w:r>
          </w:p>
        </w:tc>
        <w:tc>
          <w:tcPr>
            <w:tcW w:w="1883" w:type="dxa"/>
          </w:tcPr>
          <w:p w14:paraId="52519639">
            <w:pPr>
              <w:spacing w:line="360" w:lineRule="exac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《苏州市儿童友好学校建设指引》3.1.1-6</w:t>
            </w:r>
          </w:p>
        </w:tc>
      </w:tr>
      <w:tr w14:paraId="0554F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1413" w:type="dxa"/>
            <w:vMerge w:val="continue"/>
          </w:tcPr>
          <w:p w14:paraId="6E1C42C0">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0FE744E1">
            <w:pPr>
              <w:spacing w:line="360" w:lineRule="exact"/>
              <w:rPr>
                <w:rFonts w:asciiTheme="majorEastAsia" w:hAnsiTheme="majorEastAsia" w:eastAsiaTheme="majorEastAsia" w:cstheme="majorEastAsia"/>
                <w:color w:val="auto"/>
                <w:sz w:val="28"/>
                <w:szCs w:val="28"/>
                <w:highlight w:val="none"/>
              </w:rPr>
            </w:pPr>
          </w:p>
        </w:tc>
        <w:tc>
          <w:tcPr>
            <w:tcW w:w="4464" w:type="dxa"/>
          </w:tcPr>
          <w:p w14:paraId="7CF752F4">
            <w:pPr>
              <w:widowControl/>
              <w:spacing w:line="360" w:lineRule="exact"/>
              <w:jc w:val="left"/>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2幼儿多功能活动室应与各班级活动单元联系方便，适当分离。当多功能室独立设置时，应用风雨连廊将其与主体建筑相连。幼儿多功能活动室应具有良好的通风和朝向，并兼顾对外使用的可能性。</w:t>
            </w:r>
          </w:p>
          <w:p w14:paraId="3896D818">
            <w:pPr>
              <w:widowControl/>
              <w:spacing w:line="360" w:lineRule="exact"/>
              <w:jc w:val="left"/>
              <w:rPr>
                <w:rFonts w:hint="eastAsia" w:asciiTheme="majorEastAsia" w:hAnsiTheme="majorEastAsia" w:eastAsiaTheme="majorEastAsia" w:cstheme="majorEastAsia"/>
                <w:color w:val="auto"/>
                <w:sz w:val="28"/>
                <w:szCs w:val="28"/>
                <w:highlight w:val="none"/>
              </w:rPr>
            </w:pPr>
          </w:p>
        </w:tc>
        <w:tc>
          <w:tcPr>
            <w:tcW w:w="1883" w:type="dxa"/>
          </w:tcPr>
          <w:p w14:paraId="7849B9E1">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参</w:t>
            </w:r>
            <w:r>
              <w:rPr>
                <w:rFonts w:hint="eastAsia" w:asciiTheme="majorEastAsia" w:hAnsiTheme="majorEastAsia" w:eastAsiaTheme="majorEastAsia" w:cstheme="majorEastAsia"/>
                <w:color w:val="auto"/>
                <w:sz w:val="24"/>
                <w:szCs w:val="24"/>
                <w:highlight w:val="none"/>
              </w:rPr>
              <w:t>《苏州市儿童友好学校建设指引》3.2.2.2-2、3.2.2.2-4</w:t>
            </w:r>
          </w:p>
        </w:tc>
      </w:tr>
      <w:tr w14:paraId="6CCC0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1413" w:type="dxa"/>
            <w:vMerge w:val="continue"/>
          </w:tcPr>
          <w:p w14:paraId="6234EDDA">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50DCF385">
            <w:pPr>
              <w:spacing w:line="360" w:lineRule="exact"/>
              <w:rPr>
                <w:rFonts w:asciiTheme="majorEastAsia" w:hAnsiTheme="majorEastAsia" w:eastAsiaTheme="majorEastAsia" w:cstheme="majorEastAsia"/>
                <w:color w:val="auto"/>
                <w:sz w:val="28"/>
                <w:szCs w:val="28"/>
                <w:highlight w:val="none"/>
              </w:rPr>
            </w:pPr>
          </w:p>
        </w:tc>
        <w:tc>
          <w:tcPr>
            <w:tcW w:w="4464" w:type="dxa"/>
          </w:tcPr>
          <w:p w14:paraId="422E14E7">
            <w:pPr>
              <w:widowControl/>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3 学校报告厅根据使用人数可分为小、中、大型，小型报告厅建议使用人数为50～150人，中型报告厅建议使用人数为150～250人，大型报告厅建议使用人数为250人以上，人均面积不应小于0.8m²。</w:t>
            </w:r>
          </w:p>
        </w:tc>
        <w:tc>
          <w:tcPr>
            <w:tcW w:w="1883" w:type="dxa"/>
          </w:tcPr>
          <w:p w14:paraId="2D1F1ECE">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《苏州市儿童友好学校建设指引》3.2.1.9-2</w:t>
            </w:r>
          </w:p>
        </w:tc>
      </w:tr>
      <w:tr w14:paraId="1A674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1413" w:type="dxa"/>
            <w:vMerge w:val="continue"/>
          </w:tcPr>
          <w:p w14:paraId="4D0D3F8E">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7FB292D6">
            <w:pPr>
              <w:spacing w:line="360" w:lineRule="exact"/>
              <w:rPr>
                <w:rFonts w:asciiTheme="majorEastAsia" w:hAnsiTheme="majorEastAsia" w:eastAsiaTheme="majorEastAsia" w:cstheme="majorEastAsia"/>
                <w:color w:val="auto"/>
                <w:sz w:val="28"/>
                <w:szCs w:val="28"/>
                <w:highlight w:val="none"/>
              </w:rPr>
            </w:pPr>
          </w:p>
        </w:tc>
        <w:tc>
          <w:tcPr>
            <w:tcW w:w="4464" w:type="dxa"/>
          </w:tcPr>
          <w:p w14:paraId="54996F74">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4 心理咨询室应分设为相连通的3间，其中一间宜能容纳沙盘测试，平面尺寸不应小于4.00m*3.40m。</w:t>
            </w:r>
          </w:p>
        </w:tc>
        <w:tc>
          <w:tcPr>
            <w:tcW w:w="1883" w:type="dxa"/>
          </w:tcPr>
          <w:p w14:paraId="32CD40CF">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参</w:t>
            </w:r>
            <w:r>
              <w:rPr>
                <w:rFonts w:hint="eastAsia" w:asciiTheme="majorEastAsia" w:hAnsiTheme="majorEastAsia" w:eastAsiaTheme="majorEastAsia" w:cstheme="majorEastAsia"/>
                <w:color w:val="auto"/>
                <w:sz w:val="24"/>
                <w:szCs w:val="24"/>
                <w:highlight w:val="none"/>
              </w:rPr>
              <w:t>《苏州市儿童友好学校建设指引》3.2.1.13-1</w:t>
            </w:r>
          </w:p>
        </w:tc>
      </w:tr>
      <w:tr w14:paraId="0A46D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1413" w:type="dxa"/>
            <w:vMerge w:val="continue"/>
          </w:tcPr>
          <w:p w14:paraId="1C8013E5">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3A92DE7E">
            <w:pPr>
              <w:spacing w:line="360" w:lineRule="exact"/>
              <w:rPr>
                <w:rFonts w:asciiTheme="majorEastAsia" w:hAnsiTheme="majorEastAsia" w:eastAsiaTheme="majorEastAsia" w:cstheme="majorEastAsia"/>
                <w:color w:val="auto"/>
                <w:sz w:val="28"/>
                <w:szCs w:val="28"/>
                <w:highlight w:val="none"/>
              </w:rPr>
            </w:pPr>
          </w:p>
        </w:tc>
        <w:tc>
          <w:tcPr>
            <w:tcW w:w="4464" w:type="dxa"/>
          </w:tcPr>
          <w:p w14:paraId="739807A7">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5食堂出入口应设缓冲空间，避免人数过多造成拥挤；食堂桌椅摆放应符合防疫防控要求。</w:t>
            </w:r>
          </w:p>
        </w:tc>
        <w:tc>
          <w:tcPr>
            <w:tcW w:w="1883" w:type="dxa"/>
          </w:tcPr>
          <w:p w14:paraId="1E97A52B">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《苏州市儿童友好学校建设指引》3.2.3.1-6</w:t>
            </w:r>
          </w:p>
        </w:tc>
      </w:tr>
      <w:tr w14:paraId="70047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1413" w:type="dxa"/>
            <w:vMerge w:val="continue"/>
          </w:tcPr>
          <w:p w14:paraId="4F08745F">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2439B79F">
            <w:pPr>
              <w:spacing w:line="360" w:lineRule="exact"/>
              <w:rPr>
                <w:rFonts w:asciiTheme="majorEastAsia" w:hAnsiTheme="majorEastAsia" w:eastAsiaTheme="majorEastAsia" w:cstheme="majorEastAsia"/>
                <w:color w:val="auto"/>
                <w:sz w:val="28"/>
                <w:szCs w:val="28"/>
                <w:highlight w:val="none"/>
              </w:rPr>
            </w:pPr>
          </w:p>
        </w:tc>
        <w:tc>
          <w:tcPr>
            <w:tcW w:w="4464" w:type="dxa"/>
          </w:tcPr>
          <w:p w14:paraId="6BEE88C4">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6由送餐公司送午餐或只设厨房不设餐厅的学校，应设配餐室、发餐室。</w:t>
            </w:r>
          </w:p>
          <w:p w14:paraId="6D69D10A">
            <w:pPr>
              <w:spacing w:line="360" w:lineRule="exact"/>
              <w:rPr>
                <w:rFonts w:asciiTheme="majorEastAsia" w:hAnsiTheme="majorEastAsia" w:eastAsiaTheme="majorEastAsia" w:cstheme="majorEastAsia"/>
                <w:color w:val="auto"/>
                <w:sz w:val="28"/>
                <w:szCs w:val="28"/>
                <w:highlight w:val="none"/>
              </w:rPr>
            </w:pPr>
          </w:p>
        </w:tc>
        <w:tc>
          <w:tcPr>
            <w:tcW w:w="1883" w:type="dxa"/>
          </w:tcPr>
          <w:p w14:paraId="3B06C0ED">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《苏州市儿童友好学校建设指引》3.2.3.1-7</w:t>
            </w:r>
          </w:p>
        </w:tc>
      </w:tr>
      <w:tr w14:paraId="5A225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1413" w:type="dxa"/>
            <w:vMerge w:val="continue"/>
          </w:tcPr>
          <w:p w14:paraId="3BCA4B1D">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3F08B4C4">
            <w:pPr>
              <w:spacing w:line="360" w:lineRule="exact"/>
              <w:rPr>
                <w:rFonts w:asciiTheme="majorEastAsia" w:hAnsiTheme="majorEastAsia" w:eastAsiaTheme="majorEastAsia" w:cstheme="majorEastAsia"/>
                <w:color w:val="auto"/>
                <w:sz w:val="28"/>
                <w:szCs w:val="28"/>
                <w:highlight w:val="none"/>
              </w:rPr>
            </w:pPr>
          </w:p>
        </w:tc>
        <w:tc>
          <w:tcPr>
            <w:tcW w:w="4464" w:type="dxa"/>
          </w:tcPr>
          <w:p w14:paraId="21192381">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7 出入口不应设台阶，地面有高差时，应设置无障碍坡道，起坡度不应大于1:12。</w:t>
            </w:r>
          </w:p>
          <w:p w14:paraId="02B56BFC">
            <w:pPr>
              <w:spacing w:line="360" w:lineRule="exact"/>
              <w:rPr>
                <w:rFonts w:asciiTheme="majorEastAsia" w:hAnsiTheme="majorEastAsia" w:eastAsiaTheme="majorEastAsia" w:cstheme="majorEastAsia"/>
                <w:color w:val="auto"/>
                <w:sz w:val="28"/>
                <w:szCs w:val="28"/>
                <w:highlight w:val="none"/>
              </w:rPr>
            </w:pPr>
          </w:p>
        </w:tc>
        <w:tc>
          <w:tcPr>
            <w:tcW w:w="1883" w:type="dxa"/>
          </w:tcPr>
          <w:p w14:paraId="008C02E7">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《苏州市儿童友好学校建设指引》3.2.4.2-3</w:t>
            </w:r>
          </w:p>
        </w:tc>
      </w:tr>
      <w:tr w14:paraId="12801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trPr>
        <w:tc>
          <w:tcPr>
            <w:tcW w:w="1413" w:type="dxa"/>
            <w:vMerge w:val="continue"/>
          </w:tcPr>
          <w:p w14:paraId="0E7099DA">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51EB0F2D">
            <w:pPr>
              <w:spacing w:line="360" w:lineRule="exact"/>
              <w:rPr>
                <w:rFonts w:asciiTheme="majorEastAsia" w:hAnsiTheme="majorEastAsia" w:eastAsiaTheme="majorEastAsia" w:cstheme="majorEastAsia"/>
                <w:color w:val="auto"/>
                <w:sz w:val="28"/>
                <w:szCs w:val="28"/>
                <w:highlight w:val="none"/>
              </w:rPr>
            </w:pPr>
          </w:p>
        </w:tc>
        <w:tc>
          <w:tcPr>
            <w:tcW w:w="4464" w:type="dxa"/>
          </w:tcPr>
          <w:p w14:paraId="1A751E6B">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8 应考虑走廊单股人流与轮椅通行宽度，保证外走廊宽度大于1.60m,内走廊宽度大于2.20m,在每隔一段距离结合休闲、景观、饮水处设置凹室，供轮椅使用者回转和驻留。</w:t>
            </w:r>
          </w:p>
        </w:tc>
        <w:tc>
          <w:tcPr>
            <w:tcW w:w="1883" w:type="dxa"/>
          </w:tcPr>
          <w:p w14:paraId="127EA547">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《苏州市儿童友好学校建设指引》3.2.4.2-5</w:t>
            </w:r>
          </w:p>
        </w:tc>
      </w:tr>
      <w:tr w14:paraId="12820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3" w:type="dxa"/>
            <w:vMerge w:val="restart"/>
          </w:tcPr>
          <w:p w14:paraId="14212D59">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9.2</w:t>
            </w:r>
            <w:r>
              <w:rPr>
                <w:rFonts w:hint="eastAsia" w:asciiTheme="majorEastAsia" w:hAnsiTheme="majorEastAsia" w:eastAsiaTheme="majorEastAsia" w:cstheme="majorEastAsia"/>
                <w:color w:val="auto"/>
                <w:sz w:val="28"/>
                <w:szCs w:val="28"/>
                <w:highlight w:val="none"/>
              </w:rPr>
              <w:t>.3</w:t>
            </w:r>
          </w:p>
        </w:tc>
        <w:tc>
          <w:tcPr>
            <w:tcW w:w="1500" w:type="dxa"/>
            <w:vMerge w:val="restart"/>
          </w:tcPr>
          <w:p w14:paraId="5AF20C50">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卫生设施</w:t>
            </w:r>
          </w:p>
        </w:tc>
        <w:tc>
          <w:tcPr>
            <w:tcW w:w="4464" w:type="dxa"/>
          </w:tcPr>
          <w:p w14:paraId="4164BB08">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1操场周边适当位置应设置洗手池、洗脚池等附属设施。</w:t>
            </w:r>
          </w:p>
        </w:tc>
        <w:tc>
          <w:tcPr>
            <w:tcW w:w="1883" w:type="dxa"/>
          </w:tcPr>
          <w:p w14:paraId="68FA8401">
            <w:pPr>
              <w:spacing w:line="360" w:lineRule="exact"/>
              <w:jc w:val="lef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参</w:t>
            </w:r>
            <w:r>
              <w:rPr>
                <w:rFonts w:hint="eastAsia" w:asciiTheme="majorEastAsia" w:hAnsiTheme="majorEastAsia" w:eastAsiaTheme="majorEastAsia" w:cstheme="majorEastAsia"/>
                <w:color w:val="auto"/>
                <w:sz w:val="24"/>
                <w:szCs w:val="24"/>
                <w:highlight w:val="none"/>
              </w:rPr>
              <w:t>《苏州市儿童友好学校建设指引》3.1.3-5</w:t>
            </w:r>
          </w:p>
        </w:tc>
      </w:tr>
      <w:tr w14:paraId="4A987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1413" w:type="dxa"/>
            <w:vMerge w:val="continue"/>
          </w:tcPr>
          <w:p w14:paraId="486CBB33">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2835822D">
            <w:pPr>
              <w:spacing w:line="360" w:lineRule="exact"/>
              <w:rPr>
                <w:rFonts w:asciiTheme="majorEastAsia" w:hAnsiTheme="majorEastAsia" w:eastAsiaTheme="majorEastAsia" w:cstheme="majorEastAsia"/>
                <w:color w:val="auto"/>
                <w:sz w:val="28"/>
                <w:szCs w:val="28"/>
                <w:highlight w:val="none"/>
              </w:rPr>
            </w:pPr>
          </w:p>
        </w:tc>
        <w:tc>
          <w:tcPr>
            <w:tcW w:w="4464" w:type="dxa"/>
          </w:tcPr>
          <w:p w14:paraId="7DD44196">
            <w:pPr>
              <w:widowControl/>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2当运动场地中心与最近卫生间距离超过90m时，需附建室外厕所，方便儿童使用。</w:t>
            </w:r>
          </w:p>
        </w:tc>
        <w:tc>
          <w:tcPr>
            <w:tcW w:w="1883" w:type="dxa"/>
          </w:tcPr>
          <w:p w14:paraId="1CCDD135">
            <w:pPr>
              <w:spacing w:line="360" w:lineRule="exact"/>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《苏州市儿童友好学校建设指引》3.1.3-5</w:t>
            </w:r>
          </w:p>
          <w:p w14:paraId="49FF8000">
            <w:pPr>
              <w:spacing w:line="360" w:lineRule="exact"/>
              <w:jc w:val="left"/>
              <w:rPr>
                <w:rFonts w:hint="eastAsia" w:asciiTheme="majorEastAsia" w:hAnsiTheme="majorEastAsia" w:eastAsiaTheme="majorEastAsia" w:cstheme="majorEastAsia"/>
                <w:color w:val="auto"/>
                <w:sz w:val="24"/>
                <w:szCs w:val="24"/>
                <w:highlight w:val="none"/>
              </w:rPr>
            </w:pPr>
          </w:p>
        </w:tc>
      </w:tr>
      <w:tr w14:paraId="35FDE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1413" w:type="dxa"/>
            <w:vMerge w:val="continue"/>
          </w:tcPr>
          <w:p w14:paraId="31D1B4AD">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6D0924C1">
            <w:pPr>
              <w:spacing w:line="360" w:lineRule="exact"/>
              <w:rPr>
                <w:rFonts w:asciiTheme="majorEastAsia" w:hAnsiTheme="majorEastAsia" w:eastAsiaTheme="majorEastAsia" w:cstheme="majorEastAsia"/>
                <w:color w:val="auto"/>
                <w:sz w:val="28"/>
                <w:szCs w:val="28"/>
                <w:highlight w:val="none"/>
              </w:rPr>
            </w:pPr>
          </w:p>
        </w:tc>
        <w:tc>
          <w:tcPr>
            <w:tcW w:w="4464" w:type="dxa"/>
          </w:tcPr>
          <w:p w14:paraId="15341600">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3幼儿卫生间的门不应直接开向活动室和寝室；卫生间内不应设台阶，地面应易清洗、防滑。</w:t>
            </w:r>
          </w:p>
        </w:tc>
        <w:tc>
          <w:tcPr>
            <w:tcW w:w="1883" w:type="dxa"/>
          </w:tcPr>
          <w:p w14:paraId="2DDEDB90">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《苏州市儿童友好学校建设指引》3.2.2.5-2</w:t>
            </w:r>
          </w:p>
        </w:tc>
      </w:tr>
      <w:tr w14:paraId="34ADE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1413" w:type="dxa"/>
            <w:vMerge w:val="continue"/>
          </w:tcPr>
          <w:p w14:paraId="747C4A6A">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06D280CC">
            <w:pPr>
              <w:spacing w:line="360" w:lineRule="exact"/>
              <w:rPr>
                <w:rFonts w:asciiTheme="majorEastAsia" w:hAnsiTheme="majorEastAsia" w:eastAsiaTheme="majorEastAsia" w:cstheme="majorEastAsia"/>
                <w:color w:val="auto"/>
                <w:sz w:val="28"/>
                <w:szCs w:val="28"/>
                <w:highlight w:val="none"/>
              </w:rPr>
            </w:pPr>
          </w:p>
        </w:tc>
        <w:tc>
          <w:tcPr>
            <w:tcW w:w="4464" w:type="dxa"/>
          </w:tcPr>
          <w:p w14:paraId="677D3D3D">
            <w:pPr>
              <w:spacing w:line="360" w:lineRule="exact"/>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4男生卫生间应设置为高低形式，以满足不同年龄层次儿童需求。应适当增加女卫生间的数量和厕位数。</w:t>
            </w:r>
          </w:p>
        </w:tc>
        <w:tc>
          <w:tcPr>
            <w:tcW w:w="1883" w:type="dxa"/>
          </w:tcPr>
          <w:p w14:paraId="5CEC9125">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参</w:t>
            </w:r>
            <w:r>
              <w:rPr>
                <w:rFonts w:hint="eastAsia" w:asciiTheme="majorEastAsia" w:hAnsiTheme="majorEastAsia" w:eastAsiaTheme="majorEastAsia" w:cstheme="majorEastAsia"/>
                <w:color w:val="auto"/>
                <w:sz w:val="24"/>
                <w:szCs w:val="24"/>
                <w:highlight w:val="none"/>
              </w:rPr>
              <w:t>《苏州市儿童友好学校建设指引》3.2.3.3-1</w:t>
            </w:r>
          </w:p>
        </w:tc>
      </w:tr>
      <w:tr w14:paraId="3C859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1413" w:type="dxa"/>
            <w:vMerge w:val="continue"/>
          </w:tcPr>
          <w:p w14:paraId="4E1765F3">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1DEECEA0">
            <w:pPr>
              <w:spacing w:line="360" w:lineRule="exact"/>
              <w:rPr>
                <w:rFonts w:asciiTheme="majorEastAsia" w:hAnsiTheme="majorEastAsia" w:eastAsiaTheme="majorEastAsia" w:cstheme="majorEastAsia"/>
                <w:color w:val="auto"/>
                <w:sz w:val="28"/>
                <w:szCs w:val="28"/>
                <w:highlight w:val="none"/>
              </w:rPr>
            </w:pPr>
          </w:p>
        </w:tc>
        <w:tc>
          <w:tcPr>
            <w:tcW w:w="4464" w:type="dxa"/>
          </w:tcPr>
          <w:p w14:paraId="1A45B22C">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5小学饮水槽的水嘴高度应为1m,中学应为1.1m。</w:t>
            </w:r>
          </w:p>
          <w:p w14:paraId="79463F56">
            <w:pPr>
              <w:spacing w:line="360" w:lineRule="exact"/>
              <w:rPr>
                <w:rFonts w:asciiTheme="majorEastAsia" w:hAnsiTheme="majorEastAsia" w:eastAsiaTheme="majorEastAsia" w:cstheme="majorEastAsia"/>
                <w:color w:val="auto"/>
                <w:sz w:val="28"/>
                <w:szCs w:val="28"/>
                <w:highlight w:val="none"/>
              </w:rPr>
            </w:pPr>
          </w:p>
          <w:p w14:paraId="29DB57E4">
            <w:pPr>
              <w:spacing w:line="360" w:lineRule="exact"/>
              <w:rPr>
                <w:rFonts w:asciiTheme="majorEastAsia" w:hAnsiTheme="majorEastAsia" w:eastAsiaTheme="majorEastAsia" w:cstheme="majorEastAsia"/>
                <w:color w:val="auto"/>
                <w:sz w:val="28"/>
                <w:szCs w:val="28"/>
                <w:highlight w:val="none"/>
              </w:rPr>
            </w:pPr>
          </w:p>
          <w:p w14:paraId="45F41A2E">
            <w:pPr>
              <w:spacing w:line="360" w:lineRule="exact"/>
              <w:rPr>
                <w:rFonts w:asciiTheme="majorEastAsia" w:hAnsiTheme="majorEastAsia" w:eastAsiaTheme="majorEastAsia" w:cstheme="majorEastAsia"/>
                <w:color w:val="auto"/>
                <w:sz w:val="28"/>
                <w:szCs w:val="28"/>
                <w:highlight w:val="none"/>
              </w:rPr>
            </w:pPr>
          </w:p>
        </w:tc>
        <w:tc>
          <w:tcPr>
            <w:tcW w:w="1883" w:type="dxa"/>
          </w:tcPr>
          <w:p w14:paraId="632C7FD0">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《苏州市儿童友好学校建设指引》3.2.3.4-3</w:t>
            </w:r>
          </w:p>
        </w:tc>
      </w:tr>
      <w:tr w14:paraId="68EE6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 w:hRule="atLeast"/>
        </w:trPr>
        <w:tc>
          <w:tcPr>
            <w:tcW w:w="1413" w:type="dxa"/>
            <w:vMerge w:val="continue"/>
          </w:tcPr>
          <w:p w14:paraId="4F758F1B">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0FAFCBB6">
            <w:pPr>
              <w:spacing w:line="360" w:lineRule="exact"/>
              <w:rPr>
                <w:rFonts w:asciiTheme="majorEastAsia" w:hAnsiTheme="majorEastAsia" w:eastAsiaTheme="majorEastAsia" w:cstheme="majorEastAsia"/>
                <w:color w:val="auto"/>
                <w:sz w:val="28"/>
                <w:szCs w:val="28"/>
                <w:highlight w:val="none"/>
              </w:rPr>
            </w:pPr>
          </w:p>
        </w:tc>
        <w:tc>
          <w:tcPr>
            <w:tcW w:w="4464" w:type="dxa"/>
          </w:tcPr>
          <w:p w14:paraId="409FCC17">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6饮水处楼地面采用防滑构造做法，室内设密闭地漏。</w:t>
            </w:r>
          </w:p>
          <w:p w14:paraId="313093F5">
            <w:pPr>
              <w:spacing w:line="360" w:lineRule="exact"/>
              <w:rPr>
                <w:rFonts w:asciiTheme="majorEastAsia" w:hAnsiTheme="majorEastAsia" w:eastAsiaTheme="majorEastAsia" w:cstheme="majorEastAsia"/>
                <w:color w:val="auto"/>
                <w:sz w:val="28"/>
                <w:szCs w:val="28"/>
                <w:highlight w:val="none"/>
              </w:rPr>
            </w:pPr>
          </w:p>
          <w:p w14:paraId="22F0B775">
            <w:pPr>
              <w:spacing w:line="360" w:lineRule="exact"/>
              <w:rPr>
                <w:rFonts w:asciiTheme="majorEastAsia" w:hAnsiTheme="majorEastAsia" w:eastAsiaTheme="majorEastAsia" w:cstheme="majorEastAsia"/>
                <w:color w:val="auto"/>
                <w:sz w:val="28"/>
                <w:szCs w:val="28"/>
                <w:highlight w:val="none"/>
              </w:rPr>
            </w:pPr>
          </w:p>
          <w:p w14:paraId="49044180">
            <w:pPr>
              <w:spacing w:line="360" w:lineRule="exact"/>
              <w:rPr>
                <w:rFonts w:asciiTheme="majorEastAsia" w:hAnsiTheme="majorEastAsia" w:eastAsiaTheme="majorEastAsia" w:cstheme="majorEastAsia"/>
                <w:color w:val="auto"/>
                <w:sz w:val="28"/>
                <w:szCs w:val="28"/>
                <w:highlight w:val="none"/>
              </w:rPr>
            </w:pPr>
          </w:p>
        </w:tc>
        <w:tc>
          <w:tcPr>
            <w:tcW w:w="1883" w:type="dxa"/>
          </w:tcPr>
          <w:p w14:paraId="3CAFF398">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《苏州市儿童友好学校建设指引》3.2.3.4-5</w:t>
            </w:r>
          </w:p>
        </w:tc>
      </w:tr>
      <w:tr w14:paraId="151FB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3" w:type="dxa"/>
            <w:vMerge w:val="restart"/>
          </w:tcPr>
          <w:p w14:paraId="22EE5ED2">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9.2</w:t>
            </w:r>
            <w:r>
              <w:rPr>
                <w:rFonts w:hint="eastAsia" w:asciiTheme="majorEastAsia" w:hAnsiTheme="majorEastAsia" w:eastAsiaTheme="majorEastAsia" w:cstheme="majorEastAsia"/>
                <w:color w:val="auto"/>
                <w:sz w:val="28"/>
                <w:szCs w:val="28"/>
                <w:highlight w:val="none"/>
              </w:rPr>
              <w:t>.4</w:t>
            </w:r>
          </w:p>
        </w:tc>
        <w:tc>
          <w:tcPr>
            <w:tcW w:w="1500" w:type="dxa"/>
            <w:vMerge w:val="restart"/>
          </w:tcPr>
          <w:p w14:paraId="6C068C44">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其他</w:t>
            </w:r>
          </w:p>
        </w:tc>
        <w:tc>
          <w:tcPr>
            <w:tcW w:w="4464" w:type="dxa"/>
          </w:tcPr>
          <w:p w14:paraId="6B929885">
            <w:pPr>
              <w:widowControl/>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1体育场馆室内墙面和顶棚应选用有吸声减噪作用的材料及构造，且墙面吸声减噪材料应耐撞击。</w:t>
            </w:r>
          </w:p>
        </w:tc>
        <w:tc>
          <w:tcPr>
            <w:tcW w:w="1883" w:type="dxa"/>
          </w:tcPr>
          <w:p w14:paraId="08E894C9">
            <w:pPr>
              <w:spacing w:line="360" w:lineRule="exact"/>
              <w:jc w:val="left"/>
              <w:rPr>
                <w:rFonts w:asciiTheme="majorEastAsia" w:hAnsiTheme="majorEastAsia" w:eastAsiaTheme="majorEastAsia" w:cstheme="majorEastAsia"/>
                <w:color w:val="auto"/>
                <w:sz w:val="24"/>
                <w:szCs w:val="24"/>
                <w:highlight w:val="none"/>
                <w:u w:val="dotted"/>
                <w:lang w:eastAsia="zh"/>
              </w:rPr>
            </w:pPr>
            <w:r>
              <w:rPr>
                <w:rFonts w:hint="eastAsia" w:asciiTheme="majorEastAsia" w:hAnsiTheme="majorEastAsia" w:eastAsiaTheme="majorEastAsia" w:cstheme="majorEastAsia"/>
                <w:color w:val="auto"/>
                <w:sz w:val="24"/>
                <w:szCs w:val="24"/>
                <w:highlight w:val="none"/>
              </w:rPr>
              <w:t>《苏州市儿童友好学校建设指引》</w:t>
            </w:r>
            <w:r>
              <w:rPr>
                <w:rFonts w:hint="eastAsia" w:asciiTheme="majorEastAsia" w:hAnsiTheme="majorEastAsia" w:eastAsiaTheme="majorEastAsia" w:cstheme="majorEastAsia"/>
                <w:color w:val="auto"/>
                <w:sz w:val="24"/>
                <w:szCs w:val="24"/>
                <w:highlight w:val="none"/>
                <w:u w:val="dotted"/>
              </w:rPr>
              <w:t>3.2.1.12-5</w:t>
            </w:r>
          </w:p>
        </w:tc>
      </w:tr>
      <w:tr w14:paraId="56300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3" w:type="dxa"/>
            <w:vMerge w:val="continue"/>
          </w:tcPr>
          <w:p w14:paraId="0D101EDC">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0470CC55">
            <w:pPr>
              <w:spacing w:line="360" w:lineRule="exact"/>
              <w:rPr>
                <w:rFonts w:asciiTheme="majorEastAsia" w:hAnsiTheme="majorEastAsia" w:eastAsiaTheme="majorEastAsia" w:cstheme="majorEastAsia"/>
                <w:color w:val="auto"/>
                <w:sz w:val="28"/>
                <w:szCs w:val="28"/>
                <w:highlight w:val="none"/>
              </w:rPr>
            </w:pPr>
          </w:p>
        </w:tc>
        <w:tc>
          <w:tcPr>
            <w:tcW w:w="4464" w:type="dxa"/>
          </w:tcPr>
          <w:p w14:paraId="4F9E3DBD">
            <w:pPr>
              <w:widowControl/>
              <w:spacing w:line="360" w:lineRule="exact"/>
              <w:jc w:val="left"/>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2体育场馆室内墙面应坚固、平整、无凸起；门应向场外或疏散方向开启，并应符合安全疏散的规定。</w:t>
            </w:r>
          </w:p>
          <w:p w14:paraId="5BCF1FDA">
            <w:pPr>
              <w:widowControl/>
              <w:spacing w:line="360" w:lineRule="exact"/>
              <w:jc w:val="left"/>
              <w:rPr>
                <w:rFonts w:hint="eastAsia" w:asciiTheme="majorEastAsia" w:hAnsiTheme="majorEastAsia" w:eastAsiaTheme="majorEastAsia" w:cstheme="majorEastAsia"/>
                <w:color w:val="auto"/>
                <w:sz w:val="28"/>
                <w:szCs w:val="28"/>
                <w:highlight w:val="none"/>
              </w:rPr>
            </w:pPr>
          </w:p>
        </w:tc>
        <w:tc>
          <w:tcPr>
            <w:tcW w:w="1883" w:type="dxa"/>
          </w:tcPr>
          <w:p w14:paraId="7F1121A0">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《苏州市儿童友好学校建设指引》</w:t>
            </w:r>
            <w:r>
              <w:rPr>
                <w:rFonts w:hint="eastAsia" w:asciiTheme="majorEastAsia" w:hAnsiTheme="majorEastAsia" w:eastAsiaTheme="majorEastAsia" w:cstheme="majorEastAsia"/>
                <w:color w:val="auto"/>
                <w:sz w:val="24"/>
                <w:szCs w:val="24"/>
                <w:highlight w:val="none"/>
                <w:u w:val="dotted"/>
              </w:rPr>
              <w:t>3.2.1.12-6</w:t>
            </w:r>
          </w:p>
        </w:tc>
      </w:tr>
      <w:tr w14:paraId="30262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3" w:type="dxa"/>
            <w:vMerge w:val="continue"/>
          </w:tcPr>
          <w:p w14:paraId="361D168F">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3AA2F8A4">
            <w:pPr>
              <w:spacing w:line="360" w:lineRule="exact"/>
              <w:rPr>
                <w:rFonts w:asciiTheme="majorEastAsia" w:hAnsiTheme="majorEastAsia" w:eastAsiaTheme="majorEastAsia" w:cstheme="majorEastAsia"/>
                <w:color w:val="auto"/>
                <w:sz w:val="28"/>
                <w:szCs w:val="28"/>
                <w:highlight w:val="none"/>
              </w:rPr>
            </w:pPr>
          </w:p>
        </w:tc>
        <w:tc>
          <w:tcPr>
            <w:tcW w:w="4464" w:type="dxa"/>
          </w:tcPr>
          <w:p w14:paraId="07DAEDFC">
            <w:pPr>
              <w:widowControl/>
              <w:spacing w:line="360" w:lineRule="exact"/>
              <w:jc w:val="left"/>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3科学教室需要充足的自然通风和遮阳设施。不得采用无导出静电功能的木地板、塑料地板等楼地面做法。</w:t>
            </w:r>
          </w:p>
        </w:tc>
        <w:tc>
          <w:tcPr>
            <w:tcW w:w="1883" w:type="dxa"/>
          </w:tcPr>
          <w:p w14:paraId="2793963E">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《苏州市儿童友好学校建设指引》3.2.1.8-2</w:t>
            </w:r>
          </w:p>
        </w:tc>
      </w:tr>
      <w:tr w14:paraId="69C33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413" w:type="dxa"/>
          </w:tcPr>
          <w:p w14:paraId="00FCE08B">
            <w:pPr>
              <w:widowControl/>
              <w:spacing w:line="360" w:lineRule="exact"/>
              <w:jc w:val="center"/>
              <w:rPr>
                <w:rFonts w:hint="eastAsia" w:asciiTheme="majorEastAsia" w:hAnsiTheme="majorEastAsia" w:eastAsiaTheme="majorEastAsia" w:cstheme="majorEastAsia"/>
                <w:color w:val="auto"/>
                <w:sz w:val="28"/>
                <w:szCs w:val="28"/>
                <w:highlight w:val="none"/>
                <w:lang w:eastAsia="zh-CN"/>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w:t>
            </w:r>
            <w:r>
              <w:rPr>
                <w:rFonts w:hint="eastAsia" w:asciiTheme="majorEastAsia" w:hAnsiTheme="majorEastAsia" w:eastAsiaTheme="majorEastAsia" w:cstheme="majorEastAsia"/>
                <w:color w:val="auto"/>
                <w:sz w:val="28"/>
                <w:szCs w:val="28"/>
                <w:highlight w:val="none"/>
              </w:rPr>
              <w:t>.</w:t>
            </w:r>
            <w:r>
              <w:rPr>
                <w:rFonts w:hint="eastAsia" w:asciiTheme="majorEastAsia" w:hAnsiTheme="majorEastAsia" w:eastAsiaTheme="majorEastAsia" w:cstheme="majorEastAsia"/>
                <w:color w:val="auto"/>
                <w:sz w:val="28"/>
                <w:szCs w:val="28"/>
                <w:highlight w:val="none"/>
                <w:lang w:val="en-US" w:eastAsia="zh-CN"/>
              </w:rPr>
              <w:t>3</w:t>
            </w:r>
          </w:p>
        </w:tc>
        <w:tc>
          <w:tcPr>
            <w:tcW w:w="1500" w:type="dxa"/>
          </w:tcPr>
          <w:p w14:paraId="5FCED9E1">
            <w:pPr>
              <w:widowControl/>
              <w:spacing w:line="360" w:lineRule="exact"/>
              <w:jc w:val="left"/>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医院</w:t>
            </w:r>
          </w:p>
          <w:p w14:paraId="056CD5E0">
            <w:pPr>
              <w:spacing w:line="360" w:lineRule="exact"/>
              <w:jc w:val="left"/>
              <w:rPr>
                <w:rFonts w:asciiTheme="majorEastAsia" w:hAnsiTheme="majorEastAsia" w:eastAsiaTheme="majorEastAsia" w:cstheme="majorEastAsia"/>
                <w:color w:val="auto"/>
                <w:sz w:val="28"/>
                <w:szCs w:val="28"/>
                <w:highlight w:val="none"/>
              </w:rPr>
            </w:pPr>
          </w:p>
        </w:tc>
        <w:tc>
          <w:tcPr>
            <w:tcW w:w="4464" w:type="dxa"/>
          </w:tcPr>
          <w:p w14:paraId="1D469048">
            <w:pPr>
              <w:spacing w:line="360" w:lineRule="exact"/>
              <w:jc w:val="left"/>
              <w:rPr>
                <w:rFonts w:asciiTheme="majorEastAsia" w:hAnsiTheme="majorEastAsia" w:eastAsiaTheme="majorEastAsia" w:cstheme="majorEastAsia"/>
                <w:color w:val="auto"/>
                <w:sz w:val="28"/>
                <w:szCs w:val="28"/>
                <w:highlight w:val="none"/>
              </w:rPr>
            </w:pPr>
          </w:p>
        </w:tc>
        <w:tc>
          <w:tcPr>
            <w:tcW w:w="1883" w:type="dxa"/>
          </w:tcPr>
          <w:p w14:paraId="1DE384CB">
            <w:pPr>
              <w:spacing w:line="360" w:lineRule="exact"/>
              <w:jc w:val="left"/>
              <w:rPr>
                <w:rFonts w:asciiTheme="majorEastAsia" w:hAnsiTheme="majorEastAsia" w:eastAsiaTheme="majorEastAsia" w:cstheme="majorEastAsia"/>
                <w:color w:val="auto"/>
                <w:sz w:val="24"/>
                <w:szCs w:val="24"/>
                <w:highlight w:val="none"/>
              </w:rPr>
            </w:pPr>
          </w:p>
        </w:tc>
      </w:tr>
      <w:tr w14:paraId="2C9D9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413" w:type="dxa"/>
            <w:vMerge w:val="restart"/>
          </w:tcPr>
          <w:p w14:paraId="562B8099">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w:t>
            </w:r>
            <w:r>
              <w:rPr>
                <w:rFonts w:hint="eastAsia" w:asciiTheme="majorEastAsia" w:hAnsiTheme="majorEastAsia" w:eastAsiaTheme="majorEastAsia" w:cstheme="majorEastAsia"/>
                <w:color w:val="auto"/>
                <w:sz w:val="28"/>
                <w:szCs w:val="28"/>
                <w:highlight w:val="none"/>
              </w:rPr>
              <w:t>.</w:t>
            </w:r>
            <w:r>
              <w:rPr>
                <w:rFonts w:hint="eastAsia" w:asciiTheme="majorEastAsia" w:hAnsiTheme="majorEastAsia" w:eastAsiaTheme="majorEastAsia" w:cstheme="majorEastAsia"/>
                <w:color w:val="auto"/>
                <w:sz w:val="28"/>
                <w:szCs w:val="28"/>
                <w:highlight w:val="none"/>
                <w:lang w:val="en-US" w:eastAsia="zh-CN"/>
              </w:rPr>
              <w:t>3</w:t>
            </w:r>
            <w:r>
              <w:rPr>
                <w:rFonts w:hint="eastAsia" w:asciiTheme="majorEastAsia" w:hAnsiTheme="majorEastAsia" w:eastAsiaTheme="majorEastAsia" w:cstheme="majorEastAsia"/>
                <w:color w:val="auto"/>
                <w:sz w:val="28"/>
                <w:szCs w:val="28"/>
                <w:highlight w:val="none"/>
              </w:rPr>
              <w:t>.1</w:t>
            </w:r>
          </w:p>
        </w:tc>
        <w:tc>
          <w:tcPr>
            <w:tcW w:w="1500" w:type="dxa"/>
            <w:vMerge w:val="restart"/>
          </w:tcPr>
          <w:p w14:paraId="6659D860">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总图</w:t>
            </w:r>
          </w:p>
        </w:tc>
        <w:tc>
          <w:tcPr>
            <w:tcW w:w="4464" w:type="dxa"/>
          </w:tcPr>
          <w:p w14:paraId="79351468">
            <w:pPr>
              <w:spacing w:line="360" w:lineRule="exact"/>
              <w:rPr>
                <w:rFonts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 xml:space="preserve"> 1儿童专科医院、妇幼保健院、综合性医院应合理设置机动车临时上下客区。在门诊、住院大厅等人流量较大的区域附近应设置即停即走的机动车临时上下客区，并避免人车交叉；机动车临时上下客区应能与医院内部车行道路联系便捷，方便即停即走车辆快速离开医院或进入停车区域。</w:t>
            </w:r>
          </w:p>
        </w:tc>
        <w:tc>
          <w:tcPr>
            <w:tcW w:w="1883" w:type="dxa"/>
          </w:tcPr>
          <w:p w14:paraId="320E76AC">
            <w:pPr>
              <w:spacing w:line="360" w:lineRule="exact"/>
              <w:jc w:val="left"/>
              <w:rPr>
                <w:rFonts w:asciiTheme="majorEastAsia" w:hAnsiTheme="majorEastAsia" w:eastAsiaTheme="majorEastAsia" w:cstheme="majorEastAsia"/>
                <w:b w:val="0"/>
                <w:bCs w:val="0"/>
                <w:color w:val="auto"/>
                <w:sz w:val="24"/>
                <w:szCs w:val="24"/>
                <w:highlight w:val="none"/>
                <w:lang w:eastAsia="zh"/>
              </w:rPr>
            </w:pPr>
            <w:r>
              <w:rPr>
                <w:rFonts w:hint="eastAsia" w:asciiTheme="majorEastAsia" w:hAnsiTheme="majorEastAsia" w:eastAsiaTheme="majorEastAsia" w:cstheme="majorEastAsia"/>
                <w:b w:val="0"/>
                <w:bCs w:val="0"/>
                <w:color w:val="auto"/>
                <w:sz w:val="24"/>
                <w:szCs w:val="24"/>
                <w:highlight w:val="none"/>
              </w:rPr>
              <w:t>《苏州儿童友好医院建设指引》3.1.1.2</w:t>
            </w:r>
          </w:p>
        </w:tc>
      </w:tr>
      <w:tr w14:paraId="5553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413" w:type="dxa"/>
            <w:vMerge w:val="continue"/>
          </w:tcPr>
          <w:p w14:paraId="002C200C">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3DCE03BF">
            <w:pPr>
              <w:spacing w:line="360" w:lineRule="exact"/>
              <w:rPr>
                <w:rFonts w:asciiTheme="majorEastAsia" w:hAnsiTheme="majorEastAsia" w:eastAsiaTheme="majorEastAsia" w:cstheme="majorEastAsia"/>
                <w:color w:val="auto"/>
                <w:sz w:val="28"/>
                <w:szCs w:val="28"/>
                <w:highlight w:val="none"/>
              </w:rPr>
            </w:pPr>
          </w:p>
        </w:tc>
        <w:tc>
          <w:tcPr>
            <w:tcW w:w="4464" w:type="dxa"/>
          </w:tcPr>
          <w:p w14:paraId="29680735">
            <w:pPr>
              <w:spacing w:line="360" w:lineRule="exact"/>
              <w:rPr>
                <w:rFonts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2儿童专科医院、妇幼保健院、综合性医院步行道靠近机动车道路一侧应做抬高或设置隔离设施，以避免人车冲突。</w:t>
            </w:r>
          </w:p>
        </w:tc>
        <w:tc>
          <w:tcPr>
            <w:tcW w:w="1883" w:type="dxa"/>
          </w:tcPr>
          <w:p w14:paraId="1D47C60B">
            <w:pPr>
              <w:spacing w:line="360" w:lineRule="exac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 xml:space="preserve">《苏州儿童友好医院建设指引》3.1.3.2 </w:t>
            </w:r>
          </w:p>
        </w:tc>
      </w:tr>
      <w:tr w14:paraId="60E6E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1413" w:type="dxa"/>
            <w:vMerge w:val="continue"/>
          </w:tcPr>
          <w:p w14:paraId="575BD012">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65CAA4E2">
            <w:pPr>
              <w:spacing w:line="360" w:lineRule="exact"/>
              <w:rPr>
                <w:rFonts w:asciiTheme="majorEastAsia" w:hAnsiTheme="majorEastAsia" w:eastAsiaTheme="majorEastAsia" w:cstheme="majorEastAsia"/>
                <w:color w:val="auto"/>
                <w:sz w:val="28"/>
                <w:szCs w:val="28"/>
                <w:highlight w:val="none"/>
              </w:rPr>
            </w:pPr>
          </w:p>
        </w:tc>
        <w:tc>
          <w:tcPr>
            <w:tcW w:w="4464" w:type="dxa"/>
          </w:tcPr>
          <w:p w14:paraId="0543EE30">
            <w:pPr>
              <w:spacing w:line="360" w:lineRule="exact"/>
              <w:rPr>
                <w:rFonts w:hint="eastAsia"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3新建儿童专科医院、妇幼保健院、综合性医院绿地率不宜低于35%，改建、扩建医院绿地率不宜低于30%。当医院绿化用地不足时，宜采用种植攀缘植物作为补充。</w:t>
            </w:r>
          </w:p>
          <w:p w14:paraId="263A3074">
            <w:pPr>
              <w:spacing w:line="360" w:lineRule="exact"/>
              <w:rPr>
                <w:rFonts w:hint="eastAsia" w:asciiTheme="majorEastAsia" w:hAnsiTheme="majorEastAsia" w:eastAsiaTheme="majorEastAsia" w:cstheme="majorEastAsia"/>
                <w:b w:val="0"/>
                <w:bCs w:val="0"/>
                <w:color w:val="auto"/>
                <w:sz w:val="28"/>
                <w:szCs w:val="28"/>
                <w:highlight w:val="none"/>
              </w:rPr>
            </w:pPr>
          </w:p>
        </w:tc>
        <w:tc>
          <w:tcPr>
            <w:tcW w:w="1883" w:type="dxa"/>
          </w:tcPr>
          <w:p w14:paraId="03F58B91">
            <w:pPr>
              <w:spacing w:line="360" w:lineRule="exac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《苏州儿童友好医院建设指引》3.1.7.1</w:t>
            </w:r>
          </w:p>
        </w:tc>
      </w:tr>
      <w:tr w14:paraId="2CC3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trPr>
        <w:tc>
          <w:tcPr>
            <w:tcW w:w="1413" w:type="dxa"/>
            <w:vMerge w:val="continue"/>
          </w:tcPr>
          <w:p w14:paraId="0A5DF074">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36FAFF8F">
            <w:pPr>
              <w:spacing w:line="360" w:lineRule="exact"/>
              <w:rPr>
                <w:rFonts w:asciiTheme="majorEastAsia" w:hAnsiTheme="majorEastAsia" w:eastAsiaTheme="majorEastAsia" w:cstheme="majorEastAsia"/>
                <w:color w:val="auto"/>
                <w:sz w:val="28"/>
                <w:szCs w:val="28"/>
                <w:highlight w:val="none"/>
              </w:rPr>
            </w:pPr>
          </w:p>
        </w:tc>
        <w:tc>
          <w:tcPr>
            <w:tcW w:w="4464" w:type="dxa"/>
          </w:tcPr>
          <w:p w14:paraId="05345097">
            <w:pPr>
              <w:spacing w:line="360" w:lineRule="exact"/>
              <w:rPr>
                <w:rFonts w:hint="eastAsia"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4儿童专科医院、妇幼保健院室外儿童活动空间不小于30m2，其边缘应设置家长休息看护区，并布置成人休息座椅。休息座椅区与儿童活动区视线通畅。</w:t>
            </w:r>
          </w:p>
        </w:tc>
        <w:tc>
          <w:tcPr>
            <w:tcW w:w="1883" w:type="dxa"/>
          </w:tcPr>
          <w:p w14:paraId="78F6DA3F">
            <w:pPr>
              <w:spacing w:line="360" w:lineRule="exac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《苏州儿童友好医院建设指引》3.1.6.3</w:t>
            </w:r>
          </w:p>
        </w:tc>
      </w:tr>
      <w:tr w14:paraId="5E150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trPr>
        <w:tc>
          <w:tcPr>
            <w:tcW w:w="1413" w:type="dxa"/>
            <w:vMerge w:val="continue"/>
          </w:tcPr>
          <w:p w14:paraId="2229BCC1">
            <w:pPr>
              <w:spacing w:line="360" w:lineRule="exact"/>
              <w:rPr>
                <w:color w:val="auto"/>
                <w:highlight w:val="none"/>
              </w:rPr>
            </w:pPr>
          </w:p>
        </w:tc>
        <w:tc>
          <w:tcPr>
            <w:tcW w:w="1500" w:type="dxa"/>
            <w:vMerge w:val="continue"/>
          </w:tcPr>
          <w:p w14:paraId="5B04497B">
            <w:pPr>
              <w:spacing w:line="360" w:lineRule="exact"/>
              <w:rPr>
                <w:color w:val="auto"/>
                <w:highlight w:val="none"/>
              </w:rPr>
            </w:pPr>
          </w:p>
        </w:tc>
        <w:tc>
          <w:tcPr>
            <w:tcW w:w="4464" w:type="dxa"/>
          </w:tcPr>
          <w:p w14:paraId="488004AD">
            <w:pPr>
              <w:spacing w:line="360" w:lineRule="exact"/>
              <w:rPr>
                <w:rFonts w:hint="eastAsia"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lang w:val="en-US" w:eastAsia="zh-CN"/>
              </w:rPr>
              <w:t>5宜进行步行空间的风雨连廊系统建设。宜进行机动车临时上下客区与医院主要建筑的风雨连廊建设；条件许可的情况下，宜建立医院与邻近公共交通站点的风雨连廊连接；当医院建筑采用不同分区独立设置时，应结合功能联系需要设置风雨连廊。</w:t>
            </w:r>
          </w:p>
        </w:tc>
        <w:tc>
          <w:tcPr>
            <w:tcW w:w="1883" w:type="dxa"/>
          </w:tcPr>
          <w:p w14:paraId="36F33B0F">
            <w:pPr>
              <w:spacing w:line="360" w:lineRule="exact"/>
              <w:rPr>
                <w:rFonts w:hint="eastAsia" w:asciiTheme="majorEastAsia" w:hAnsiTheme="majorEastAsia" w:eastAsiaTheme="majorEastAsia" w:cstheme="majorEastAsia"/>
                <w:b w:val="0"/>
                <w:bCs w:val="0"/>
                <w:color w:val="auto"/>
                <w:sz w:val="28"/>
                <w:szCs w:val="28"/>
                <w:highlight w:val="none"/>
                <w:lang w:eastAsia="zh-CN"/>
              </w:rPr>
            </w:pPr>
            <w:r>
              <w:rPr>
                <w:rFonts w:hint="eastAsia" w:asciiTheme="majorEastAsia" w:hAnsiTheme="majorEastAsia" w:eastAsiaTheme="majorEastAsia" w:cstheme="majorEastAsia"/>
                <w:b w:val="0"/>
                <w:bCs w:val="0"/>
                <w:color w:val="auto"/>
                <w:sz w:val="24"/>
                <w:szCs w:val="24"/>
                <w:highlight w:val="none"/>
              </w:rPr>
              <w:t>《苏州儿童友好医院建设指引》3.1.</w:t>
            </w:r>
            <w:r>
              <w:rPr>
                <w:rFonts w:hint="eastAsia" w:asciiTheme="majorEastAsia" w:hAnsiTheme="majorEastAsia" w:eastAsiaTheme="majorEastAsia" w:cstheme="majorEastAsia"/>
                <w:b w:val="0"/>
                <w:bCs w:val="0"/>
                <w:color w:val="auto"/>
                <w:sz w:val="24"/>
                <w:szCs w:val="24"/>
                <w:highlight w:val="none"/>
                <w:lang w:val="en-US" w:eastAsia="zh-CN"/>
              </w:rPr>
              <w:t>3</w:t>
            </w:r>
            <w:r>
              <w:rPr>
                <w:rFonts w:hint="eastAsia" w:asciiTheme="majorEastAsia" w:hAnsiTheme="majorEastAsia" w:eastAsiaTheme="majorEastAsia" w:cstheme="majorEastAsia"/>
                <w:b w:val="0"/>
                <w:bCs w:val="0"/>
                <w:color w:val="auto"/>
                <w:sz w:val="24"/>
                <w:szCs w:val="24"/>
                <w:highlight w:val="none"/>
              </w:rPr>
              <w:t>.</w:t>
            </w:r>
            <w:r>
              <w:rPr>
                <w:rFonts w:hint="eastAsia" w:asciiTheme="majorEastAsia" w:hAnsiTheme="majorEastAsia" w:eastAsiaTheme="majorEastAsia" w:cstheme="majorEastAsia"/>
                <w:b w:val="0"/>
                <w:bCs w:val="0"/>
                <w:color w:val="auto"/>
                <w:sz w:val="24"/>
                <w:szCs w:val="24"/>
                <w:highlight w:val="none"/>
                <w:lang w:val="en-US" w:eastAsia="zh-CN"/>
              </w:rPr>
              <w:t>6</w:t>
            </w:r>
          </w:p>
        </w:tc>
      </w:tr>
      <w:tr w14:paraId="43796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413" w:type="dxa"/>
            <w:vMerge w:val="restart"/>
          </w:tcPr>
          <w:p w14:paraId="343AA235">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9.3</w:t>
            </w:r>
            <w:r>
              <w:rPr>
                <w:rFonts w:hint="eastAsia" w:asciiTheme="majorEastAsia" w:hAnsiTheme="majorEastAsia" w:eastAsiaTheme="majorEastAsia" w:cstheme="majorEastAsia"/>
                <w:color w:val="auto"/>
                <w:sz w:val="28"/>
                <w:szCs w:val="28"/>
                <w:highlight w:val="none"/>
              </w:rPr>
              <w:t>.2</w:t>
            </w:r>
          </w:p>
        </w:tc>
        <w:tc>
          <w:tcPr>
            <w:tcW w:w="1500" w:type="dxa"/>
            <w:vMerge w:val="restart"/>
          </w:tcPr>
          <w:p w14:paraId="3B4D3A3E">
            <w:pPr>
              <w:spacing w:line="360" w:lineRule="exact"/>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公用部分</w:t>
            </w:r>
          </w:p>
        </w:tc>
        <w:tc>
          <w:tcPr>
            <w:tcW w:w="4464" w:type="dxa"/>
          </w:tcPr>
          <w:p w14:paraId="00A58FBC">
            <w:pPr>
              <w:spacing w:line="360" w:lineRule="exact"/>
              <w:rPr>
                <w:rFonts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1综合医院儿科用房应自成一区 ,应设单独出入口。</w:t>
            </w:r>
          </w:p>
        </w:tc>
        <w:tc>
          <w:tcPr>
            <w:tcW w:w="1883" w:type="dxa"/>
          </w:tcPr>
          <w:p w14:paraId="5F6A8001">
            <w:pPr>
              <w:spacing w:line="360" w:lineRule="exact"/>
              <w:jc w:val="left"/>
              <w:rPr>
                <w:rFonts w:asciiTheme="majorEastAsia" w:hAnsiTheme="majorEastAsia" w:eastAsiaTheme="majorEastAsia" w:cstheme="majorEastAsia"/>
                <w:b w:val="0"/>
                <w:bCs w:val="0"/>
                <w:color w:val="auto"/>
                <w:sz w:val="24"/>
                <w:szCs w:val="24"/>
                <w:highlight w:val="none"/>
                <w:lang w:eastAsia="zh"/>
              </w:rPr>
            </w:pPr>
            <w:r>
              <w:rPr>
                <w:rFonts w:hint="eastAsia" w:asciiTheme="majorEastAsia" w:hAnsiTheme="majorEastAsia" w:eastAsiaTheme="majorEastAsia" w:cstheme="majorEastAsia"/>
                <w:b w:val="0"/>
                <w:bCs w:val="0"/>
                <w:color w:val="auto"/>
                <w:sz w:val="24"/>
                <w:szCs w:val="24"/>
                <w:highlight w:val="none"/>
                <w:lang w:eastAsia="zh"/>
              </w:rPr>
              <w:t>参</w:t>
            </w:r>
            <w:r>
              <w:rPr>
                <w:rFonts w:hint="eastAsia" w:asciiTheme="majorEastAsia" w:hAnsiTheme="majorEastAsia" w:eastAsiaTheme="majorEastAsia" w:cstheme="majorEastAsia"/>
                <w:b w:val="0"/>
                <w:bCs w:val="0"/>
                <w:color w:val="auto"/>
                <w:sz w:val="24"/>
                <w:szCs w:val="24"/>
                <w:highlight w:val="none"/>
              </w:rPr>
              <w:t>《综合医院建筑设计规范》GB51039-2014-5.2.6-1</w:t>
            </w:r>
          </w:p>
        </w:tc>
      </w:tr>
      <w:tr w14:paraId="7C1DC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413" w:type="dxa"/>
            <w:vMerge w:val="continue"/>
          </w:tcPr>
          <w:p w14:paraId="18F495BE">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5736E4EB">
            <w:pPr>
              <w:spacing w:line="360" w:lineRule="exact"/>
              <w:rPr>
                <w:rFonts w:asciiTheme="majorEastAsia" w:hAnsiTheme="majorEastAsia" w:eastAsiaTheme="majorEastAsia" w:cstheme="majorEastAsia"/>
                <w:color w:val="auto"/>
                <w:sz w:val="28"/>
                <w:szCs w:val="28"/>
                <w:highlight w:val="none"/>
              </w:rPr>
            </w:pPr>
          </w:p>
        </w:tc>
        <w:tc>
          <w:tcPr>
            <w:tcW w:w="4464" w:type="dxa"/>
          </w:tcPr>
          <w:p w14:paraId="4E1ADAAB">
            <w:pPr>
              <w:spacing w:line="360" w:lineRule="exact"/>
              <w:rPr>
                <w:rFonts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2综合医院儿科候诊处面积每患儿不应小于1.50m2。</w:t>
            </w:r>
          </w:p>
        </w:tc>
        <w:tc>
          <w:tcPr>
            <w:tcW w:w="1883" w:type="dxa"/>
          </w:tcPr>
          <w:p w14:paraId="67FC8B91">
            <w:pPr>
              <w:spacing w:line="360" w:lineRule="exact"/>
              <w:jc w:val="lef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《综合医院建筑设计规范》GB51039-2014-5.2.6-4</w:t>
            </w:r>
          </w:p>
        </w:tc>
      </w:tr>
      <w:tr w14:paraId="1BBF7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413" w:type="dxa"/>
            <w:vMerge w:val="continue"/>
          </w:tcPr>
          <w:p w14:paraId="128BADE9">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7A7700BF">
            <w:pPr>
              <w:spacing w:line="360" w:lineRule="exact"/>
              <w:rPr>
                <w:rFonts w:asciiTheme="majorEastAsia" w:hAnsiTheme="majorEastAsia" w:eastAsiaTheme="majorEastAsia" w:cstheme="majorEastAsia"/>
                <w:color w:val="auto"/>
                <w:sz w:val="28"/>
                <w:szCs w:val="28"/>
                <w:highlight w:val="none"/>
              </w:rPr>
            </w:pPr>
          </w:p>
        </w:tc>
        <w:tc>
          <w:tcPr>
            <w:tcW w:w="4464" w:type="dxa"/>
          </w:tcPr>
          <w:p w14:paraId="1B383A68">
            <w:pPr>
              <w:spacing w:line="360" w:lineRule="exact"/>
              <w:rPr>
                <w:rFonts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 xml:space="preserve"> 3综合性医院与妇幼保健院应设置儿童挂号与缴费的专用窗口。</w:t>
            </w:r>
          </w:p>
        </w:tc>
        <w:tc>
          <w:tcPr>
            <w:tcW w:w="1883" w:type="dxa"/>
          </w:tcPr>
          <w:p w14:paraId="7E2937DC">
            <w:pPr>
              <w:spacing w:line="360" w:lineRule="exac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《苏州儿童友好医院建设指引》3.2.1.1</w:t>
            </w:r>
          </w:p>
        </w:tc>
      </w:tr>
      <w:tr w14:paraId="51905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3" w:type="dxa"/>
            <w:vMerge w:val="continue"/>
          </w:tcPr>
          <w:p w14:paraId="73C09B46">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221484BC">
            <w:pPr>
              <w:spacing w:line="360" w:lineRule="exact"/>
              <w:rPr>
                <w:rFonts w:asciiTheme="majorEastAsia" w:hAnsiTheme="majorEastAsia" w:eastAsiaTheme="majorEastAsia" w:cstheme="majorEastAsia"/>
                <w:color w:val="auto"/>
                <w:sz w:val="28"/>
                <w:szCs w:val="28"/>
                <w:highlight w:val="none"/>
              </w:rPr>
            </w:pPr>
          </w:p>
        </w:tc>
        <w:tc>
          <w:tcPr>
            <w:tcW w:w="4464" w:type="dxa"/>
          </w:tcPr>
          <w:p w14:paraId="1DC6DB5A">
            <w:pPr>
              <w:spacing w:line="360" w:lineRule="exact"/>
              <w:rPr>
                <w:rFonts w:hint="eastAsia"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 xml:space="preserve">4儿童候诊区利用走道单侧候诊时，走道净宽不应小于 2.40m；利用走道两侧候诊时，走道净宽不应小于 3.00m。 </w:t>
            </w:r>
          </w:p>
        </w:tc>
        <w:tc>
          <w:tcPr>
            <w:tcW w:w="1883" w:type="dxa"/>
          </w:tcPr>
          <w:p w14:paraId="70E31088">
            <w:pPr>
              <w:spacing w:line="360" w:lineRule="exact"/>
              <w:jc w:val="lef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 xml:space="preserve">《苏州儿童友好医院建设指引》3.2.3.4 </w:t>
            </w:r>
          </w:p>
        </w:tc>
      </w:tr>
      <w:tr w14:paraId="02D56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413" w:type="dxa"/>
            <w:vMerge w:val="continue"/>
          </w:tcPr>
          <w:p w14:paraId="023F6704">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584A7283">
            <w:pPr>
              <w:spacing w:line="360" w:lineRule="exact"/>
              <w:rPr>
                <w:rFonts w:asciiTheme="majorEastAsia" w:hAnsiTheme="majorEastAsia" w:eastAsiaTheme="majorEastAsia" w:cstheme="majorEastAsia"/>
                <w:color w:val="auto"/>
                <w:sz w:val="28"/>
                <w:szCs w:val="28"/>
                <w:highlight w:val="none"/>
              </w:rPr>
            </w:pPr>
          </w:p>
        </w:tc>
        <w:tc>
          <w:tcPr>
            <w:tcW w:w="4464" w:type="dxa"/>
          </w:tcPr>
          <w:p w14:paraId="001708BD">
            <w:pPr>
              <w:spacing w:line="360" w:lineRule="exact"/>
              <w:rPr>
                <w:rFonts w:hint="eastAsia"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5应在儿童停留时间长的诊疗区和儿童病房附近设置单独的儿童活动空间，并设置家长休息等候设施。</w:t>
            </w:r>
          </w:p>
        </w:tc>
        <w:tc>
          <w:tcPr>
            <w:tcW w:w="1883" w:type="dxa"/>
          </w:tcPr>
          <w:p w14:paraId="052C0D64">
            <w:pPr>
              <w:spacing w:line="360" w:lineRule="exac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《苏州儿童友好医院建设指引》3.2.6.1</w:t>
            </w:r>
          </w:p>
        </w:tc>
      </w:tr>
      <w:tr w14:paraId="4270D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413" w:type="dxa"/>
            <w:vMerge w:val="continue"/>
          </w:tcPr>
          <w:p w14:paraId="357160ED">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677DD276">
            <w:pPr>
              <w:spacing w:line="360" w:lineRule="exact"/>
              <w:rPr>
                <w:rFonts w:asciiTheme="majorEastAsia" w:hAnsiTheme="majorEastAsia" w:eastAsiaTheme="majorEastAsia" w:cstheme="majorEastAsia"/>
                <w:color w:val="auto"/>
                <w:sz w:val="28"/>
                <w:szCs w:val="28"/>
                <w:highlight w:val="none"/>
              </w:rPr>
            </w:pPr>
          </w:p>
        </w:tc>
        <w:tc>
          <w:tcPr>
            <w:tcW w:w="4464" w:type="dxa"/>
          </w:tcPr>
          <w:p w14:paraId="781676FA">
            <w:pPr>
              <w:spacing w:line="360" w:lineRule="exact"/>
              <w:rPr>
                <w:rFonts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 xml:space="preserve"> 6儿童诊疗区应采取吸音降噪措施。</w:t>
            </w:r>
          </w:p>
          <w:p w14:paraId="137BE501">
            <w:pPr>
              <w:spacing w:line="360" w:lineRule="exact"/>
              <w:rPr>
                <w:rFonts w:asciiTheme="majorEastAsia" w:hAnsiTheme="majorEastAsia" w:eastAsiaTheme="majorEastAsia" w:cstheme="majorEastAsia"/>
                <w:b w:val="0"/>
                <w:bCs w:val="0"/>
                <w:color w:val="auto"/>
                <w:sz w:val="28"/>
                <w:szCs w:val="28"/>
                <w:highlight w:val="none"/>
              </w:rPr>
            </w:pPr>
          </w:p>
        </w:tc>
        <w:tc>
          <w:tcPr>
            <w:tcW w:w="1883" w:type="dxa"/>
          </w:tcPr>
          <w:p w14:paraId="490643C7">
            <w:pPr>
              <w:spacing w:line="360" w:lineRule="exact"/>
              <w:jc w:val="left"/>
              <w:rPr>
                <w:rFonts w:hint="eastAsia"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《儿童医院建设标准》建标174-2016第三十四条</w:t>
            </w:r>
          </w:p>
          <w:p w14:paraId="65DB08A7">
            <w:pPr>
              <w:spacing w:line="360" w:lineRule="exact"/>
              <w:jc w:val="left"/>
              <w:rPr>
                <w:rFonts w:hint="eastAsia" w:asciiTheme="majorEastAsia" w:hAnsiTheme="majorEastAsia" w:eastAsiaTheme="majorEastAsia" w:cstheme="majorEastAsia"/>
                <w:b w:val="0"/>
                <w:bCs w:val="0"/>
                <w:color w:val="auto"/>
                <w:sz w:val="24"/>
                <w:szCs w:val="24"/>
                <w:highlight w:val="none"/>
              </w:rPr>
            </w:pPr>
          </w:p>
        </w:tc>
      </w:tr>
      <w:tr w14:paraId="17435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413" w:type="dxa"/>
            <w:vMerge w:val="restart"/>
          </w:tcPr>
          <w:p w14:paraId="5E80E5E0">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9.3</w:t>
            </w:r>
            <w:r>
              <w:rPr>
                <w:rFonts w:hint="eastAsia" w:asciiTheme="majorEastAsia" w:hAnsiTheme="majorEastAsia" w:eastAsiaTheme="majorEastAsia" w:cstheme="majorEastAsia"/>
                <w:color w:val="auto"/>
                <w:sz w:val="28"/>
                <w:szCs w:val="28"/>
                <w:highlight w:val="none"/>
              </w:rPr>
              <w:t>.3</w:t>
            </w:r>
          </w:p>
        </w:tc>
        <w:tc>
          <w:tcPr>
            <w:tcW w:w="1500" w:type="dxa"/>
            <w:vMerge w:val="restart"/>
          </w:tcPr>
          <w:p w14:paraId="2D859E74">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卫生设施</w:t>
            </w:r>
          </w:p>
        </w:tc>
        <w:tc>
          <w:tcPr>
            <w:tcW w:w="4464" w:type="dxa"/>
          </w:tcPr>
          <w:p w14:paraId="4390A147">
            <w:pPr>
              <w:spacing w:line="360" w:lineRule="exact"/>
              <w:rPr>
                <w:rFonts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1儿科诊室、预防接种区、儿童保健服务区、儿童医院等附近应配备独立房间的母婴室，面积宜大于10m2，儿童医院应设置无性别卫生间。</w:t>
            </w:r>
          </w:p>
        </w:tc>
        <w:tc>
          <w:tcPr>
            <w:tcW w:w="1883" w:type="dxa"/>
          </w:tcPr>
          <w:p w14:paraId="454D20B7">
            <w:pPr>
              <w:spacing w:line="360" w:lineRule="exact"/>
              <w:jc w:val="lef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 xml:space="preserve">《苏州儿童友好医院建设指引》3.2.7.1 </w:t>
            </w:r>
          </w:p>
          <w:p w14:paraId="42B01DCD">
            <w:pPr>
              <w:spacing w:line="360" w:lineRule="exact"/>
              <w:jc w:val="left"/>
              <w:rPr>
                <w:rFonts w:hint="eastAsia"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《儿童医院建设标准》建标174-2016第三十八条</w:t>
            </w:r>
          </w:p>
          <w:p w14:paraId="0F940C82">
            <w:pPr>
              <w:spacing w:line="360" w:lineRule="exact"/>
              <w:jc w:val="left"/>
              <w:rPr>
                <w:rFonts w:hint="eastAsia" w:asciiTheme="majorEastAsia" w:hAnsiTheme="majorEastAsia" w:eastAsiaTheme="majorEastAsia" w:cstheme="majorEastAsia"/>
                <w:b w:val="0"/>
                <w:bCs w:val="0"/>
                <w:color w:val="auto"/>
                <w:sz w:val="24"/>
                <w:szCs w:val="24"/>
                <w:highlight w:val="none"/>
                <w:lang w:eastAsia="zh"/>
              </w:rPr>
            </w:pPr>
          </w:p>
        </w:tc>
      </w:tr>
      <w:tr w14:paraId="295CB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3" w:hRule="atLeast"/>
        </w:trPr>
        <w:tc>
          <w:tcPr>
            <w:tcW w:w="1413" w:type="dxa"/>
            <w:vMerge w:val="continue"/>
          </w:tcPr>
          <w:p w14:paraId="5F3BD8D2">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73878433">
            <w:pPr>
              <w:spacing w:line="360" w:lineRule="exact"/>
              <w:rPr>
                <w:rFonts w:asciiTheme="majorEastAsia" w:hAnsiTheme="majorEastAsia" w:eastAsiaTheme="majorEastAsia" w:cstheme="majorEastAsia"/>
                <w:color w:val="auto"/>
                <w:sz w:val="28"/>
                <w:szCs w:val="28"/>
                <w:highlight w:val="none"/>
              </w:rPr>
            </w:pPr>
          </w:p>
        </w:tc>
        <w:tc>
          <w:tcPr>
            <w:tcW w:w="4464" w:type="dxa"/>
          </w:tcPr>
          <w:p w14:paraId="54C857B5">
            <w:pPr>
              <w:spacing w:line="360" w:lineRule="exact"/>
              <w:rPr>
                <w:rFonts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2儿科诊室、预防接种区、儿童保健服务区公共厕所应设置儿童专用设施（儿童专用小便器、座便器、高低洗手盆等），且内部卫生设施数量配备应满足就诊儿童与陪护人员的数量要求。公共厕所内宜按 1:2 左右比例设置儿童小便器、座便器、洗手盆等设施；男厕内儿童小便器/座便器应各不少于1 件，女厕内儿童专用座便器应不少于1件；应进行高低洗手盆设置，且低洗手盆不少于1个。</w:t>
            </w:r>
          </w:p>
        </w:tc>
        <w:tc>
          <w:tcPr>
            <w:tcW w:w="1883" w:type="dxa"/>
          </w:tcPr>
          <w:p w14:paraId="29B2CB93">
            <w:pPr>
              <w:spacing w:line="360" w:lineRule="exac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 xml:space="preserve">《苏州儿童友好医院建设指引》3.2.8.1 </w:t>
            </w:r>
          </w:p>
          <w:p w14:paraId="49FE3E90">
            <w:pPr>
              <w:spacing w:line="360" w:lineRule="exact"/>
              <w:rPr>
                <w:rFonts w:asciiTheme="majorEastAsia" w:hAnsiTheme="majorEastAsia" w:eastAsiaTheme="majorEastAsia" w:cstheme="majorEastAsia"/>
                <w:b w:val="0"/>
                <w:bCs w:val="0"/>
                <w:color w:val="auto"/>
                <w:sz w:val="24"/>
                <w:szCs w:val="24"/>
                <w:highlight w:val="none"/>
              </w:rPr>
            </w:pPr>
          </w:p>
        </w:tc>
      </w:tr>
      <w:tr w14:paraId="32A55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413" w:type="dxa"/>
            <w:vMerge w:val="restart"/>
          </w:tcPr>
          <w:p w14:paraId="788472EE">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9.3</w:t>
            </w:r>
            <w:r>
              <w:rPr>
                <w:rFonts w:hint="eastAsia" w:asciiTheme="majorEastAsia" w:hAnsiTheme="majorEastAsia" w:eastAsiaTheme="majorEastAsia" w:cstheme="majorEastAsia"/>
                <w:color w:val="auto"/>
                <w:sz w:val="28"/>
                <w:szCs w:val="28"/>
                <w:highlight w:val="none"/>
              </w:rPr>
              <w:t>.4</w:t>
            </w:r>
          </w:p>
        </w:tc>
        <w:tc>
          <w:tcPr>
            <w:tcW w:w="1500" w:type="dxa"/>
            <w:vMerge w:val="restart"/>
          </w:tcPr>
          <w:p w14:paraId="76942AB3">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儿科病房</w:t>
            </w:r>
          </w:p>
        </w:tc>
        <w:tc>
          <w:tcPr>
            <w:tcW w:w="4464" w:type="dxa"/>
          </w:tcPr>
          <w:p w14:paraId="5FC6B25D">
            <w:pPr>
              <w:spacing w:line="360" w:lineRule="exact"/>
              <w:rPr>
                <w:rFonts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 xml:space="preserve">1 儿科病房每间隔离病房不应多于2床; </w:t>
            </w:r>
          </w:p>
        </w:tc>
        <w:tc>
          <w:tcPr>
            <w:tcW w:w="1883" w:type="dxa"/>
          </w:tcPr>
          <w:p w14:paraId="21D52D80">
            <w:pPr>
              <w:spacing w:line="360" w:lineRule="exact"/>
              <w:jc w:val="lef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《综合医院建筑设计规范》GB51039-2014</w:t>
            </w:r>
          </w:p>
          <w:p w14:paraId="00601B2C">
            <w:pPr>
              <w:spacing w:line="360" w:lineRule="exact"/>
              <w:jc w:val="left"/>
              <w:rPr>
                <w:rFonts w:asciiTheme="majorEastAsia" w:hAnsiTheme="majorEastAsia" w:eastAsiaTheme="majorEastAsia" w:cstheme="majorEastAsia"/>
                <w:b w:val="0"/>
                <w:bCs w:val="0"/>
                <w:color w:val="auto"/>
                <w:sz w:val="24"/>
                <w:szCs w:val="24"/>
                <w:highlight w:val="none"/>
                <w:lang w:eastAsia="zh"/>
              </w:rPr>
            </w:pPr>
            <w:r>
              <w:rPr>
                <w:rFonts w:hint="eastAsia" w:asciiTheme="majorEastAsia" w:hAnsiTheme="majorEastAsia" w:eastAsiaTheme="majorEastAsia" w:cstheme="majorEastAsia"/>
                <w:b w:val="0"/>
                <w:bCs w:val="0"/>
                <w:color w:val="auto"/>
                <w:sz w:val="24"/>
                <w:szCs w:val="24"/>
                <w:highlight w:val="none"/>
              </w:rPr>
              <w:t>5.5.12-3</w:t>
            </w:r>
          </w:p>
        </w:tc>
      </w:tr>
      <w:tr w14:paraId="2B4EC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413" w:type="dxa"/>
            <w:vMerge w:val="continue"/>
          </w:tcPr>
          <w:p w14:paraId="4B5D6C04">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6E74CF73">
            <w:pPr>
              <w:spacing w:line="360" w:lineRule="exact"/>
              <w:rPr>
                <w:rFonts w:asciiTheme="majorEastAsia" w:hAnsiTheme="majorEastAsia" w:eastAsiaTheme="majorEastAsia" w:cstheme="majorEastAsia"/>
                <w:color w:val="auto"/>
                <w:sz w:val="28"/>
                <w:szCs w:val="28"/>
                <w:highlight w:val="none"/>
              </w:rPr>
            </w:pPr>
          </w:p>
        </w:tc>
        <w:tc>
          <w:tcPr>
            <w:tcW w:w="4464" w:type="dxa"/>
          </w:tcPr>
          <w:p w14:paraId="1088ED3B">
            <w:pPr>
              <w:spacing w:line="360" w:lineRule="exact"/>
              <w:rPr>
                <w:rFonts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 xml:space="preserve">2 浴室、卫生间设施应适合儿童使用; </w:t>
            </w:r>
          </w:p>
        </w:tc>
        <w:tc>
          <w:tcPr>
            <w:tcW w:w="1883" w:type="dxa"/>
          </w:tcPr>
          <w:p w14:paraId="51726C7E">
            <w:pPr>
              <w:spacing w:line="360" w:lineRule="exact"/>
              <w:jc w:val="lef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《综合医院建筑设计规范》GB51039-2014</w:t>
            </w:r>
          </w:p>
          <w:p w14:paraId="6F74636A">
            <w:pPr>
              <w:spacing w:line="360" w:lineRule="exact"/>
              <w:jc w:val="lef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5.5.12-4</w:t>
            </w:r>
          </w:p>
        </w:tc>
      </w:tr>
      <w:tr w14:paraId="4D3E4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413" w:type="dxa"/>
            <w:vMerge w:val="continue"/>
          </w:tcPr>
          <w:p w14:paraId="45913637">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1D2283B2">
            <w:pPr>
              <w:spacing w:line="360" w:lineRule="exact"/>
              <w:rPr>
                <w:rFonts w:asciiTheme="majorEastAsia" w:hAnsiTheme="majorEastAsia" w:eastAsiaTheme="majorEastAsia" w:cstheme="majorEastAsia"/>
                <w:color w:val="auto"/>
                <w:sz w:val="28"/>
                <w:szCs w:val="28"/>
                <w:highlight w:val="none"/>
              </w:rPr>
            </w:pPr>
          </w:p>
        </w:tc>
        <w:tc>
          <w:tcPr>
            <w:tcW w:w="4464" w:type="dxa"/>
          </w:tcPr>
          <w:p w14:paraId="7CE60123">
            <w:pPr>
              <w:spacing w:line="360" w:lineRule="exact"/>
              <w:rPr>
                <w:rFonts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3儿童病房区域应配套设置儿童学习、活动空间。</w:t>
            </w:r>
          </w:p>
        </w:tc>
        <w:tc>
          <w:tcPr>
            <w:tcW w:w="1883" w:type="dxa"/>
          </w:tcPr>
          <w:p w14:paraId="5A4538AC">
            <w:pPr>
              <w:spacing w:line="360" w:lineRule="exact"/>
              <w:jc w:val="lef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《儿童医院建设标准》建标174-2016</w:t>
            </w:r>
          </w:p>
          <w:p w14:paraId="3D74B85F">
            <w:pPr>
              <w:spacing w:line="360" w:lineRule="exact"/>
              <w:jc w:val="lef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第三十五条</w:t>
            </w:r>
          </w:p>
        </w:tc>
      </w:tr>
      <w:tr w14:paraId="5268D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413" w:type="dxa"/>
            <w:vMerge w:val="continue"/>
          </w:tcPr>
          <w:p w14:paraId="2F5DB27D">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18E63C44">
            <w:pPr>
              <w:spacing w:line="360" w:lineRule="exact"/>
              <w:rPr>
                <w:rFonts w:asciiTheme="majorEastAsia" w:hAnsiTheme="majorEastAsia" w:eastAsiaTheme="majorEastAsia" w:cstheme="majorEastAsia"/>
                <w:color w:val="auto"/>
                <w:sz w:val="28"/>
                <w:szCs w:val="28"/>
                <w:highlight w:val="none"/>
              </w:rPr>
            </w:pPr>
          </w:p>
        </w:tc>
        <w:tc>
          <w:tcPr>
            <w:tcW w:w="4464" w:type="dxa"/>
          </w:tcPr>
          <w:p w14:paraId="6D0380B9">
            <w:pPr>
              <w:spacing w:line="360" w:lineRule="exact"/>
              <w:rPr>
                <w:rFonts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4二层及以上的儿童病房与儿童活动用房 ,不宜设置阳台;因功能需要而设置阳台的,应设有相应的防护设施。</w:t>
            </w:r>
          </w:p>
          <w:p w14:paraId="6F9453F2">
            <w:pPr>
              <w:spacing w:line="360" w:lineRule="exact"/>
              <w:rPr>
                <w:rFonts w:asciiTheme="majorEastAsia" w:hAnsiTheme="majorEastAsia" w:eastAsiaTheme="majorEastAsia" w:cstheme="majorEastAsia"/>
                <w:b w:val="0"/>
                <w:bCs w:val="0"/>
                <w:color w:val="auto"/>
                <w:sz w:val="28"/>
                <w:szCs w:val="28"/>
                <w:highlight w:val="none"/>
              </w:rPr>
            </w:pPr>
          </w:p>
        </w:tc>
        <w:tc>
          <w:tcPr>
            <w:tcW w:w="1883" w:type="dxa"/>
          </w:tcPr>
          <w:p w14:paraId="7D6DA6C1">
            <w:pPr>
              <w:spacing w:line="360" w:lineRule="exact"/>
              <w:jc w:val="lef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《儿童医院建设标准》建标174-2016</w:t>
            </w:r>
          </w:p>
          <w:p w14:paraId="27E6519F">
            <w:pPr>
              <w:spacing w:line="360" w:lineRule="exact"/>
              <w:jc w:val="lef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第三十七条</w:t>
            </w:r>
          </w:p>
        </w:tc>
      </w:tr>
      <w:tr w14:paraId="77CED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413" w:type="dxa"/>
            <w:vMerge w:val="continue"/>
          </w:tcPr>
          <w:p w14:paraId="49D78DDE">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7BE74F93">
            <w:pPr>
              <w:spacing w:line="360" w:lineRule="exact"/>
              <w:rPr>
                <w:rFonts w:asciiTheme="majorEastAsia" w:hAnsiTheme="majorEastAsia" w:eastAsiaTheme="majorEastAsia" w:cstheme="majorEastAsia"/>
                <w:color w:val="auto"/>
                <w:sz w:val="28"/>
                <w:szCs w:val="28"/>
                <w:highlight w:val="none"/>
              </w:rPr>
            </w:pPr>
          </w:p>
        </w:tc>
        <w:tc>
          <w:tcPr>
            <w:tcW w:w="4464" w:type="dxa"/>
          </w:tcPr>
          <w:p w14:paraId="03533830">
            <w:pPr>
              <w:spacing w:line="360" w:lineRule="exact"/>
              <w:rPr>
                <w:rFonts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rPr>
              <w:t>5 窗和散热器等设施应采取安全防护措施。</w:t>
            </w:r>
          </w:p>
        </w:tc>
        <w:tc>
          <w:tcPr>
            <w:tcW w:w="1883" w:type="dxa"/>
          </w:tcPr>
          <w:p w14:paraId="534F1705">
            <w:pPr>
              <w:spacing w:line="360" w:lineRule="exact"/>
              <w:jc w:val="lef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《综合医院建筑设计规范》GB51039-2014</w:t>
            </w:r>
          </w:p>
          <w:p w14:paraId="5AF6BD33">
            <w:pPr>
              <w:spacing w:line="360" w:lineRule="exact"/>
              <w:jc w:val="left"/>
              <w:rPr>
                <w:rFonts w:asciiTheme="majorEastAsia" w:hAnsiTheme="majorEastAsia" w:eastAsiaTheme="majorEastAsia" w:cstheme="majorEastAsia"/>
                <w:b w:val="0"/>
                <w:bCs w:val="0"/>
                <w:color w:val="auto"/>
                <w:sz w:val="24"/>
                <w:szCs w:val="24"/>
                <w:highlight w:val="none"/>
              </w:rPr>
            </w:pPr>
            <w:r>
              <w:rPr>
                <w:rFonts w:hint="eastAsia" w:asciiTheme="majorEastAsia" w:hAnsiTheme="majorEastAsia" w:eastAsiaTheme="majorEastAsia" w:cstheme="majorEastAsia"/>
                <w:b w:val="0"/>
                <w:bCs w:val="0"/>
                <w:color w:val="auto"/>
                <w:sz w:val="24"/>
                <w:szCs w:val="24"/>
                <w:highlight w:val="none"/>
              </w:rPr>
              <w:t>5.5.12-5</w:t>
            </w:r>
          </w:p>
        </w:tc>
      </w:tr>
      <w:tr w14:paraId="1CCE2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413" w:type="dxa"/>
            <w:vMerge w:val="restart"/>
          </w:tcPr>
          <w:p w14:paraId="215B3C1E">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9.3</w:t>
            </w:r>
            <w:r>
              <w:rPr>
                <w:rFonts w:hint="eastAsia" w:asciiTheme="majorEastAsia" w:hAnsiTheme="majorEastAsia" w:eastAsiaTheme="majorEastAsia" w:cstheme="majorEastAsia"/>
                <w:color w:val="auto"/>
                <w:sz w:val="28"/>
                <w:szCs w:val="28"/>
                <w:highlight w:val="none"/>
              </w:rPr>
              <w:t>.5</w:t>
            </w:r>
          </w:p>
        </w:tc>
        <w:tc>
          <w:tcPr>
            <w:tcW w:w="1500" w:type="dxa"/>
            <w:vMerge w:val="restart"/>
          </w:tcPr>
          <w:p w14:paraId="5E5A492A">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lang w:eastAsia="zh"/>
              </w:rPr>
              <w:t>室内环境</w:t>
            </w:r>
          </w:p>
        </w:tc>
        <w:tc>
          <w:tcPr>
            <w:tcW w:w="4464" w:type="dxa"/>
          </w:tcPr>
          <w:p w14:paraId="6F476D96">
            <w:pPr>
              <w:spacing w:line="360" w:lineRule="exact"/>
              <w:rPr>
                <w:rFonts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lang w:eastAsia="zh" w:bidi="ar"/>
              </w:rPr>
              <w:t>1</w:t>
            </w:r>
            <w:r>
              <w:rPr>
                <w:rFonts w:hint="eastAsia" w:asciiTheme="majorEastAsia" w:hAnsiTheme="majorEastAsia" w:eastAsiaTheme="majorEastAsia" w:cstheme="majorEastAsia"/>
                <w:b w:val="0"/>
                <w:bCs w:val="0"/>
                <w:color w:val="auto"/>
                <w:sz w:val="28"/>
                <w:szCs w:val="28"/>
                <w:highlight w:val="none"/>
                <w:lang w:bidi="ar"/>
              </w:rPr>
              <w:t>室内儿童活动空间设计应营造出温馨、舒适、趣味的空间环境。进行空间环境色彩的合理搭配，可在淡雅的浅色系基础上增加暖色调，并可在小面积的装饰品、家具、玩具设置亮丽、明快的色彩；宜采用自然、植物、动物等元素进行装饰，进行主题化空间营造。</w:t>
            </w:r>
          </w:p>
        </w:tc>
        <w:tc>
          <w:tcPr>
            <w:tcW w:w="1883" w:type="dxa"/>
          </w:tcPr>
          <w:p w14:paraId="7CA70CDF">
            <w:pPr>
              <w:spacing w:line="360" w:lineRule="exact"/>
              <w:rPr>
                <w:rFonts w:asciiTheme="majorEastAsia" w:hAnsiTheme="majorEastAsia" w:eastAsiaTheme="majorEastAsia" w:cstheme="majorEastAsia"/>
                <w:b w:val="0"/>
                <w:bCs w:val="0"/>
                <w:color w:val="auto"/>
                <w:sz w:val="24"/>
                <w:szCs w:val="24"/>
                <w:highlight w:val="none"/>
                <w:lang w:eastAsia="zh"/>
              </w:rPr>
            </w:pPr>
            <w:r>
              <w:rPr>
                <w:rFonts w:hint="eastAsia" w:asciiTheme="majorEastAsia" w:hAnsiTheme="majorEastAsia" w:eastAsiaTheme="majorEastAsia" w:cstheme="majorEastAsia"/>
                <w:b w:val="0"/>
                <w:bCs w:val="0"/>
                <w:color w:val="auto"/>
                <w:sz w:val="24"/>
                <w:szCs w:val="24"/>
                <w:highlight w:val="none"/>
              </w:rPr>
              <w:t>《苏州儿童友好医院建设指引》</w:t>
            </w:r>
            <w:r>
              <w:rPr>
                <w:rFonts w:hint="eastAsia" w:asciiTheme="majorEastAsia" w:hAnsiTheme="majorEastAsia" w:eastAsiaTheme="majorEastAsia" w:cstheme="majorEastAsia"/>
                <w:b w:val="0"/>
                <w:bCs w:val="0"/>
                <w:color w:val="auto"/>
                <w:sz w:val="24"/>
                <w:szCs w:val="24"/>
                <w:highlight w:val="none"/>
                <w:lang w:eastAsia="zh"/>
              </w:rPr>
              <w:t>3.2.6.4</w:t>
            </w:r>
          </w:p>
        </w:tc>
      </w:tr>
      <w:tr w14:paraId="71419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413" w:type="dxa"/>
            <w:vMerge w:val="continue"/>
          </w:tcPr>
          <w:p w14:paraId="3361718D">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3B84D852">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3F78D6BD">
            <w:pPr>
              <w:spacing w:line="360" w:lineRule="exact"/>
              <w:rPr>
                <w:rFonts w:asciiTheme="majorEastAsia" w:hAnsiTheme="majorEastAsia" w:eastAsiaTheme="majorEastAsia" w:cstheme="majorEastAsia"/>
                <w:b w:val="0"/>
                <w:bCs w:val="0"/>
                <w:color w:val="auto"/>
                <w:sz w:val="28"/>
                <w:szCs w:val="28"/>
                <w:highlight w:val="none"/>
                <w:lang w:eastAsia="zh"/>
              </w:rPr>
            </w:pPr>
            <w:r>
              <w:rPr>
                <w:rFonts w:hint="eastAsia" w:asciiTheme="majorEastAsia" w:hAnsiTheme="majorEastAsia" w:eastAsiaTheme="majorEastAsia" w:cstheme="majorEastAsia"/>
                <w:b w:val="0"/>
                <w:bCs w:val="0"/>
                <w:color w:val="auto"/>
                <w:sz w:val="28"/>
                <w:szCs w:val="28"/>
                <w:highlight w:val="none"/>
                <w:lang w:eastAsia="zh"/>
              </w:rPr>
              <w:t>2 休息与等候区的地面应采用防滑地面材料，通行空间不宜采用卵石、碎石或凹凸不平的地面材料。</w:t>
            </w:r>
          </w:p>
        </w:tc>
        <w:tc>
          <w:tcPr>
            <w:tcW w:w="1883" w:type="dxa"/>
          </w:tcPr>
          <w:p w14:paraId="419754C4">
            <w:pPr>
              <w:spacing w:line="360" w:lineRule="exact"/>
              <w:rPr>
                <w:rFonts w:asciiTheme="majorEastAsia" w:hAnsiTheme="majorEastAsia" w:eastAsiaTheme="majorEastAsia" w:cstheme="majorEastAsia"/>
                <w:b w:val="0"/>
                <w:bCs w:val="0"/>
                <w:color w:val="auto"/>
                <w:sz w:val="24"/>
                <w:szCs w:val="24"/>
                <w:highlight w:val="none"/>
                <w:lang w:eastAsia="zh"/>
              </w:rPr>
            </w:pPr>
            <w:r>
              <w:rPr>
                <w:rFonts w:hint="eastAsia" w:asciiTheme="majorEastAsia" w:hAnsiTheme="majorEastAsia" w:eastAsiaTheme="majorEastAsia" w:cstheme="majorEastAsia"/>
                <w:b w:val="0"/>
                <w:bCs w:val="0"/>
                <w:color w:val="auto"/>
                <w:sz w:val="24"/>
                <w:szCs w:val="24"/>
                <w:highlight w:val="none"/>
              </w:rPr>
              <w:t>《苏州儿童友好医院建设指引》3.1.5.</w:t>
            </w:r>
            <w:r>
              <w:rPr>
                <w:rFonts w:hint="eastAsia" w:asciiTheme="majorEastAsia" w:hAnsiTheme="majorEastAsia" w:eastAsiaTheme="majorEastAsia" w:cstheme="majorEastAsia"/>
                <w:b w:val="0"/>
                <w:bCs w:val="0"/>
                <w:color w:val="auto"/>
                <w:sz w:val="24"/>
                <w:szCs w:val="24"/>
                <w:highlight w:val="none"/>
                <w:lang w:eastAsia="zh"/>
              </w:rPr>
              <w:t>5</w:t>
            </w:r>
          </w:p>
        </w:tc>
      </w:tr>
      <w:tr w14:paraId="6CCA2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413" w:type="dxa"/>
            <w:vMerge w:val="continue"/>
          </w:tcPr>
          <w:p w14:paraId="3AAC048C">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635B3198">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457089E1">
            <w:pPr>
              <w:spacing w:line="360" w:lineRule="exact"/>
              <w:rPr>
                <w:rFonts w:asciiTheme="majorEastAsia" w:hAnsiTheme="majorEastAsia" w:eastAsiaTheme="majorEastAsia" w:cstheme="majorEastAsia"/>
                <w:b w:val="0"/>
                <w:bCs w:val="0"/>
                <w:color w:val="auto"/>
                <w:sz w:val="28"/>
                <w:szCs w:val="28"/>
                <w:highlight w:val="none"/>
                <w:lang w:eastAsia="zh"/>
              </w:rPr>
            </w:pPr>
            <w:r>
              <w:rPr>
                <w:rFonts w:hint="eastAsia" w:asciiTheme="majorEastAsia" w:hAnsiTheme="majorEastAsia" w:eastAsiaTheme="majorEastAsia" w:cstheme="majorEastAsia"/>
                <w:b w:val="0"/>
                <w:bCs w:val="0"/>
                <w:color w:val="auto"/>
                <w:sz w:val="28"/>
                <w:szCs w:val="28"/>
                <w:highlight w:val="none"/>
                <w:lang w:eastAsia="zh" w:bidi="ar"/>
              </w:rPr>
              <w:t xml:space="preserve">3 </w:t>
            </w:r>
            <w:r>
              <w:rPr>
                <w:rFonts w:hint="eastAsia" w:asciiTheme="majorEastAsia" w:hAnsiTheme="majorEastAsia" w:eastAsiaTheme="majorEastAsia" w:cstheme="majorEastAsia"/>
                <w:b w:val="0"/>
                <w:bCs w:val="0"/>
                <w:color w:val="auto"/>
                <w:sz w:val="28"/>
                <w:szCs w:val="28"/>
                <w:highlight w:val="none"/>
                <w:lang w:bidi="ar"/>
              </w:rPr>
              <w:t>儿童病房空间应营造出温馨、舒适、趣味的空间环境。墙面/地面/顶棚宜采用淡雅的浅色系为主，并适当增加暖色调的色彩；小面积的装饰品、家具、玩具宜采用亮丽、明快的色彩；宜结合儿童创意作品或其它富有童趣的图案和元素；室内照明应充分考虑儿童特征，灯具的布置与选择上应防止眩光。</w:t>
            </w:r>
          </w:p>
        </w:tc>
        <w:tc>
          <w:tcPr>
            <w:tcW w:w="1883" w:type="dxa"/>
          </w:tcPr>
          <w:p w14:paraId="1F26B648">
            <w:pPr>
              <w:spacing w:line="360" w:lineRule="exact"/>
              <w:rPr>
                <w:rFonts w:asciiTheme="majorEastAsia" w:hAnsiTheme="majorEastAsia" w:eastAsiaTheme="majorEastAsia" w:cstheme="majorEastAsia"/>
                <w:b w:val="0"/>
                <w:bCs w:val="0"/>
                <w:color w:val="auto"/>
                <w:sz w:val="24"/>
                <w:szCs w:val="24"/>
                <w:highlight w:val="none"/>
                <w:lang w:eastAsia="zh"/>
              </w:rPr>
            </w:pPr>
            <w:r>
              <w:rPr>
                <w:rFonts w:hint="eastAsia" w:asciiTheme="majorEastAsia" w:hAnsiTheme="majorEastAsia" w:eastAsiaTheme="majorEastAsia" w:cstheme="majorEastAsia"/>
                <w:b w:val="0"/>
                <w:bCs w:val="0"/>
                <w:color w:val="auto"/>
                <w:sz w:val="24"/>
                <w:szCs w:val="24"/>
                <w:highlight w:val="none"/>
              </w:rPr>
              <w:t>《苏州儿童友好医院建设指引》3.</w:t>
            </w:r>
            <w:r>
              <w:rPr>
                <w:rFonts w:hint="eastAsia" w:asciiTheme="majorEastAsia" w:hAnsiTheme="majorEastAsia" w:eastAsiaTheme="majorEastAsia" w:cstheme="majorEastAsia"/>
                <w:b w:val="0"/>
                <w:bCs w:val="0"/>
                <w:color w:val="auto"/>
                <w:sz w:val="24"/>
                <w:szCs w:val="24"/>
                <w:highlight w:val="none"/>
                <w:lang w:eastAsia="zh"/>
              </w:rPr>
              <w:t>2.5.6</w:t>
            </w:r>
          </w:p>
        </w:tc>
      </w:tr>
      <w:tr w14:paraId="5D5A7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413" w:type="dxa"/>
            <w:vMerge w:val="restart"/>
          </w:tcPr>
          <w:p w14:paraId="70DFB652">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9.3</w:t>
            </w:r>
            <w:r>
              <w:rPr>
                <w:rFonts w:hint="eastAsia" w:asciiTheme="majorEastAsia" w:hAnsiTheme="majorEastAsia" w:eastAsiaTheme="majorEastAsia" w:cstheme="majorEastAsia"/>
                <w:color w:val="auto"/>
                <w:sz w:val="28"/>
                <w:szCs w:val="28"/>
                <w:highlight w:val="none"/>
              </w:rPr>
              <w:t>.6</w:t>
            </w:r>
          </w:p>
        </w:tc>
        <w:tc>
          <w:tcPr>
            <w:tcW w:w="1500" w:type="dxa"/>
            <w:vMerge w:val="restart"/>
          </w:tcPr>
          <w:p w14:paraId="6E00AFB5">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lang w:eastAsia="zh"/>
              </w:rPr>
              <w:t>家具设施</w:t>
            </w:r>
          </w:p>
        </w:tc>
        <w:tc>
          <w:tcPr>
            <w:tcW w:w="4464" w:type="dxa"/>
          </w:tcPr>
          <w:p w14:paraId="4C87CF35">
            <w:pPr>
              <w:spacing w:line="360" w:lineRule="exact"/>
              <w:rPr>
                <w:rFonts w:asciiTheme="majorEastAsia" w:hAnsiTheme="majorEastAsia" w:eastAsiaTheme="majorEastAsia" w:cstheme="majorEastAsia"/>
                <w:b w:val="0"/>
                <w:bCs w:val="0"/>
                <w:color w:val="auto"/>
                <w:sz w:val="28"/>
                <w:szCs w:val="28"/>
                <w:highlight w:val="none"/>
              </w:rPr>
            </w:pPr>
            <w:r>
              <w:rPr>
                <w:rFonts w:hint="eastAsia" w:asciiTheme="majorEastAsia" w:hAnsiTheme="majorEastAsia" w:eastAsiaTheme="majorEastAsia" w:cstheme="majorEastAsia"/>
                <w:b w:val="0"/>
                <w:bCs w:val="0"/>
                <w:color w:val="auto"/>
                <w:sz w:val="28"/>
                <w:szCs w:val="28"/>
                <w:highlight w:val="none"/>
                <w:lang w:eastAsia="zh"/>
              </w:rPr>
              <w:t>1</w:t>
            </w:r>
            <w:r>
              <w:rPr>
                <w:rFonts w:hint="eastAsia" w:asciiTheme="majorEastAsia" w:hAnsiTheme="majorEastAsia" w:eastAsiaTheme="majorEastAsia" w:cstheme="majorEastAsia"/>
                <w:b w:val="0"/>
                <w:bCs w:val="0"/>
                <w:color w:val="auto"/>
                <w:sz w:val="28"/>
                <w:szCs w:val="28"/>
                <w:highlight w:val="none"/>
              </w:rPr>
              <w:t>金属材质的休憩设施应放置在荫凉处，避免阳光照射后表面温度过高对儿童产生伤害</w:t>
            </w:r>
          </w:p>
        </w:tc>
        <w:tc>
          <w:tcPr>
            <w:tcW w:w="1883" w:type="dxa"/>
          </w:tcPr>
          <w:p w14:paraId="62AC105A">
            <w:pPr>
              <w:spacing w:line="360" w:lineRule="exact"/>
              <w:rPr>
                <w:rFonts w:asciiTheme="majorEastAsia" w:hAnsiTheme="majorEastAsia" w:eastAsiaTheme="majorEastAsia" w:cstheme="majorEastAsia"/>
                <w:b w:val="0"/>
                <w:bCs w:val="0"/>
                <w:color w:val="auto"/>
                <w:sz w:val="24"/>
                <w:szCs w:val="24"/>
                <w:highlight w:val="none"/>
                <w:lang w:eastAsia="zh"/>
              </w:rPr>
            </w:pPr>
            <w:r>
              <w:rPr>
                <w:rFonts w:hint="eastAsia" w:asciiTheme="majorEastAsia" w:hAnsiTheme="majorEastAsia" w:eastAsiaTheme="majorEastAsia" w:cstheme="majorEastAsia"/>
                <w:b w:val="0"/>
                <w:bCs w:val="0"/>
                <w:color w:val="auto"/>
                <w:sz w:val="24"/>
                <w:szCs w:val="24"/>
                <w:highlight w:val="none"/>
              </w:rPr>
              <w:t>《苏州儿童友好医院建设指引》3.1.5.4</w:t>
            </w:r>
          </w:p>
        </w:tc>
      </w:tr>
      <w:tr w14:paraId="62FF3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413" w:type="dxa"/>
            <w:vMerge w:val="continue"/>
          </w:tcPr>
          <w:p w14:paraId="6217C8FF">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1500" w:type="dxa"/>
            <w:vMerge w:val="continue"/>
          </w:tcPr>
          <w:p w14:paraId="465B4CB0">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p>
        </w:tc>
        <w:tc>
          <w:tcPr>
            <w:tcW w:w="4464" w:type="dxa"/>
          </w:tcPr>
          <w:p w14:paraId="61EEE023">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lang w:eastAsia="zh"/>
              </w:rPr>
              <w:t>2</w:t>
            </w:r>
            <w:r>
              <w:rPr>
                <w:rFonts w:hint="eastAsia" w:asciiTheme="majorEastAsia" w:hAnsiTheme="majorEastAsia" w:eastAsiaTheme="majorEastAsia" w:cstheme="majorEastAsia"/>
                <w:color w:val="auto"/>
                <w:sz w:val="28"/>
                <w:szCs w:val="28"/>
                <w:highlight w:val="none"/>
              </w:rPr>
              <w:t>各设施和家具应体现出人性化和安全性需求。采用无棱角桌椅、绿化环保装饰材料，宜设置绿化植物等。</w:t>
            </w:r>
          </w:p>
          <w:p w14:paraId="22A12F33">
            <w:pPr>
              <w:spacing w:line="360" w:lineRule="exact"/>
              <w:rPr>
                <w:rFonts w:asciiTheme="majorEastAsia" w:hAnsiTheme="majorEastAsia" w:eastAsiaTheme="majorEastAsia" w:cstheme="majorEastAsia"/>
                <w:color w:val="auto"/>
                <w:sz w:val="28"/>
                <w:szCs w:val="28"/>
                <w:highlight w:val="none"/>
                <w:lang w:eastAsia="zh"/>
              </w:rPr>
            </w:pPr>
          </w:p>
        </w:tc>
        <w:tc>
          <w:tcPr>
            <w:tcW w:w="1883" w:type="dxa"/>
          </w:tcPr>
          <w:p w14:paraId="4E0DC859">
            <w:pPr>
              <w:spacing w:line="360" w:lineRule="exac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《苏州儿童友好医院建设指引》3.</w:t>
            </w:r>
            <w:r>
              <w:rPr>
                <w:rFonts w:hint="eastAsia" w:asciiTheme="majorEastAsia" w:hAnsiTheme="majorEastAsia" w:eastAsiaTheme="majorEastAsia" w:cstheme="majorEastAsia"/>
                <w:color w:val="auto"/>
                <w:sz w:val="24"/>
                <w:szCs w:val="24"/>
                <w:highlight w:val="none"/>
                <w:lang w:eastAsia="zh"/>
              </w:rPr>
              <w:t>2.2.2</w:t>
            </w:r>
          </w:p>
        </w:tc>
      </w:tr>
      <w:tr w14:paraId="25663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413" w:type="dxa"/>
            <w:vMerge w:val="restart"/>
          </w:tcPr>
          <w:p w14:paraId="5D9F8F2A">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9.3</w:t>
            </w:r>
            <w:r>
              <w:rPr>
                <w:rFonts w:hint="eastAsia" w:asciiTheme="majorEastAsia" w:hAnsiTheme="majorEastAsia" w:eastAsiaTheme="majorEastAsia" w:cstheme="majorEastAsia"/>
                <w:color w:val="auto"/>
                <w:sz w:val="28"/>
                <w:szCs w:val="28"/>
                <w:highlight w:val="none"/>
              </w:rPr>
              <w:t>.7</w:t>
            </w:r>
          </w:p>
        </w:tc>
        <w:tc>
          <w:tcPr>
            <w:tcW w:w="1500" w:type="dxa"/>
            <w:vMerge w:val="restart"/>
          </w:tcPr>
          <w:p w14:paraId="76128739">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其他</w:t>
            </w:r>
          </w:p>
        </w:tc>
        <w:tc>
          <w:tcPr>
            <w:tcW w:w="4464" w:type="dxa"/>
          </w:tcPr>
          <w:p w14:paraId="77DBE5F1">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1预防保健用房设置应设宣教 、档案 、儿童保健 、妇女保健 、免疫接种 、更衣 、办公等用房 。</w:t>
            </w:r>
          </w:p>
        </w:tc>
        <w:tc>
          <w:tcPr>
            <w:tcW w:w="1883" w:type="dxa"/>
          </w:tcPr>
          <w:p w14:paraId="33215B85">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《综合医院建筑设计规范》GB51039-2014</w:t>
            </w:r>
          </w:p>
          <w:p w14:paraId="38088425">
            <w:pPr>
              <w:spacing w:line="360" w:lineRule="exact"/>
              <w:jc w:val="lef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 xml:space="preserve">5.2.12 </w:t>
            </w:r>
          </w:p>
        </w:tc>
      </w:tr>
      <w:tr w14:paraId="0003D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413" w:type="dxa"/>
            <w:vMerge w:val="continue"/>
          </w:tcPr>
          <w:p w14:paraId="126C3A5F">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780F820E">
            <w:pPr>
              <w:spacing w:line="360" w:lineRule="exact"/>
              <w:rPr>
                <w:rFonts w:asciiTheme="majorEastAsia" w:hAnsiTheme="majorEastAsia" w:eastAsiaTheme="majorEastAsia" w:cstheme="majorEastAsia"/>
                <w:color w:val="auto"/>
                <w:sz w:val="28"/>
                <w:szCs w:val="28"/>
                <w:highlight w:val="none"/>
              </w:rPr>
            </w:pPr>
          </w:p>
        </w:tc>
        <w:tc>
          <w:tcPr>
            <w:tcW w:w="4464" w:type="dxa"/>
          </w:tcPr>
          <w:p w14:paraId="055494BF">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2母婴同室的妇产科病房或家庭产房应增设家属卫生通过，并应于其他区域分隔。</w:t>
            </w:r>
          </w:p>
        </w:tc>
        <w:tc>
          <w:tcPr>
            <w:tcW w:w="1883" w:type="dxa"/>
          </w:tcPr>
          <w:p w14:paraId="10686CD3">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《综合医院建筑设计规范》GB51039-2014</w:t>
            </w:r>
          </w:p>
          <w:p w14:paraId="01816C2E">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 xml:space="preserve">5.5.13 </w:t>
            </w:r>
          </w:p>
        </w:tc>
      </w:tr>
      <w:tr w14:paraId="1254A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413" w:type="dxa"/>
            <w:vMerge w:val="continue"/>
          </w:tcPr>
          <w:p w14:paraId="18AD7513">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39052F7C">
            <w:pPr>
              <w:spacing w:line="360" w:lineRule="exact"/>
              <w:rPr>
                <w:rFonts w:asciiTheme="majorEastAsia" w:hAnsiTheme="majorEastAsia" w:eastAsiaTheme="majorEastAsia" w:cstheme="majorEastAsia"/>
                <w:color w:val="auto"/>
                <w:sz w:val="28"/>
                <w:szCs w:val="28"/>
                <w:highlight w:val="none"/>
              </w:rPr>
            </w:pPr>
          </w:p>
        </w:tc>
        <w:tc>
          <w:tcPr>
            <w:tcW w:w="4464" w:type="dxa"/>
          </w:tcPr>
          <w:p w14:paraId="177516F1">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3婴儿室应邻近分娩窒; 应设婴儿间、洗婴池、配奶室、奶具消毒室、隔离婴儿室隔离洗婴池、护士室等用房;</w:t>
            </w:r>
          </w:p>
        </w:tc>
        <w:tc>
          <w:tcPr>
            <w:tcW w:w="1883" w:type="dxa"/>
          </w:tcPr>
          <w:p w14:paraId="3415D61B">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《综合医院建筑设计规范》GB51039-2014</w:t>
            </w:r>
          </w:p>
          <w:p w14:paraId="03081B79">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5.5.14-1、5.5.14-2</w:t>
            </w:r>
          </w:p>
        </w:tc>
      </w:tr>
      <w:tr w14:paraId="1B85A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413" w:type="dxa"/>
            <w:vMerge w:val="continue"/>
          </w:tcPr>
          <w:p w14:paraId="10429AB8">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42F319FE">
            <w:pPr>
              <w:spacing w:line="360" w:lineRule="exact"/>
              <w:rPr>
                <w:rFonts w:asciiTheme="majorEastAsia" w:hAnsiTheme="majorEastAsia" w:eastAsiaTheme="majorEastAsia" w:cstheme="majorEastAsia"/>
                <w:color w:val="auto"/>
                <w:sz w:val="28"/>
                <w:szCs w:val="28"/>
                <w:highlight w:val="none"/>
              </w:rPr>
            </w:pPr>
          </w:p>
        </w:tc>
        <w:tc>
          <w:tcPr>
            <w:tcW w:w="4464" w:type="dxa"/>
          </w:tcPr>
          <w:p w14:paraId="151A6FC2">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4婴儿间应朝南,应设观察窗,并应有防鼠、防蚊蝇等措施; 洗婴池应贴邻婴儿间;</w:t>
            </w:r>
          </w:p>
        </w:tc>
        <w:tc>
          <w:tcPr>
            <w:tcW w:w="1883" w:type="dxa"/>
          </w:tcPr>
          <w:p w14:paraId="54D7B5DE">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参</w:t>
            </w:r>
            <w:r>
              <w:rPr>
                <w:rFonts w:hint="eastAsia" w:asciiTheme="majorEastAsia" w:hAnsiTheme="majorEastAsia" w:eastAsiaTheme="majorEastAsia" w:cstheme="majorEastAsia"/>
                <w:color w:val="auto"/>
                <w:sz w:val="24"/>
                <w:szCs w:val="24"/>
                <w:highlight w:val="none"/>
              </w:rPr>
              <w:t>《综合医院建筑设计规范》GB51039-2014</w:t>
            </w:r>
          </w:p>
          <w:p w14:paraId="65D89B6B">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5.5.14-3、5.5.14-4</w:t>
            </w:r>
          </w:p>
        </w:tc>
      </w:tr>
      <w:tr w14:paraId="523D2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413" w:type="dxa"/>
            <w:vMerge w:val="continue"/>
          </w:tcPr>
          <w:p w14:paraId="68E9CE75">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115FE267">
            <w:pPr>
              <w:spacing w:line="360" w:lineRule="exact"/>
              <w:rPr>
                <w:rFonts w:asciiTheme="majorEastAsia" w:hAnsiTheme="majorEastAsia" w:eastAsiaTheme="majorEastAsia" w:cstheme="majorEastAsia"/>
                <w:color w:val="auto"/>
                <w:sz w:val="28"/>
                <w:szCs w:val="28"/>
                <w:highlight w:val="none"/>
              </w:rPr>
            </w:pPr>
          </w:p>
        </w:tc>
        <w:tc>
          <w:tcPr>
            <w:tcW w:w="4464" w:type="dxa"/>
          </w:tcPr>
          <w:p w14:paraId="1FA852F0">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5配奶室与奶具消毒室不应与护士室合用。</w:t>
            </w:r>
          </w:p>
        </w:tc>
        <w:tc>
          <w:tcPr>
            <w:tcW w:w="1883" w:type="dxa"/>
          </w:tcPr>
          <w:p w14:paraId="413D3B68">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《综合医院建筑设计规范》GB51039-2014</w:t>
            </w:r>
          </w:p>
          <w:p w14:paraId="3B96FE6F">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5.5.14-5</w:t>
            </w:r>
          </w:p>
        </w:tc>
      </w:tr>
      <w:tr w14:paraId="034AF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413" w:type="dxa"/>
            <w:vMerge w:val="continue"/>
          </w:tcPr>
          <w:p w14:paraId="73DF5D36">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7D16E5E8">
            <w:pPr>
              <w:spacing w:line="360" w:lineRule="exact"/>
              <w:rPr>
                <w:rFonts w:asciiTheme="majorEastAsia" w:hAnsiTheme="majorEastAsia" w:eastAsiaTheme="majorEastAsia" w:cstheme="majorEastAsia"/>
                <w:color w:val="auto"/>
                <w:sz w:val="28"/>
                <w:szCs w:val="28"/>
                <w:highlight w:val="none"/>
              </w:rPr>
            </w:pPr>
          </w:p>
        </w:tc>
        <w:tc>
          <w:tcPr>
            <w:tcW w:w="4464" w:type="dxa"/>
          </w:tcPr>
          <w:p w14:paraId="33A40703">
            <w:pPr>
              <w:spacing w:line="360" w:lineRule="exact"/>
              <w:rPr>
                <w:rFonts w:hint="eastAsia" w:asciiTheme="majorEastAsia" w:hAnsiTheme="majorEastAsia" w:eastAsiaTheme="majorEastAsia" w:cstheme="majorEastAsia"/>
                <w:color w:val="auto"/>
                <w:sz w:val="28"/>
                <w:szCs w:val="28"/>
                <w:highlight w:val="none"/>
                <w:lang w:eastAsia="zh"/>
              </w:rPr>
            </w:pPr>
            <w:r>
              <w:rPr>
                <w:rFonts w:hint="eastAsia" w:asciiTheme="majorEastAsia" w:hAnsiTheme="majorEastAsia" w:eastAsiaTheme="majorEastAsia" w:cstheme="majorEastAsia"/>
                <w:color w:val="auto"/>
                <w:sz w:val="28"/>
                <w:szCs w:val="28"/>
                <w:highlight w:val="none"/>
                <w:lang w:eastAsia="zh"/>
              </w:rPr>
              <w:t>6 电梯、卫生间等需成人看护儿童使用的场所 ,应设相应提示标识。</w:t>
            </w:r>
          </w:p>
          <w:p w14:paraId="2D17C9B8">
            <w:pPr>
              <w:spacing w:line="360" w:lineRule="exact"/>
              <w:rPr>
                <w:rFonts w:hint="eastAsia" w:asciiTheme="majorEastAsia" w:hAnsiTheme="majorEastAsia" w:eastAsiaTheme="majorEastAsia" w:cstheme="majorEastAsia"/>
                <w:color w:val="auto"/>
                <w:sz w:val="28"/>
                <w:szCs w:val="28"/>
                <w:highlight w:val="none"/>
                <w:lang w:eastAsia="zh"/>
              </w:rPr>
            </w:pPr>
          </w:p>
          <w:p w14:paraId="3BA24814">
            <w:pPr>
              <w:spacing w:line="360" w:lineRule="exact"/>
              <w:rPr>
                <w:rFonts w:hint="eastAsia" w:asciiTheme="majorEastAsia" w:hAnsiTheme="majorEastAsia" w:eastAsiaTheme="majorEastAsia" w:cstheme="majorEastAsia"/>
                <w:color w:val="auto"/>
                <w:sz w:val="28"/>
                <w:szCs w:val="28"/>
                <w:highlight w:val="none"/>
                <w:lang w:eastAsia="zh"/>
              </w:rPr>
            </w:pPr>
          </w:p>
          <w:p w14:paraId="19CA6016">
            <w:pPr>
              <w:spacing w:line="360" w:lineRule="exact"/>
              <w:rPr>
                <w:rFonts w:hint="eastAsia" w:asciiTheme="majorEastAsia" w:hAnsiTheme="majorEastAsia" w:eastAsiaTheme="majorEastAsia" w:cstheme="majorEastAsia"/>
                <w:color w:val="auto"/>
                <w:sz w:val="28"/>
                <w:szCs w:val="28"/>
                <w:highlight w:val="none"/>
                <w:lang w:eastAsia="zh"/>
              </w:rPr>
            </w:pPr>
          </w:p>
        </w:tc>
        <w:tc>
          <w:tcPr>
            <w:tcW w:w="1883" w:type="dxa"/>
          </w:tcPr>
          <w:p w14:paraId="05F6A155">
            <w:pPr>
              <w:spacing w:line="360" w:lineRule="exac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《儿童医院建设标准》第四十一条</w:t>
            </w:r>
          </w:p>
          <w:p w14:paraId="20C14809">
            <w:pPr>
              <w:spacing w:line="360" w:lineRule="exact"/>
              <w:rPr>
                <w:rFonts w:asciiTheme="majorEastAsia" w:hAnsiTheme="majorEastAsia" w:eastAsiaTheme="majorEastAsia" w:cstheme="majorEastAsia"/>
                <w:color w:val="auto"/>
                <w:sz w:val="24"/>
                <w:szCs w:val="24"/>
                <w:highlight w:val="none"/>
              </w:rPr>
            </w:pPr>
          </w:p>
        </w:tc>
      </w:tr>
      <w:tr w14:paraId="770DA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413" w:type="dxa"/>
          </w:tcPr>
          <w:p w14:paraId="2E8BE51B">
            <w:pPr>
              <w:widowControl/>
              <w:spacing w:line="360" w:lineRule="exact"/>
              <w:jc w:val="center"/>
              <w:rPr>
                <w:rFonts w:hint="default" w:asciiTheme="majorEastAsia" w:hAnsiTheme="majorEastAsia" w:eastAsiaTheme="majorEastAsia" w:cstheme="majorEastAsia"/>
                <w:color w:val="auto"/>
                <w:sz w:val="28"/>
                <w:szCs w:val="28"/>
                <w:highlight w:val="none"/>
                <w:lang w:val="en-US" w:eastAsia="zh-CN"/>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9.4</w:t>
            </w:r>
          </w:p>
        </w:tc>
        <w:tc>
          <w:tcPr>
            <w:tcW w:w="1500" w:type="dxa"/>
          </w:tcPr>
          <w:p w14:paraId="67687428">
            <w:pPr>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图书阅览类</w:t>
            </w:r>
          </w:p>
        </w:tc>
        <w:tc>
          <w:tcPr>
            <w:tcW w:w="4464" w:type="dxa"/>
          </w:tcPr>
          <w:p w14:paraId="72210B8A">
            <w:pPr>
              <w:spacing w:line="360" w:lineRule="exact"/>
              <w:jc w:val="left"/>
              <w:rPr>
                <w:rFonts w:asciiTheme="majorEastAsia" w:hAnsiTheme="majorEastAsia" w:eastAsiaTheme="majorEastAsia" w:cstheme="majorEastAsia"/>
                <w:color w:val="auto"/>
                <w:sz w:val="28"/>
                <w:szCs w:val="28"/>
                <w:highlight w:val="none"/>
              </w:rPr>
            </w:pPr>
          </w:p>
        </w:tc>
        <w:tc>
          <w:tcPr>
            <w:tcW w:w="1883" w:type="dxa"/>
          </w:tcPr>
          <w:p w14:paraId="45415E9E">
            <w:pPr>
              <w:spacing w:line="360" w:lineRule="exact"/>
              <w:jc w:val="left"/>
              <w:rPr>
                <w:rFonts w:asciiTheme="majorEastAsia" w:hAnsiTheme="majorEastAsia" w:eastAsiaTheme="majorEastAsia" w:cstheme="majorEastAsia"/>
                <w:color w:val="auto"/>
                <w:sz w:val="24"/>
                <w:szCs w:val="24"/>
                <w:highlight w:val="none"/>
              </w:rPr>
            </w:pPr>
          </w:p>
        </w:tc>
      </w:tr>
      <w:tr w14:paraId="4D046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413" w:type="dxa"/>
            <w:vMerge w:val="restart"/>
          </w:tcPr>
          <w:p w14:paraId="084597A0">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9.4</w:t>
            </w:r>
            <w:r>
              <w:rPr>
                <w:rFonts w:hint="eastAsia" w:asciiTheme="majorEastAsia" w:hAnsiTheme="majorEastAsia" w:eastAsiaTheme="majorEastAsia" w:cstheme="majorEastAsia"/>
                <w:color w:val="auto"/>
                <w:sz w:val="28"/>
                <w:szCs w:val="28"/>
                <w:highlight w:val="none"/>
              </w:rPr>
              <w:t>.1</w:t>
            </w:r>
          </w:p>
        </w:tc>
        <w:tc>
          <w:tcPr>
            <w:tcW w:w="1500" w:type="dxa"/>
            <w:vMerge w:val="restart"/>
          </w:tcPr>
          <w:p w14:paraId="68C70192">
            <w:pPr>
              <w:widowControl/>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平面布置</w:t>
            </w:r>
          </w:p>
        </w:tc>
        <w:tc>
          <w:tcPr>
            <w:tcW w:w="4464" w:type="dxa"/>
          </w:tcPr>
          <w:p w14:paraId="68C01418">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1合并建设的公共图书馆少年儿童服务面积应不低于总服务面积的10%。</w:t>
            </w:r>
          </w:p>
        </w:tc>
        <w:tc>
          <w:tcPr>
            <w:tcW w:w="1883" w:type="dxa"/>
          </w:tcPr>
          <w:p w14:paraId="3C6155F0">
            <w:pPr>
              <w:spacing w:line="360" w:lineRule="exact"/>
              <w:jc w:val="lef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 xml:space="preserve">《公共图书馆少年儿童服务规范》GB/J36720-2018-5.2.1 </w:t>
            </w:r>
          </w:p>
        </w:tc>
      </w:tr>
      <w:tr w14:paraId="50D7B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1413" w:type="dxa"/>
            <w:vMerge w:val="continue"/>
          </w:tcPr>
          <w:p w14:paraId="2388901D">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7E9BDC45">
            <w:pPr>
              <w:spacing w:line="360" w:lineRule="exact"/>
              <w:rPr>
                <w:rFonts w:asciiTheme="majorEastAsia" w:hAnsiTheme="majorEastAsia" w:eastAsiaTheme="majorEastAsia" w:cstheme="majorEastAsia"/>
                <w:color w:val="auto"/>
                <w:sz w:val="28"/>
                <w:szCs w:val="28"/>
                <w:highlight w:val="none"/>
              </w:rPr>
            </w:pPr>
          </w:p>
        </w:tc>
        <w:tc>
          <w:tcPr>
            <w:tcW w:w="4464" w:type="dxa"/>
          </w:tcPr>
          <w:p w14:paraId="18E43A92">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2图书馆应设有少年儿童阅览区（少年儿童的期刊阅览室、图书借阅室、玩具阅览室等）及亲子阅览区，阅览座位使用面积1.8-2.3㎡/座。少年儿童阅览区应设置单独的对外出入口和室外活动场地。</w:t>
            </w:r>
          </w:p>
        </w:tc>
        <w:tc>
          <w:tcPr>
            <w:tcW w:w="1883" w:type="dxa"/>
          </w:tcPr>
          <w:p w14:paraId="591F6D15">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CN"/>
              </w:rPr>
              <w:t>参</w:t>
            </w:r>
            <w:r>
              <w:rPr>
                <w:rFonts w:hint="eastAsia" w:asciiTheme="majorEastAsia" w:hAnsiTheme="majorEastAsia" w:eastAsiaTheme="majorEastAsia" w:cstheme="majorEastAsia"/>
                <w:color w:val="auto"/>
                <w:sz w:val="24"/>
                <w:szCs w:val="24"/>
                <w:highlight w:val="none"/>
              </w:rPr>
              <w:t>《图书馆建筑设计规范》JGJ 38-2015-3.2.3条</w:t>
            </w:r>
          </w:p>
          <w:p w14:paraId="1503FB8F">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《公共图书馆建设标准》-108-2008</w:t>
            </w:r>
          </w:p>
        </w:tc>
      </w:tr>
      <w:tr w14:paraId="6E497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413" w:type="dxa"/>
            <w:vMerge w:val="continue"/>
          </w:tcPr>
          <w:p w14:paraId="2A1FCD61">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79CC07D5">
            <w:pPr>
              <w:spacing w:line="360" w:lineRule="exact"/>
              <w:rPr>
                <w:rFonts w:asciiTheme="majorEastAsia" w:hAnsiTheme="majorEastAsia" w:eastAsiaTheme="majorEastAsia" w:cstheme="majorEastAsia"/>
                <w:color w:val="auto"/>
                <w:sz w:val="28"/>
                <w:szCs w:val="28"/>
                <w:highlight w:val="none"/>
              </w:rPr>
            </w:pPr>
          </w:p>
        </w:tc>
        <w:tc>
          <w:tcPr>
            <w:tcW w:w="4464" w:type="dxa"/>
          </w:tcPr>
          <w:p w14:paraId="45D2F6F8">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3少年儿童阅览室应与成人阅览区分隔。</w:t>
            </w:r>
          </w:p>
        </w:tc>
        <w:tc>
          <w:tcPr>
            <w:tcW w:w="1883" w:type="dxa"/>
          </w:tcPr>
          <w:p w14:paraId="3FA9C6D5">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《图书馆建筑设计规范》JGJ 38-2015-4.3.11条</w:t>
            </w:r>
          </w:p>
        </w:tc>
      </w:tr>
      <w:tr w14:paraId="51CEA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1413" w:type="dxa"/>
            <w:vMerge w:val="continue"/>
          </w:tcPr>
          <w:p w14:paraId="74615CF5">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1B195E13">
            <w:pPr>
              <w:spacing w:line="360" w:lineRule="exact"/>
              <w:rPr>
                <w:rFonts w:asciiTheme="majorEastAsia" w:hAnsiTheme="majorEastAsia" w:eastAsiaTheme="majorEastAsia" w:cstheme="majorEastAsia"/>
                <w:color w:val="auto"/>
                <w:sz w:val="28"/>
                <w:szCs w:val="28"/>
                <w:highlight w:val="none"/>
              </w:rPr>
            </w:pPr>
          </w:p>
        </w:tc>
        <w:tc>
          <w:tcPr>
            <w:tcW w:w="4464" w:type="dxa"/>
          </w:tcPr>
          <w:p w14:paraId="01B523D1">
            <w:pPr>
              <w:spacing w:line="360" w:lineRule="exact"/>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4 应设置视听室、视障阅读室，视障阅读室应方便视障读者使用，室内空间应配备盲文标识，为视障儿童提供指引。</w:t>
            </w:r>
          </w:p>
          <w:p w14:paraId="7506E7AC">
            <w:pPr>
              <w:spacing w:line="360" w:lineRule="exact"/>
              <w:rPr>
                <w:rFonts w:hint="eastAsia" w:asciiTheme="majorEastAsia" w:hAnsiTheme="majorEastAsia" w:eastAsiaTheme="majorEastAsia" w:cstheme="majorEastAsia"/>
                <w:color w:val="auto"/>
                <w:sz w:val="28"/>
                <w:szCs w:val="28"/>
                <w:highlight w:val="none"/>
              </w:rPr>
            </w:pPr>
          </w:p>
        </w:tc>
        <w:tc>
          <w:tcPr>
            <w:tcW w:w="1883" w:type="dxa"/>
          </w:tcPr>
          <w:p w14:paraId="141E4A8F">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《苏州市儿童友好场馆建设指引》</w:t>
            </w:r>
            <w:r>
              <w:rPr>
                <w:rFonts w:hint="eastAsia" w:asciiTheme="majorEastAsia" w:hAnsiTheme="majorEastAsia" w:eastAsiaTheme="majorEastAsia" w:cstheme="majorEastAsia"/>
                <w:color w:val="auto"/>
                <w:sz w:val="24"/>
                <w:szCs w:val="24"/>
                <w:highlight w:val="none"/>
              </w:rPr>
              <w:t>4.1.1-3</w:t>
            </w:r>
          </w:p>
          <w:p w14:paraId="53A86E04">
            <w:pPr>
              <w:spacing w:line="360" w:lineRule="exact"/>
              <w:jc w:val="left"/>
              <w:rPr>
                <w:rFonts w:asciiTheme="majorEastAsia" w:hAnsiTheme="majorEastAsia" w:eastAsiaTheme="majorEastAsia" w:cstheme="majorEastAsia"/>
                <w:color w:val="auto"/>
                <w:sz w:val="24"/>
                <w:szCs w:val="24"/>
                <w:highlight w:val="none"/>
              </w:rPr>
            </w:pPr>
          </w:p>
        </w:tc>
      </w:tr>
      <w:tr w14:paraId="10898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1413" w:type="dxa"/>
            <w:vMerge w:val="continue"/>
          </w:tcPr>
          <w:p w14:paraId="3CB8E31F">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54AFA25C">
            <w:pPr>
              <w:spacing w:line="360" w:lineRule="exact"/>
              <w:rPr>
                <w:rFonts w:asciiTheme="majorEastAsia" w:hAnsiTheme="majorEastAsia" w:eastAsiaTheme="majorEastAsia" w:cstheme="majorEastAsia"/>
                <w:color w:val="auto"/>
                <w:sz w:val="28"/>
                <w:szCs w:val="28"/>
                <w:highlight w:val="none"/>
              </w:rPr>
            </w:pPr>
          </w:p>
        </w:tc>
        <w:tc>
          <w:tcPr>
            <w:tcW w:w="4464" w:type="dxa"/>
          </w:tcPr>
          <w:p w14:paraId="62F2E914">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5应配备儿童及家长休息看护区，空间及设施应符合儿童身心特点，并满足家长看护需求。</w:t>
            </w:r>
          </w:p>
        </w:tc>
        <w:tc>
          <w:tcPr>
            <w:tcW w:w="1883" w:type="dxa"/>
          </w:tcPr>
          <w:p w14:paraId="0269DCE7">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《苏州市儿童友好场馆建设指引》</w:t>
            </w:r>
            <w:r>
              <w:rPr>
                <w:rFonts w:hint="eastAsia" w:asciiTheme="majorEastAsia" w:hAnsiTheme="majorEastAsia" w:eastAsiaTheme="majorEastAsia" w:cstheme="majorEastAsia"/>
                <w:color w:val="auto"/>
                <w:sz w:val="24"/>
                <w:szCs w:val="24"/>
                <w:highlight w:val="none"/>
              </w:rPr>
              <w:t>4.1.1-4</w:t>
            </w:r>
          </w:p>
        </w:tc>
      </w:tr>
      <w:tr w14:paraId="00F50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1413" w:type="dxa"/>
            <w:vMerge w:val="continue"/>
          </w:tcPr>
          <w:p w14:paraId="621AD5C4">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04863645">
            <w:pPr>
              <w:spacing w:line="360" w:lineRule="exact"/>
              <w:rPr>
                <w:rFonts w:asciiTheme="majorEastAsia" w:hAnsiTheme="majorEastAsia" w:eastAsiaTheme="majorEastAsia" w:cstheme="majorEastAsia"/>
                <w:color w:val="auto"/>
                <w:sz w:val="28"/>
                <w:szCs w:val="28"/>
                <w:highlight w:val="none"/>
              </w:rPr>
            </w:pPr>
          </w:p>
        </w:tc>
        <w:tc>
          <w:tcPr>
            <w:tcW w:w="4464" w:type="dxa"/>
          </w:tcPr>
          <w:p w14:paraId="144BC155">
            <w:pPr>
              <w:spacing w:line="360" w:lineRule="exact"/>
              <w:rPr>
                <w:rFonts w:hint="eastAsia" w:asciiTheme="majorEastAsia" w:hAnsiTheme="majorEastAsia" w:eastAsiaTheme="majorEastAsia" w:cstheme="majorEastAsia"/>
                <w:color w:val="auto"/>
                <w:sz w:val="28"/>
                <w:szCs w:val="28"/>
                <w:highlight w:val="none"/>
                <w:lang w:eastAsia="zh" w:bidi="ar"/>
              </w:rPr>
            </w:pPr>
            <w:r>
              <w:rPr>
                <w:rFonts w:hint="eastAsia" w:asciiTheme="majorEastAsia" w:hAnsiTheme="majorEastAsia" w:eastAsiaTheme="majorEastAsia" w:cstheme="majorEastAsia"/>
                <w:color w:val="auto"/>
                <w:sz w:val="28"/>
                <w:szCs w:val="28"/>
                <w:highlight w:val="none"/>
                <w:lang w:eastAsia="zh"/>
              </w:rPr>
              <w:t xml:space="preserve">6 </w:t>
            </w:r>
            <w:r>
              <w:rPr>
                <w:rFonts w:hint="eastAsia" w:asciiTheme="majorEastAsia" w:hAnsiTheme="majorEastAsia" w:eastAsiaTheme="majorEastAsia" w:cstheme="majorEastAsia"/>
                <w:color w:val="auto"/>
                <w:sz w:val="28"/>
                <w:szCs w:val="28"/>
                <w:highlight w:val="none"/>
                <w:lang w:bidi="ar"/>
              </w:rPr>
              <w:t>儿童阅览区应根据不同年龄特征进行相应分区，如 0～3岁幼儿启蒙区、4～6 岁分享悦读区、7～12 岁少儿阅览区等，幼儿阅览区应与其他区域做隔音处理；应设置亲子阅读区。</w:t>
            </w:r>
          </w:p>
        </w:tc>
        <w:tc>
          <w:tcPr>
            <w:tcW w:w="1883" w:type="dxa"/>
          </w:tcPr>
          <w:p w14:paraId="430036FF">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《苏州市儿童友好场馆建设指引》</w:t>
            </w:r>
          </w:p>
          <w:p w14:paraId="2380BBB0">
            <w:pPr>
              <w:spacing w:line="360" w:lineRule="exact"/>
              <w:jc w:val="lef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4.1.1-2</w:t>
            </w:r>
          </w:p>
        </w:tc>
      </w:tr>
      <w:tr w14:paraId="26098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1413" w:type="dxa"/>
            <w:vMerge w:val="restart"/>
          </w:tcPr>
          <w:p w14:paraId="54105DFD">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9.4</w:t>
            </w:r>
            <w:r>
              <w:rPr>
                <w:rFonts w:hint="eastAsia" w:asciiTheme="majorEastAsia" w:hAnsiTheme="majorEastAsia" w:eastAsiaTheme="majorEastAsia" w:cstheme="majorEastAsia"/>
                <w:color w:val="auto"/>
                <w:sz w:val="28"/>
                <w:szCs w:val="28"/>
                <w:highlight w:val="none"/>
              </w:rPr>
              <w:t>.2</w:t>
            </w:r>
          </w:p>
        </w:tc>
        <w:tc>
          <w:tcPr>
            <w:tcW w:w="1500" w:type="dxa"/>
            <w:vMerge w:val="restart"/>
          </w:tcPr>
          <w:p w14:paraId="031E449F">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lang w:eastAsia="zh"/>
              </w:rPr>
              <w:t>家具设施</w:t>
            </w:r>
          </w:p>
        </w:tc>
        <w:tc>
          <w:tcPr>
            <w:tcW w:w="4464" w:type="dxa"/>
          </w:tcPr>
          <w:p w14:paraId="1747EBF6">
            <w:pPr>
              <w:spacing w:line="360" w:lineRule="exact"/>
              <w:rPr>
                <w:rFonts w:hint="eastAsia" w:asciiTheme="majorEastAsia" w:hAnsiTheme="majorEastAsia" w:eastAsiaTheme="majorEastAsia" w:cstheme="majorEastAsia"/>
                <w:color w:val="auto"/>
                <w:sz w:val="28"/>
                <w:szCs w:val="28"/>
                <w:highlight w:val="none"/>
                <w:lang w:bidi="ar"/>
              </w:rPr>
            </w:pPr>
            <w:r>
              <w:rPr>
                <w:rFonts w:hint="eastAsia" w:asciiTheme="majorEastAsia" w:hAnsiTheme="majorEastAsia" w:eastAsiaTheme="majorEastAsia" w:cstheme="majorEastAsia"/>
                <w:color w:val="auto"/>
                <w:sz w:val="28"/>
                <w:szCs w:val="28"/>
                <w:highlight w:val="none"/>
                <w:lang w:eastAsia="zh"/>
              </w:rPr>
              <w:t xml:space="preserve">1 </w:t>
            </w:r>
            <w:r>
              <w:rPr>
                <w:rFonts w:hint="eastAsia" w:asciiTheme="majorEastAsia" w:hAnsiTheme="majorEastAsia" w:eastAsiaTheme="majorEastAsia" w:cstheme="majorEastAsia"/>
                <w:color w:val="auto"/>
                <w:sz w:val="28"/>
                <w:szCs w:val="28"/>
                <w:highlight w:val="none"/>
                <w:lang w:bidi="ar"/>
              </w:rPr>
              <w:t>采用坐式目录台检索时 ,应满足现行国家标准 《无障碍设计规范》GB50763低位服务设施的要求。</w:t>
            </w:r>
          </w:p>
          <w:p w14:paraId="274292D4">
            <w:pPr>
              <w:spacing w:line="360" w:lineRule="exact"/>
              <w:rPr>
                <w:rFonts w:hint="eastAsia" w:asciiTheme="majorEastAsia" w:hAnsiTheme="majorEastAsia" w:eastAsiaTheme="majorEastAsia" w:cstheme="majorEastAsia"/>
                <w:color w:val="auto"/>
                <w:sz w:val="28"/>
                <w:szCs w:val="28"/>
                <w:highlight w:val="none"/>
                <w:lang w:eastAsia="zh" w:bidi="ar"/>
              </w:rPr>
            </w:pPr>
          </w:p>
        </w:tc>
        <w:tc>
          <w:tcPr>
            <w:tcW w:w="1883" w:type="dxa"/>
            <w:shd w:val="clear" w:color="auto" w:fill="auto"/>
          </w:tcPr>
          <w:p w14:paraId="26D3902D">
            <w:pPr>
              <w:spacing w:line="360" w:lineRule="exac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《图书馆建筑设计规范》4.4.4</w:t>
            </w:r>
          </w:p>
        </w:tc>
      </w:tr>
      <w:tr w14:paraId="42391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1413" w:type="dxa"/>
            <w:vMerge w:val="continue"/>
          </w:tcPr>
          <w:p w14:paraId="04E8EE35">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6D08FF02">
            <w:pPr>
              <w:spacing w:line="360" w:lineRule="exact"/>
              <w:rPr>
                <w:rFonts w:asciiTheme="majorEastAsia" w:hAnsiTheme="majorEastAsia" w:eastAsiaTheme="majorEastAsia" w:cstheme="majorEastAsia"/>
                <w:color w:val="auto"/>
                <w:sz w:val="28"/>
                <w:szCs w:val="28"/>
                <w:highlight w:val="none"/>
              </w:rPr>
            </w:pPr>
          </w:p>
        </w:tc>
        <w:tc>
          <w:tcPr>
            <w:tcW w:w="4464" w:type="dxa"/>
          </w:tcPr>
          <w:p w14:paraId="1A9D2BD3">
            <w:pPr>
              <w:spacing w:line="360" w:lineRule="exact"/>
              <w:rPr>
                <w:rFonts w:asciiTheme="majorEastAsia" w:hAnsiTheme="majorEastAsia" w:eastAsiaTheme="majorEastAsia" w:cstheme="majorEastAsia"/>
                <w:color w:val="auto"/>
                <w:sz w:val="28"/>
                <w:szCs w:val="28"/>
                <w:highlight w:val="none"/>
                <w:lang w:eastAsia="zh"/>
              </w:rPr>
            </w:pPr>
            <w:r>
              <w:rPr>
                <w:rFonts w:hint="eastAsia" w:asciiTheme="majorEastAsia" w:hAnsiTheme="majorEastAsia" w:eastAsiaTheme="majorEastAsia" w:cstheme="majorEastAsia"/>
                <w:color w:val="auto"/>
                <w:sz w:val="28"/>
                <w:szCs w:val="28"/>
                <w:highlight w:val="none"/>
                <w:lang w:eastAsia="zh"/>
              </w:rPr>
              <w:t>2 当书架过高时应配置儿童安全步梯，便于儿童拿取高处书籍。</w:t>
            </w:r>
          </w:p>
        </w:tc>
        <w:tc>
          <w:tcPr>
            <w:tcW w:w="1883" w:type="dxa"/>
            <w:shd w:val="clear" w:color="auto" w:fill="auto"/>
          </w:tcPr>
          <w:p w14:paraId="662D5EA6">
            <w:pPr>
              <w:spacing w:line="360" w:lineRule="exac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《苏州市儿童友好场馆建设指引》</w:t>
            </w:r>
          </w:p>
          <w:p w14:paraId="6B8F3E13">
            <w:pPr>
              <w:spacing w:line="360" w:lineRule="exac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4.1.2-1</w:t>
            </w:r>
          </w:p>
        </w:tc>
      </w:tr>
      <w:tr w14:paraId="53864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1413" w:type="dxa"/>
            <w:vMerge w:val="continue"/>
          </w:tcPr>
          <w:p w14:paraId="4185BDB1">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7E935333">
            <w:pPr>
              <w:spacing w:line="360" w:lineRule="exact"/>
              <w:rPr>
                <w:rFonts w:asciiTheme="majorEastAsia" w:hAnsiTheme="majorEastAsia" w:eastAsiaTheme="majorEastAsia" w:cstheme="majorEastAsia"/>
                <w:color w:val="auto"/>
                <w:sz w:val="28"/>
                <w:szCs w:val="28"/>
                <w:highlight w:val="none"/>
              </w:rPr>
            </w:pPr>
          </w:p>
        </w:tc>
        <w:tc>
          <w:tcPr>
            <w:tcW w:w="4464" w:type="dxa"/>
          </w:tcPr>
          <w:p w14:paraId="74FD377B">
            <w:pPr>
              <w:spacing w:line="360" w:lineRule="exact"/>
              <w:rPr>
                <w:rFonts w:asciiTheme="majorEastAsia" w:hAnsiTheme="majorEastAsia" w:eastAsiaTheme="majorEastAsia" w:cstheme="majorEastAsia"/>
                <w:color w:val="auto"/>
                <w:sz w:val="28"/>
                <w:szCs w:val="28"/>
                <w:highlight w:val="none"/>
                <w:lang w:eastAsia="zh"/>
              </w:rPr>
            </w:pPr>
            <w:r>
              <w:rPr>
                <w:rFonts w:hint="eastAsia" w:asciiTheme="majorEastAsia" w:hAnsiTheme="majorEastAsia" w:eastAsiaTheme="majorEastAsia" w:cstheme="majorEastAsia"/>
                <w:color w:val="auto"/>
                <w:sz w:val="28"/>
                <w:szCs w:val="28"/>
                <w:highlight w:val="none"/>
                <w:lang w:eastAsia="zh"/>
              </w:rPr>
              <w:t>3 书架应按儿童读物的类型或读者年龄层次进行组织，书架高度应符合儿童身高特点，学龄前儿童使用的书架不宜高于 0.91m，学龄儿童使用的书架不宜高于 1.68m。</w:t>
            </w:r>
          </w:p>
        </w:tc>
        <w:tc>
          <w:tcPr>
            <w:tcW w:w="1883" w:type="dxa"/>
            <w:shd w:val="clear" w:color="auto" w:fill="auto"/>
          </w:tcPr>
          <w:p w14:paraId="1A9C7FA2">
            <w:pPr>
              <w:spacing w:line="360" w:lineRule="exac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《苏州市儿童友好场馆建设指引》</w:t>
            </w:r>
          </w:p>
          <w:p w14:paraId="381DA197">
            <w:pPr>
              <w:spacing w:line="360" w:lineRule="exac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4.1.2-2</w:t>
            </w:r>
          </w:p>
        </w:tc>
      </w:tr>
      <w:tr w14:paraId="18287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1413" w:type="dxa"/>
            <w:vMerge w:val="continue"/>
          </w:tcPr>
          <w:p w14:paraId="3B192341">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28D4D992">
            <w:pPr>
              <w:spacing w:line="360" w:lineRule="exact"/>
              <w:rPr>
                <w:rFonts w:asciiTheme="majorEastAsia" w:hAnsiTheme="majorEastAsia" w:eastAsiaTheme="majorEastAsia" w:cstheme="majorEastAsia"/>
                <w:color w:val="auto"/>
                <w:sz w:val="28"/>
                <w:szCs w:val="28"/>
                <w:highlight w:val="none"/>
              </w:rPr>
            </w:pPr>
          </w:p>
        </w:tc>
        <w:tc>
          <w:tcPr>
            <w:tcW w:w="4464" w:type="dxa"/>
          </w:tcPr>
          <w:p w14:paraId="314CFDC7">
            <w:pPr>
              <w:spacing w:line="360" w:lineRule="exact"/>
              <w:rPr>
                <w:rFonts w:asciiTheme="majorEastAsia" w:hAnsiTheme="majorEastAsia" w:eastAsiaTheme="majorEastAsia" w:cstheme="majorEastAsia"/>
                <w:color w:val="auto"/>
                <w:sz w:val="28"/>
                <w:szCs w:val="28"/>
                <w:highlight w:val="none"/>
                <w:lang w:eastAsia="zh"/>
              </w:rPr>
            </w:pPr>
            <w:r>
              <w:rPr>
                <w:rFonts w:hint="eastAsia" w:asciiTheme="majorEastAsia" w:hAnsiTheme="majorEastAsia" w:eastAsiaTheme="majorEastAsia" w:cstheme="majorEastAsia"/>
                <w:color w:val="auto"/>
                <w:sz w:val="28"/>
                <w:szCs w:val="28"/>
                <w:highlight w:val="none"/>
                <w:lang w:eastAsia="zh"/>
              </w:rPr>
              <w:t>4 儿童图书馆、图书馆儿童阅览区（阅览室）的目录检索处应配置可供儿童使用的自助查询设备，用于网上书目检索、参考咨询、文件提供等远程网络信息服务，儿童自助查询机器的高度宜为 0.70m～0.85m。</w:t>
            </w:r>
          </w:p>
        </w:tc>
        <w:tc>
          <w:tcPr>
            <w:tcW w:w="1883" w:type="dxa"/>
            <w:shd w:val="clear" w:color="auto" w:fill="auto"/>
          </w:tcPr>
          <w:p w14:paraId="2BA50CD9">
            <w:pPr>
              <w:spacing w:line="360" w:lineRule="exac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《苏州市儿童友好场馆建设指引》</w:t>
            </w:r>
          </w:p>
          <w:p w14:paraId="3BAD78E0">
            <w:pPr>
              <w:spacing w:line="360" w:lineRule="exac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4.1.2-5</w:t>
            </w:r>
          </w:p>
        </w:tc>
      </w:tr>
      <w:tr w14:paraId="25E2A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trPr>
        <w:tc>
          <w:tcPr>
            <w:tcW w:w="1413" w:type="dxa"/>
            <w:vMerge w:val="restart"/>
          </w:tcPr>
          <w:p w14:paraId="491AB4C5">
            <w:pPr>
              <w:widowControl/>
              <w:spacing w:line="360" w:lineRule="exact"/>
              <w:jc w:val="center"/>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9.4</w:t>
            </w:r>
            <w:r>
              <w:rPr>
                <w:rFonts w:hint="eastAsia" w:asciiTheme="majorEastAsia" w:hAnsiTheme="majorEastAsia" w:eastAsiaTheme="majorEastAsia" w:cstheme="majorEastAsia"/>
                <w:color w:val="auto"/>
                <w:sz w:val="28"/>
                <w:szCs w:val="28"/>
                <w:highlight w:val="none"/>
              </w:rPr>
              <w:t>.3</w:t>
            </w:r>
          </w:p>
        </w:tc>
        <w:tc>
          <w:tcPr>
            <w:tcW w:w="1500" w:type="dxa"/>
            <w:vMerge w:val="restart"/>
          </w:tcPr>
          <w:p w14:paraId="32C9BDF2">
            <w:pPr>
              <w:widowControl/>
              <w:spacing w:line="360" w:lineRule="exact"/>
              <w:jc w:val="left"/>
              <w:rPr>
                <w:rFonts w:asciiTheme="majorEastAsia" w:hAnsiTheme="majorEastAsia" w:eastAsiaTheme="majorEastAsia" w:cstheme="majorEastAsia"/>
                <w:b/>
                <w:bCs/>
                <w:color w:val="auto"/>
                <w:kern w:val="0"/>
                <w:sz w:val="28"/>
                <w:szCs w:val="28"/>
                <w:highlight w:val="none"/>
                <w:lang w:bidi="ar"/>
              </w:rPr>
            </w:pPr>
            <w:r>
              <w:rPr>
                <w:rFonts w:hint="eastAsia" w:asciiTheme="majorEastAsia" w:hAnsiTheme="majorEastAsia" w:eastAsiaTheme="majorEastAsia" w:cstheme="majorEastAsia"/>
                <w:color w:val="auto"/>
                <w:sz w:val="28"/>
                <w:szCs w:val="28"/>
                <w:highlight w:val="none"/>
              </w:rPr>
              <w:t>其他</w:t>
            </w:r>
          </w:p>
        </w:tc>
        <w:tc>
          <w:tcPr>
            <w:tcW w:w="4464" w:type="dxa"/>
          </w:tcPr>
          <w:p w14:paraId="24AB641B">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1图书馆各类用房或场所的噪声级分区及允许噪声级应符合表 7.3.1的规定。</w:t>
            </w:r>
          </w:p>
          <w:tbl>
            <w:tblPr>
              <w:tblStyle w:val="11"/>
              <w:tblW w:w="41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991"/>
              <w:gridCol w:w="1447"/>
            </w:tblGrid>
            <w:tr w14:paraId="58F05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9" w:type="dxa"/>
                  <w:gridSpan w:val="3"/>
                </w:tcPr>
                <w:p w14:paraId="4F869215">
                  <w:pPr>
                    <w:jc w:val="center"/>
                    <w:rPr>
                      <w:rFonts w:asciiTheme="majorEastAsia" w:hAnsiTheme="majorEastAsia" w:eastAsiaTheme="majorEastAsia" w:cstheme="majorEastAsia"/>
                      <w:color w:val="auto"/>
                      <w:sz w:val="16"/>
                      <w:szCs w:val="16"/>
                      <w:highlight w:val="none"/>
                    </w:rPr>
                  </w:pPr>
                  <w:r>
                    <w:rPr>
                      <w:rFonts w:hint="eastAsia" w:asciiTheme="majorEastAsia" w:hAnsiTheme="majorEastAsia" w:eastAsiaTheme="majorEastAsia" w:cstheme="majorEastAsia"/>
                      <w:color w:val="auto"/>
                      <w:sz w:val="16"/>
                      <w:szCs w:val="16"/>
                      <w:highlight w:val="none"/>
                    </w:rPr>
                    <w:t>表7.3.1图书馆各类用房或场所的噪声级分区及允许噪声级</w:t>
                  </w:r>
                </w:p>
              </w:tc>
            </w:tr>
            <w:tr w14:paraId="283E0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731" w:type="dxa"/>
                </w:tcPr>
                <w:p w14:paraId="32C55C11">
                  <w:pPr>
                    <w:rPr>
                      <w:rFonts w:asciiTheme="majorEastAsia" w:hAnsiTheme="majorEastAsia" w:eastAsiaTheme="majorEastAsia" w:cstheme="majorEastAsia"/>
                      <w:color w:val="auto"/>
                      <w:sz w:val="16"/>
                      <w:szCs w:val="16"/>
                      <w:highlight w:val="none"/>
                    </w:rPr>
                  </w:pPr>
                  <w:r>
                    <w:rPr>
                      <w:rFonts w:hint="eastAsia" w:asciiTheme="majorEastAsia" w:hAnsiTheme="majorEastAsia" w:eastAsiaTheme="majorEastAsia" w:cstheme="majorEastAsia"/>
                      <w:color w:val="auto"/>
                      <w:sz w:val="16"/>
                      <w:szCs w:val="16"/>
                      <w:highlight w:val="none"/>
                    </w:rPr>
                    <w:t>噪声级分区</w:t>
                  </w:r>
                </w:p>
              </w:tc>
              <w:tc>
                <w:tcPr>
                  <w:tcW w:w="1991" w:type="dxa"/>
                </w:tcPr>
                <w:p w14:paraId="51230D45">
                  <w:pPr>
                    <w:rPr>
                      <w:rFonts w:asciiTheme="majorEastAsia" w:hAnsiTheme="majorEastAsia" w:eastAsiaTheme="majorEastAsia" w:cstheme="majorEastAsia"/>
                      <w:color w:val="auto"/>
                      <w:sz w:val="16"/>
                      <w:szCs w:val="16"/>
                      <w:highlight w:val="none"/>
                    </w:rPr>
                  </w:pPr>
                  <w:r>
                    <w:rPr>
                      <w:rFonts w:hint="eastAsia" w:asciiTheme="majorEastAsia" w:hAnsiTheme="majorEastAsia" w:eastAsiaTheme="majorEastAsia" w:cstheme="majorEastAsia"/>
                      <w:color w:val="auto"/>
                      <w:sz w:val="16"/>
                      <w:szCs w:val="16"/>
                      <w:highlight w:val="none"/>
                    </w:rPr>
                    <w:t>用房或场所</w:t>
                  </w:r>
                </w:p>
              </w:tc>
              <w:tc>
                <w:tcPr>
                  <w:tcW w:w="1447" w:type="dxa"/>
                </w:tcPr>
                <w:p w14:paraId="34521CD7">
                  <w:pPr>
                    <w:rPr>
                      <w:rFonts w:asciiTheme="majorEastAsia" w:hAnsiTheme="majorEastAsia" w:eastAsiaTheme="majorEastAsia" w:cstheme="majorEastAsia"/>
                      <w:color w:val="auto"/>
                      <w:sz w:val="16"/>
                      <w:szCs w:val="16"/>
                      <w:highlight w:val="none"/>
                    </w:rPr>
                  </w:pPr>
                  <w:r>
                    <w:rPr>
                      <w:rFonts w:hint="eastAsia" w:asciiTheme="majorEastAsia" w:hAnsiTheme="majorEastAsia" w:eastAsiaTheme="majorEastAsia" w:cstheme="majorEastAsia"/>
                      <w:color w:val="auto"/>
                      <w:sz w:val="16"/>
                      <w:szCs w:val="16"/>
                      <w:highlight w:val="none"/>
                    </w:rPr>
                    <w:t>允许噪声级（A声级，dB）</w:t>
                  </w:r>
                </w:p>
              </w:tc>
            </w:tr>
            <w:tr w14:paraId="5E157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Pr>
                <w:p w14:paraId="13BEB62D">
                  <w:pPr>
                    <w:rPr>
                      <w:rFonts w:asciiTheme="majorEastAsia" w:hAnsiTheme="majorEastAsia" w:eastAsiaTheme="majorEastAsia" w:cstheme="majorEastAsia"/>
                      <w:color w:val="auto"/>
                      <w:sz w:val="16"/>
                      <w:szCs w:val="16"/>
                      <w:highlight w:val="none"/>
                    </w:rPr>
                  </w:pPr>
                  <w:r>
                    <w:rPr>
                      <w:rFonts w:hint="eastAsia" w:asciiTheme="majorEastAsia" w:hAnsiTheme="majorEastAsia" w:eastAsiaTheme="majorEastAsia" w:cstheme="majorEastAsia"/>
                      <w:color w:val="auto"/>
                      <w:sz w:val="16"/>
                      <w:szCs w:val="16"/>
                      <w:highlight w:val="none"/>
                    </w:rPr>
                    <w:t>静区</w:t>
                  </w:r>
                </w:p>
              </w:tc>
              <w:tc>
                <w:tcPr>
                  <w:tcW w:w="1991" w:type="dxa"/>
                </w:tcPr>
                <w:p w14:paraId="4A16A9D2">
                  <w:pPr>
                    <w:rPr>
                      <w:rFonts w:asciiTheme="majorEastAsia" w:hAnsiTheme="majorEastAsia" w:eastAsiaTheme="majorEastAsia" w:cstheme="majorEastAsia"/>
                      <w:color w:val="auto"/>
                      <w:sz w:val="16"/>
                      <w:szCs w:val="16"/>
                      <w:highlight w:val="none"/>
                    </w:rPr>
                  </w:pPr>
                  <w:r>
                    <w:rPr>
                      <w:rFonts w:hint="eastAsia" w:asciiTheme="majorEastAsia" w:hAnsiTheme="majorEastAsia" w:eastAsiaTheme="majorEastAsia" w:cstheme="majorEastAsia"/>
                      <w:color w:val="auto"/>
                      <w:sz w:val="16"/>
                      <w:szCs w:val="16"/>
                      <w:highlight w:val="none"/>
                    </w:rPr>
                    <w:t>研究室、缩微阅览室、珍善本阅览室、舆图阅览室、普通阅览室、报刊阅览室</w:t>
                  </w:r>
                </w:p>
              </w:tc>
              <w:tc>
                <w:tcPr>
                  <w:tcW w:w="1447" w:type="dxa"/>
                </w:tcPr>
                <w:p w14:paraId="002A06BA">
                  <w:pPr>
                    <w:jc w:val="center"/>
                    <w:rPr>
                      <w:rFonts w:asciiTheme="majorEastAsia" w:hAnsiTheme="majorEastAsia" w:eastAsiaTheme="majorEastAsia" w:cstheme="majorEastAsia"/>
                      <w:color w:val="auto"/>
                      <w:sz w:val="16"/>
                      <w:szCs w:val="16"/>
                      <w:highlight w:val="none"/>
                    </w:rPr>
                  </w:pPr>
                  <w:r>
                    <w:rPr>
                      <w:rFonts w:hint="eastAsia" w:asciiTheme="majorEastAsia" w:hAnsiTheme="majorEastAsia" w:eastAsiaTheme="majorEastAsia" w:cstheme="majorEastAsia"/>
                      <w:color w:val="auto"/>
                      <w:sz w:val="16"/>
                      <w:szCs w:val="16"/>
                      <w:highlight w:val="none"/>
                    </w:rPr>
                    <w:t>40</w:t>
                  </w:r>
                </w:p>
              </w:tc>
            </w:tr>
            <w:tr w14:paraId="30240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Pr>
                <w:p w14:paraId="4E35CD8E">
                  <w:pPr>
                    <w:rPr>
                      <w:rFonts w:asciiTheme="majorEastAsia" w:hAnsiTheme="majorEastAsia" w:eastAsiaTheme="majorEastAsia" w:cstheme="majorEastAsia"/>
                      <w:color w:val="auto"/>
                      <w:sz w:val="16"/>
                      <w:szCs w:val="16"/>
                      <w:highlight w:val="none"/>
                    </w:rPr>
                  </w:pPr>
                  <w:r>
                    <w:rPr>
                      <w:rFonts w:hint="eastAsia" w:asciiTheme="majorEastAsia" w:hAnsiTheme="majorEastAsia" w:eastAsiaTheme="majorEastAsia" w:cstheme="majorEastAsia"/>
                      <w:color w:val="auto"/>
                      <w:sz w:val="16"/>
                      <w:szCs w:val="16"/>
                      <w:highlight w:val="none"/>
                    </w:rPr>
                    <w:t>较静区</w:t>
                  </w:r>
                </w:p>
              </w:tc>
              <w:tc>
                <w:tcPr>
                  <w:tcW w:w="1991" w:type="dxa"/>
                </w:tcPr>
                <w:p w14:paraId="25BF76A6">
                  <w:pPr>
                    <w:rPr>
                      <w:rFonts w:asciiTheme="majorEastAsia" w:hAnsiTheme="majorEastAsia" w:eastAsiaTheme="majorEastAsia" w:cstheme="majorEastAsia"/>
                      <w:color w:val="auto"/>
                      <w:sz w:val="16"/>
                      <w:szCs w:val="16"/>
                      <w:highlight w:val="none"/>
                    </w:rPr>
                  </w:pPr>
                  <w:r>
                    <w:rPr>
                      <w:rFonts w:hint="eastAsia" w:asciiTheme="majorEastAsia" w:hAnsiTheme="majorEastAsia" w:eastAsiaTheme="majorEastAsia" w:cstheme="majorEastAsia"/>
                      <w:color w:val="auto"/>
                      <w:sz w:val="16"/>
                      <w:szCs w:val="16"/>
                      <w:highlight w:val="none"/>
                    </w:rPr>
                    <w:t>少年儿童阅览室、电子阅览室、视听室、办公室</w:t>
                  </w:r>
                </w:p>
              </w:tc>
              <w:tc>
                <w:tcPr>
                  <w:tcW w:w="1447" w:type="dxa"/>
                </w:tcPr>
                <w:p w14:paraId="59261315">
                  <w:pPr>
                    <w:jc w:val="center"/>
                    <w:rPr>
                      <w:rFonts w:asciiTheme="majorEastAsia" w:hAnsiTheme="majorEastAsia" w:eastAsiaTheme="majorEastAsia" w:cstheme="majorEastAsia"/>
                      <w:color w:val="auto"/>
                      <w:sz w:val="16"/>
                      <w:szCs w:val="16"/>
                      <w:highlight w:val="none"/>
                    </w:rPr>
                  </w:pPr>
                  <w:r>
                    <w:rPr>
                      <w:rFonts w:hint="eastAsia" w:asciiTheme="majorEastAsia" w:hAnsiTheme="majorEastAsia" w:eastAsiaTheme="majorEastAsia" w:cstheme="majorEastAsia"/>
                      <w:color w:val="auto"/>
                      <w:sz w:val="16"/>
                      <w:szCs w:val="16"/>
                      <w:highlight w:val="none"/>
                    </w:rPr>
                    <w:t>45</w:t>
                  </w:r>
                </w:p>
              </w:tc>
            </w:tr>
            <w:tr w14:paraId="51E9C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dxa"/>
                </w:tcPr>
                <w:p w14:paraId="01005DEF">
                  <w:pPr>
                    <w:rPr>
                      <w:rFonts w:asciiTheme="majorEastAsia" w:hAnsiTheme="majorEastAsia" w:eastAsiaTheme="majorEastAsia" w:cstheme="majorEastAsia"/>
                      <w:color w:val="auto"/>
                      <w:sz w:val="16"/>
                      <w:szCs w:val="16"/>
                      <w:highlight w:val="none"/>
                    </w:rPr>
                  </w:pPr>
                  <w:r>
                    <w:rPr>
                      <w:rFonts w:hint="eastAsia" w:asciiTheme="majorEastAsia" w:hAnsiTheme="majorEastAsia" w:eastAsiaTheme="majorEastAsia" w:cstheme="majorEastAsia"/>
                      <w:color w:val="auto"/>
                      <w:sz w:val="16"/>
                      <w:szCs w:val="16"/>
                      <w:highlight w:val="none"/>
                    </w:rPr>
                    <w:t>闹区</w:t>
                  </w:r>
                </w:p>
              </w:tc>
              <w:tc>
                <w:tcPr>
                  <w:tcW w:w="1991" w:type="dxa"/>
                </w:tcPr>
                <w:p w14:paraId="2EFEA2CD">
                  <w:pPr>
                    <w:rPr>
                      <w:rFonts w:asciiTheme="majorEastAsia" w:hAnsiTheme="majorEastAsia" w:eastAsiaTheme="majorEastAsia" w:cstheme="majorEastAsia"/>
                      <w:color w:val="auto"/>
                      <w:sz w:val="16"/>
                      <w:szCs w:val="16"/>
                      <w:highlight w:val="none"/>
                    </w:rPr>
                  </w:pPr>
                  <w:r>
                    <w:rPr>
                      <w:rFonts w:hint="eastAsia" w:asciiTheme="majorEastAsia" w:hAnsiTheme="majorEastAsia" w:eastAsiaTheme="majorEastAsia" w:cstheme="majorEastAsia"/>
                      <w:color w:val="auto"/>
                      <w:sz w:val="16"/>
                      <w:szCs w:val="16"/>
                      <w:highlight w:val="none"/>
                    </w:rPr>
                    <w:t>陈列室、读者休息区、目录室、咨询服务、门厅、卫生间、走廊及其他公共活动区</w:t>
                  </w:r>
                </w:p>
              </w:tc>
              <w:tc>
                <w:tcPr>
                  <w:tcW w:w="1447" w:type="dxa"/>
                </w:tcPr>
                <w:p w14:paraId="19C8B7D1">
                  <w:pPr>
                    <w:jc w:val="center"/>
                    <w:rPr>
                      <w:rFonts w:asciiTheme="majorEastAsia" w:hAnsiTheme="majorEastAsia" w:eastAsiaTheme="majorEastAsia" w:cstheme="majorEastAsia"/>
                      <w:color w:val="auto"/>
                      <w:sz w:val="16"/>
                      <w:szCs w:val="16"/>
                      <w:highlight w:val="none"/>
                    </w:rPr>
                  </w:pPr>
                  <w:r>
                    <w:rPr>
                      <w:rFonts w:hint="eastAsia" w:asciiTheme="majorEastAsia" w:hAnsiTheme="majorEastAsia" w:eastAsiaTheme="majorEastAsia" w:cstheme="majorEastAsia"/>
                      <w:color w:val="auto"/>
                      <w:sz w:val="16"/>
                      <w:szCs w:val="16"/>
                      <w:highlight w:val="none"/>
                    </w:rPr>
                    <w:t>50</w:t>
                  </w:r>
                </w:p>
              </w:tc>
            </w:tr>
          </w:tbl>
          <w:p w14:paraId="50B80206">
            <w:pPr>
              <w:spacing w:line="360" w:lineRule="exact"/>
              <w:rPr>
                <w:rFonts w:asciiTheme="majorEastAsia" w:hAnsiTheme="majorEastAsia" w:eastAsiaTheme="majorEastAsia" w:cstheme="majorEastAsia"/>
                <w:color w:val="auto"/>
                <w:sz w:val="28"/>
                <w:szCs w:val="28"/>
                <w:highlight w:val="none"/>
              </w:rPr>
            </w:pPr>
          </w:p>
        </w:tc>
        <w:tc>
          <w:tcPr>
            <w:tcW w:w="1883" w:type="dxa"/>
          </w:tcPr>
          <w:p w14:paraId="3A644FB5">
            <w:pPr>
              <w:spacing w:line="360" w:lineRule="exact"/>
              <w:jc w:val="left"/>
              <w:rPr>
                <w:rFonts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rPr>
              <w:t>《图书馆建筑设计规范》JGJ 38-2015</w:t>
            </w:r>
          </w:p>
          <w:p w14:paraId="262EB612">
            <w:pPr>
              <w:spacing w:line="360" w:lineRule="exact"/>
              <w:jc w:val="lef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 xml:space="preserve">7.3.1 </w:t>
            </w:r>
          </w:p>
        </w:tc>
      </w:tr>
      <w:tr w14:paraId="4A618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1413" w:type="dxa"/>
            <w:vMerge w:val="continue"/>
          </w:tcPr>
          <w:p w14:paraId="19CBE3B1">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133D7FCD">
            <w:pPr>
              <w:spacing w:line="360" w:lineRule="exact"/>
              <w:rPr>
                <w:rFonts w:asciiTheme="majorEastAsia" w:hAnsiTheme="majorEastAsia" w:eastAsiaTheme="majorEastAsia" w:cstheme="majorEastAsia"/>
                <w:color w:val="auto"/>
                <w:sz w:val="28"/>
                <w:szCs w:val="28"/>
                <w:highlight w:val="none"/>
              </w:rPr>
            </w:pPr>
          </w:p>
        </w:tc>
        <w:tc>
          <w:tcPr>
            <w:tcW w:w="4464" w:type="dxa"/>
          </w:tcPr>
          <w:p w14:paraId="6C435722">
            <w:pPr>
              <w:spacing w:line="360" w:lineRule="exact"/>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2幼儿阅览区应与其他区域做隔音处理。</w:t>
            </w:r>
          </w:p>
          <w:p w14:paraId="5B2A7439">
            <w:pPr>
              <w:spacing w:line="360" w:lineRule="exact"/>
              <w:rPr>
                <w:rFonts w:hint="eastAsia" w:asciiTheme="majorEastAsia" w:hAnsiTheme="majorEastAsia" w:eastAsiaTheme="majorEastAsia" w:cstheme="majorEastAsia"/>
                <w:color w:val="auto"/>
                <w:sz w:val="28"/>
                <w:szCs w:val="28"/>
                <w:highlight w:val="none"/>
                <w:lang w:eastAsia="zh"/>
              </w:rPr>
            </w:pPr>
          </w:p>
        </w:tc>
        <w:tc>
          <w:tcPr>
            <w:tcW w:w="1883" w:type="dxa"/>
          </w:tcPr>
          <w:p w14:paraId="623ED5D0">
            <w:pPr>
              <w:spacing w:line="360" w:lineRule="exact"/>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《苏州市儿童友好场馆建设指引》4.1.1</w:t>
            </w:r>
            <w:r>
              <w:rPr>
                <w:rFonts w:hint="eastAsia" w:asciiTheme="majorEastAsia" w:hAnsiTheme="majorEastAsia" w:eastAsiaTheme="majorEastAsia" w:cstheme="majorEastAsia"/>
                <w:color w:val="auto"/>
                <w:sz w:val="24"/>
                <w:szCs w:val="24"/>
                <w:highlight w:val="none"/>
              </w:rPr>
              <w:t>-2</w:t>
            </w:r>
          </w:p>
        </w:tc>
      </w:tr>
      <w:tr w14:paraId="61BDF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1413" w:type="dxa"/>
            <w:vMerge w:val="restart"/>
          </w:tcPr>
          <w:p w14:paraId="6B548EED">
            <w:pPr>
              <w:spacing w:line="360" w:lineRule="exact"/>
              <w:rPr>
                <w:rFonts w:hint="default" w:asciiTheme="majorEastAsia" w:hAnsiTheme="majorEastAsia" w:eastAsiaTheme="majorEastAsia" w:cstheme="majorEastAsia"/>
                <w:color w:val="auto"/>
                <w:sz w:val="28"/>
                <w:szCs w:val="28"/>
                <w:highlight w:val="none"/>
                <w:lang w:val="en-US" w:eastAsia="zh-CN"/>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9.5</w:t>
            </w:r>
          </w:p>
        </w:tc>
        <w:tc>
          <w:tcPr>
            <w:tcW w:w="1500" w:type="dxa"/>
            <w:vMerge w:val="restart"/>
          </w:tcPr>
          <w:p w14:paraId="4D8BD13A">
            <w:pPr>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展示互动类</w:t>
            </w:r>
          </w:p>
          <w:p w14:paraId="5D54749B">
            <w:pPr>
              <w:spacing w:line="360" w:lineRule="exact"/>
              <w:jc w:val="lef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4"/>
                <w:szCs w:val="24"/>
                <w:highlight w:val="none"/>
              </w:rPr>
              <w:t>（博物馆、科技馆、美术馆、纪念馆、艺术馆以及儿童展示体验馆）</w:t>
            </w:r>
          </w:p>
        </w:tc>
        <w:tc>
          <w:tcPr>
            <w:tcW w:w="4464" w:type="dxa"/>
          </w:tcPr>
          <w:p w14:paraId="66504190">
            <w:pPr>
              <w:spacing w:line="360" w:lineRule="exact"/>
              <w:rPr>
                <w:rFonts w:asciiTheme="majorEastAsia" w:hAnsiTheme="majorEastAsia" w:eastAsiaTheme="majorEastAsia" w:cstheme="majorEastAsia"/>
                <w:color w:val="auto"/>
                <w:sz w:val="28"/>
                <w:szCs w:val="28"/>
                <w:highlight w:val="none"/>
                <w:lang w:eastAsia="zh"/>
              </w:rPr>
            </w:pPr>
            <w:r>
              <w:rPr>
                <w:rFonts w:hint="eastAsia" w:asciiTheme="majorEastAsia" w:hAnsiTheme="majorEastAsia" w:eastAsiaTheme="majorEastAsia" w:cstheme="majorEastAsia"/>
                <w:color w:val="auto"/>
                <w:sz w:val="28"/>
                <w:szCs w:val="28"/>
                <w:highlight w:val="none"/>
              </w:rPr>
              <w:t>1博物馆建筑的功能空间应划分为公众区域、业务区域和行政区域 ,应设置儿童展厅和青少年活动中心。</w:t>
            </w:r>
          </w:p>
        </w:tc>
        <w:tc>
          <w:tcPr>
            <w:tcW w:w="1883" w:type="dxa"/>
          </w:tcPr>
          <w:p w14:paraId="3E77A807">
            <w:pPr>
              <w:spacing w:line="360" w:lineRule="exact"/>
              <w:jc w:val="lef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w:t>
            </w:r>
            <w:r>
              <w:rPr>
                <w:rFonts w:hint="eastAsia" w:asciiTheme="majorEastAsia" w:hAnsiTheme="majorEastAsia" w:eastAsiaTheme="majorEastAsia" w:cstheme="majorEastAsia"/>
                <w:color w:val="auto"/>
                <w:sz w:val="24"/>
                <w:szCs w:val="24"/>
                <w:highlight w:val="none"/>
              </w:rPr>
              <w:t>博物馆建筑设计规范</w:t>
            </w:r>
            <w:r>
              <w:rPr>
                <w:rFonts w:hint="eastAsia" w:asciiTheme="majorEastAsia" w:hAnsiTheme="majorEastAsia" w:eastAsiaTheme="majorEastAsia" w:cstheme="majorEastAsia"/>
                <w:color w:val="auto"/>
                <w:sz w:val="24"/>
                <w:szCs w:val="24"/>
                <w:highlight w:val="none"/>
                <w:lang w:eastAsia="zh"/>
              </w:rPr>
              <w:t>》</w:t>
            </w:r>
            <w:r>
              <w:rPr>
                <w:rFonts w:hint="eastAsia" w:asciiTheme="majorEastAsia" w:hAnsiTheme="majorEastAsia" w:eastAsiaTheme="majorEastAsia" w:cstheme="majorEastAsia"/>
                <w:color w:val="auto"/>
                <w:sz w:val="24"/>
                <w:szCs w:val="24"/>
                <w:highlight w:val="none"/>
              </w:rPr>
              <w:t>JGJ</w:t>
            </w:r>
            <w:r>
              <w:rPr>
                <w:rFonts w:hint="eastAsia" w:asciiTheme="majorEastAsia" w:hAnsiTheme="majorEastAsia" w:eastAsiaTheme="majorEastAsia" w:cstheme="majorEastAsia"/>
                <w:color w:val="auto"/>
                <w:sz w:val="24"/>
                <w:szCs w:val="24"/>
                <w:highlight w:val="none"/>
                <w:lang w:eastAsia="zh"/>
              </w:rPr>
              <w:t>66-2015</w:t>
            </w:r>
            <w:r>
              <w:rPr>
                <w:rFonts w:hint="eastAsia" w:asciiTheme="majorEastAsia" w:hAnsiTheme="majorEastAsia" w:eastAsiaTheme="majorEastAsia" w:cstheme="majorEastAsia"/>
                <w:color w:val="auto"/>
                <w:sz w:val="24"/>
                <w:szCs w:val="24"/>
                <w:highlight w:val="none"/>
              </w:rPr>
              <w:t>-4.1.1</w:t>
            </w:r>
          </w:p>
        </w:tc>
      </w:tr>
      <w:tr w14:paraId="66C00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413" w:type="dxa"/>
            <w:vMerge w:val="continue"/>
          </w:tcPr>
          <w:p w14:paraId="77B8BDFF">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205CA8B1">
            <w:pPr>
              <w:spacing w:line="360" w:lineRule="exact"/>
              <w:rPr>
                <w:rFonts w:asciiTheme="majorEastAsia" w:hAnsiTheme="majorEastAsia" w:eastAsiaTheme="majorEastAsia" w:cstheme="majorEastAsia"/>
                <w:color w:val="auto"/>
                <w:sz w:val="28"/>
                <w:szCs w:val="28"/>
                <w:highlight w:val="none"/>
              </w:rPr>
            </w:pPr>
          </w:p>
        </w:tc>
        <w:tc>
          <w:tcPr>
            <w:tcW w:w="4464" w:type="dxa"/>
          </w:tcPr>
          <w:p w14:paraId="016BA5DA">
            <w:pPr>
              <w:spacing w:line="360" w:lineRule="exact"/>
              <w:rPr>
                <w:rFonts w:hint="eastAsia" w:asciiTheme="majorEastAsia" w:hAnsiTheme="majorEastAsia" w:eastAsiaTheme="majorEastAsia" w:cstheme="majorEastAsia"/>
                <w:color w:val="auto"/>
                <w:sz w:val="28"/>
                <w:szCs w:val="28"/>
                <w:highlight w:val="none"/>
                <w:lang w:eastAsia="zh"/>
              </w:rPr>
            </w:pPr>
            <w:r>
              <w:rPr>
                <w:rFonts w:hint="eastAsia" w:asciiTheme="majorEastAsia" w:hAnsiTheme="majorEastAsia" w:eastAsiaTheme="majorEastAsia" w:cstheme="majorEastAsia"/>
                <w:color w:val="auto"/>
                <w:sz w:val="28"/>
                <w:szCs w:val="28"/>
                <w:highlight w:val="none"/>
              </w:rPr>
              <w:t>2为学龄前儿童专设的活动区、展厅等,应设置在首层、二层或三层,并应为独立区域,且宜设置独立的安全出口,设于高层建筑内应设置独立的安全出口和疏散楼梯。</w:t>
            </w:r>
          </w:p>
        </w:tc>
        <w:tc>
          <w:tcPr>
            <w:tcW w:w="1883" w:type="dxa"/>
          </w:tcPr>
          <w:p w14:paraId="3E7E5802">
            <w:pPr>
              <w:spacing w:line="360" w:lineRule="exact"/>
              <w:jc w:val="lef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w:t>
            </w:r>
            <w:r>
              <w:rPr>
                <w:rFonts w:hint="eastAsia" w:asciiTheme="majorEastAsia" w:hAnsiTheme="majorEastAsia" w:eastAsiaTheme="majorEastAsia" w:cstheme="majorEastAsia"/>
                <w:color w:val="auto"/>
                <w:sz w:val="24"/>
                <w:szCs w:val="24"/>
                <w:highlight w:val="none"/>
              </w:rPr>
              <w:t>博物馆建筑设计规范</w:t>
            </w:r>
            <w:r>
              <w:rPr>
                <w:rFonts w:hint="eastAsia" w:asciiTheme="majorEastAsia" w:hAnsiTheme="majorEastAsia" w:eastAsiaTheme="majorEastAsia" w:cstheme="majorEastAsia"/>
                <w:color w:val="auto"/>
                <w:sz w:val="24"/>
                <w:szCs w:val="24"/>
                <w:highlight w:val="none"/>
                <w:lang w:eastAsia="zh"/>
              </w:rPr>
              <w:t>》</w:t>
            </w:r>
            <w:r>
              <w:rPr>
                <w:rFonts w:hint="eastAsia" w:asciiTheme="majorEastAsia" w:hAnsiTheme="majorEastAsia" w:eastAsiaTheme="majorEastAsia" w:cstheme="majorEastAsia"/>
                <w:color w:val="auto"/>
                <w:sz w:val="24"/>
                <w:szCs w:val="24"/>
                <w:highlight w:val="none"/>
              </w:rPr>
              <w:t>JGJ</w:t>
            </w:r>
            <w:r>
              <w:rPr>
                <w:rFonts w:hint="eastAsia" w:asciiTheme="majorEastAsia" w:hAnsiTheme="majorEastAsia" w:eastAsiaTheme="majorEastAsia" w:cstheme="majorEastAsia"/>
                <w:color w:val="auto"/>
                <w:sz w:val="24"/>
                <w:szCs w:val="24"/>
                <w:highlight w:val="none"/>
                <w:lang w:eastAsia="zh"/>
              </w:rPr>
              <w:t>66-2015</w:t>
            </w:r>
            <w:r>
              <w:rPr>
                <w:rFonts w:hint="eastAsia" w:asciiTheme="majorEastAsia" w:hAnsiTheme="majorEastAsia" w:eastAsiaTheme="majorEastAsia" w:cstheme="majorEastAsia"/>
                <w:color w:val="auto"/>
                <w:sz w:val="24"/>
                <w:szCs w:val="24"/>
                <w:highlight w:val="none"/>
              </w:rPr>
              <w:t xml:space="preserve">-4.1.6-5 </w:t>
            </w:r>
          </w:p>
        </w:tc>
      </w:tr>
      <w:tr w14:paraId="601AF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1413" w:type="dxa"/>
            <w:vMerge w:val="continue"/>
          </w:tcPr>
          <w:p w14:paraId="1579CF0A">
            <w:pPr>
              <w:spacing w:line="360" w:lineRule="exact"/>
              <w:rPr>
                <w:rFonts w:asciiTheme="majorEastAsia" w:hAnsiTheme="majorEastAsia" w:eastAsiaTheme="majorEastAsia" w:cstheme="majorEastAsia"/>
                <w:color w:val="auto"/>
                <w:sz w:val="28"/>
                <w:szCs w:val="28"/>
                <w:highlight w:val="none"/>
                <w:lang w:eastAsia="zh"/>
              </w:rPr>
            </w:pPr>
          </w:p>
        </w:tc>
        <w:tc>
          <w:tcPr>
            <w:tcW w:w="1500" w:type="dxa"/>
            <w:vMerge w:val="continue"/>
          </w:tcPr>
          <w:p w14:paraId="01F19698">
            <w:pPr>
              <w:spacing w:line="360" w:lineRule="exact"/>
              <w:rPr>
                <w:rFonts w:asciiTheme="majorEastAsia" w:hAnsiTheme="majorEastAsia" w:eastAsiaTheme="majorEastAsia" w:cstheme="majorEastAsia"/>
                <w:color w:val="auto"/>
                <w:sz w:val="28"/>
                <w:szCs w:val="28"/>
                <w:highlight w:val="none"/>
                <w:lang w:eastAsia="zh"/>
              </w:rPr>
            </w:pPr>
          </w:p>
        </w:tc>
        <w:tc>
          <w:tcPr>
            <w:tcW w:w="4464" w:type="dxa"/>
          </w:tcPr>
          <w:p w14:paraId="2009E62F">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 xml:space="preserve">3公众区域的厕所应符合下列规定: </w:t>
            </w:r>
          </w:p>
          <w:p w14:paraId="5D00B86C">
            <w:pPr>
              <w:spacing w:line="360" w:lineRule="exact"/>
              <w:rPr>
                <w:rFonts w:asciiTheme="majorEastAsia" w:hAnsiTheme="majorEastAsia" w:eastAsiaTheme="majorEastAsia" w:cstheme="majorEastAsia"/>
                <w:color w:val="auto"/>
                <w:sz w:val="28"/>
                <w:szCs w:val="28"/>
                <w:highlight w:val="none"/>
                <w:lang w:eastAsia="zh"/>
              </w:rPr>
            </w:pPr>
            <w:r>
              <w:rPr>
                <w:rFonts w:hint="eastAsia" w:asciiTheme="majorEastAsia" w:hAnsiTheme="majorEastAsia" w:eastAsiaTheme="majorEastAsia" w:cstheme="majorEastAsia"/>
                <w:color w:val="auto"/>
                <w:sz w:val="28"/>
                <w:szCs w:val="28"/>
                <w:highlight w:val="none"/>
              </w:rPr>
              <w:t>为儿童展厅服务的厕所的卫生设施宜有50%适于儿童使用。</w:t>
            </w:r>
          </w:p>
        </w:tc>
        <w:tc>
          <w:tcPr>
            <w:tcW w:w="1883" w:type="dxa"/>
          </w:tcPr>
          <w:p w14:paraId="354F465F">
            <w:pPr>
              <w:spacing w:line="360" w:lineRule="exact"/>
              <w:jc w:val="lef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w:t>
            </w:r>
            <w:r>
              <w:rPr>
                <w:rFonts w:hint="eastAsia" w:asciiTheme="majorEastAsia" w:hAnsiTheme="majorEastAsia" w:eastAsiaTheme="majorEastAsia" w:cstheme="majorEastAsia"/>
                <w:color w:val="auto"/>
                <w:sz w:val="24"/>
                <w:szCs w:val="24"/>
                <w:highlight w:val="none"/>
              </w:rPr>
              <w:t>博物馆建筑设计规范</w:t>
            </w:r>
            <w:r>
              <w:rPr>
                <w:rFonts w:hint="eastAsia" w:asciiTheme="majorEastAsia" w:hAnsiTheme="majorEastAsia" w:eastAsiaTheme="majorEastAsia" w:cstheme="majorEastAsia"/>
                <w:color w:val="auto"/>
                <w:sz w:val="24"/>
                <w:szCs w:val="24"/>
                <w:highlight w:val="none"/>
                <w:lang w:eastAsia="zh"/>
              </w:rPr>
              <w:t>》</w:t>
            </w:r>
            <w:r>
              <w:rPr>
                <w:rFonts w:hint="eastAsia" w:asciiTheme="majorEastAsia" w:hAnsiTheme="majorEastAsia" w:eastAsiaTheme="majorEastAsia" w:cstheme="majorEastAsia"/>
                <w:color w:val="auto"/>
                <w:sz w:val="24"/>
                <w:szCs w:val="24"/>
                <w:highlight w:val="none"/>
              </w:rPr>
              <w:t>JGJ</w:t>
            </w:r>
            <w:r>
              <w:rPr>
                <w:rFonts w:hint="eastAsia" w:asciiTheme="majorEastAsia" w:hAnsiTheme="majorEastAsia" w:eastAsiaTheme="majorEastAsia" w:cstheme="majorEastAsia"/>
                <w:color w:val="auto"/>
                <w:sz w:val="24"/>
                <w:szCs w:val="24"/>
                <w:highlight w:val="none"/>
                <w:lang w:eastAsia="zh"/>
              </w:rPr>
              <w:t>66-2015</w:t>
            </w:r>
            <w:r>
              <w:rPr>
                <w:rFonts w:hint="eastAsia" w:asciiTheme="majorEastAsia" w:hAnsiTheme="majorEastAsia" w:eastAsiaTheme="majorEastAsia" w:cstheme="majorEastAsia"/>
                <w:color w:val="auto"/>
                <w:sz w:val="24"/>
                <w:szCs w:val="24"/>
                <w:highlight w:val="none"/>
              </w:rPr>
              <w:t>-4.1.9-4</w:t>
            </w:r>
          </w:p>
        </w:tc>
      </w:tr>
      <w:tr w14:paraId="0EED7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13" w:type="dxa"/>
            <w:vMerge w:val="continue"/>
          </w:tcPr>
          <w:p w14:paraId="25D29AFE">
            <w:pPr>
              <w:spacing w:line="360" w:lineRule="exact"/>
              <w:rPr>
                <w:rFonts w:asciiTheme="majorEastAsia" w:hAnsiTheme="majorEastAsia" w:eastAsiaTheme="majorEastAsia" w:cstheme="majorEastAsia"/>
                <w:color w:val="auto"/>
                <w:sz w:val="28"/>
                <w:szCs w:val="28"/>
                <w:highlight w:val="none"/>
                <w:lang w:eastAsia="zh"/>
              </w:rPr>
            </w:pPr>
          </w:p>
        </w:tc>
        <w:tc>
          <w:tcPr>
            <w:tcW w:w="1500" w:type="dxa"/>
            <w:vMerge w:val="continue"/>
          </w:tcPr>
          <w:p w14:paraId="39E5E525">
            <w:pPr>
              <w:spacing w:line="360" w:lineRule="exact"/>
              <w:rPr>
                <w:rFonts w:asciiTheme="majorEastAsia" w:hAnsiTheme="majorEastAsia" w:eastAsiaTheme="majorEastAsia" w:cstheme="majorEastAsia"/>
                <w:color w:val="auto"/>
                <w:sz w:val="28"/>
                <w:szCs w:val="28"/>
                <w:highlight w:val="none"/>
                <w:lang w:eastAsia="zh"/>
              </w:rPr>
            </w:pPr>
          </w:p>
        </w:tc>
        <w:tc>
          <w:tcPr>
            <w:tcW w:w="4464" w:type="dxa"/>
          </w:tcPr>
          <w:p w14:paraId="4EF2934F">
            <w:pPr>
              <w:spacing w:line="360" w:lineRule="exact"/>
              <w:rPr>
                <w:rFonts w:hint="eastAsia"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lang w:eastAsia="zh"/>
              </w:rPr>
              <w:t xml:space="preserve">4 </w:t>
            </w:r>
            <w:r>
              <w:rPr>
                <w:rFonts w:hint="eastAsia" w:asciiTheme="majorEastAsia" w:hAnsiTheme="majorEastAsia" w:eastAsiaTheme="majorEastAsia" w:cstheme="majorEastAsia"/>
                <w:color w:val="auto"/>
                <w:sz w:val="28"/>
                <w:szCs w:val="28"/>
                <w:highlight w:val="none"/>
                <w:lang w:bidi="ar"/>
              </w:rPr>
              <w:t>应在博物馆建筑的观众主入口处，设置儿童车租用的为观众服务的功能空间。</w:t>
            </w:r>
          </w:p>
        </w:tc>
        <w:tc>
          <w:tcPr>
            <w:tcW w:w="1883" w:type="dxa"/>
          </w:tcPr>
          <w:p w14:paraId="168C7AF4">
            <w:pPr>
              <w:spacing w:line="360" w:lineRule="exact"/>
              <w:jc w:val="lef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《博物馆建筑设计规范》</w:t>
            </w:r>
            <w:r>
              <w:rPr>
                <w:rFonts w:hint="eastAsia" w:asciiTheme="majorEastAsia" w:hAnsiTheme="majorEastAsia" w:eastAsiaTheme="majorEastAsia" w:cstheme="majorEastAsia"/>
                <w:color w:val="auto"/>
                <w:sz w:val="24"/>
                <w:szCs w:val="24"/>
                <w:highlight w:val="none"/>
                <w:lang w:eastAsia="zh"/>
              </w:rPr>
              <w:t>4.3.2</w:t>
            </w:r>
          </w:p>
        </w:tc>
      </w:tr>
      <w:tr w14:paraId="783E2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413" w:type="dxa"/>
            <w:vMerge w:val="restart"/>
          </w:tcPr>
          <w:p w14:paraId="2EDA0901">
            <w:pPr>
              <w:spacing w:line="360" w:lineRule="exact"/>
              <w:rPr>
                <w:rFonts w:hint="default" w:asciiTheme="majorEastAsia" w:hAnsiTheme="majorEastAsia" w:eastAsiaTheme="majorEastAsia" w:cstheme="majorEastAsia"/>
                <w:color w:val="auto"/>
                <w:sz w:val="28"/>
                <w:szCs w:val="28"/>
                <w:highlight w:val="none"/>
                <w:lang w:val="en-US" w:eastAsia="zh-CN"/>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9.6</w:t>
            </w:r>
          </w:p>
        </w:tc>
        <w:tc>
          <w:tcPr>
            <w:tcW w:w="1500" w:type="dxa"/>
            <w:vMerge w:val="restart"/>
          </w:tcPr>
          <w:p w14:paraId="722C9226">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体育运动类</w:t>
            </w:r>
            <w:r>
              <w:rPr>
                <w:rFonts w:hint="eastAsia" w:asciiTheme="majorEastAsia" w:hAnsiTheme="majorEastAsia" w:eastAsiaTheme="majorEastAsia" w:cstheme="majorEastAsia"/>
                <w:color w:val="auto"/>
                <w:sz w:val="24"/>
                <w:szCs w:val="24"/>
                <w:highlight w:val="none"/>
              </w:rPr>
              <w:t>（向儿童开放的体育场，综合、专项体育馆）</w:t>
            </w:r>
          </w:p>
        </w:tc>
        <w:tc>
          <w:tcPr>
            <w:tcW w:w="4464" w:type="dxa"/>
          </w:tcPr>
          <w:p w14:paraId="5D4EBE16">
            <w:pPr>
              <w:spacing w:line="360" w:lineRule="exact"/>
              <w:rPr>
                <w:rFonts w:asciiTheme="majorEastAsia" w:hAnsiTheme="majorEastAsia" w:eastAsiaTheme="majorEastAsia" w:cstheme="majorEastAsia"/>
                <w:color w:val="auto"/>
                <w:sz w:val="28"/>
                <w:szCs w:val="28"/>
                <w:highlight w:val="none"/>
                <w:lang w:eastAsia="zh"/>
              </w:rPr>
            </w:pPr>
            <w:r>
              <w:rPr>
                <w:rFonts w:hint="eastAsia" w:asciiTheme="majorEastAsia" w:hAnsiTheme="majorEastAsia" w:eastAsiaTheme="majorEastAsia" w:cstheme="majorEastAsia"/>
                <w:color w:val="auto"/>
                <w:sz w:val="28"/>
                <w:szCs w:val="28"/>
                <w:highlight w:val="none"/>
              </w:rPr>
              <w:t>1儿童运动场附近应设有医务急救、广播用房。</w:t>
            </w:r>
          </w:p>
        </w:tc>
        <w:tc>
          <w:tcPr>
            <w:tcW w:w="1883" w:type="dxa"/>
          </w:tcPr>
          <w:p w14:paraId="14740369">
            <w:pPr>
              <w:spacing w:line="360" w:lineRule="exact"/>
              <w:jc w:val="lef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《苏州市儿童友好场馆建设指引》</w:t>
            </w:r>
            <w:r>
              <w:rPr>
                <w:rFonts w:hint="eastAsia" w:asciiTheme="majorEastAsia" w:hAnsiTheme="majorEastAsia" w:eastAsiaTheme="majorEastAsia" w:cstheme="majorEastAsia"/>
                <w:color w:val="auto"/>
                <w:sz w:val="24"/>
                <w:szCs w:val="24"/>
                <w:highlight w:val="none"/>
              </w:rPr>
              <w:t>4.4.1-2</w:t>
            </w:r>
          </w:p>
        </w:tc>
      </w:tr>
      <w:tr w14:paraId="20A0B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413" w:type="dxa"/>
            <w:vMerge w:val="continue"/>
          </w:tcPr>
          <w:p w14:paraId="4BAA3671">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46965589">
            <w:pPr>
              <w:spacing w:line="360" w:lineRule="exact"/>
              <w:rPr>
                <w:rFonts w:asciiTheme="majorEastAsia" w:hAnsiTheme="majorEastAsia" w:eastAsiaTheme="majorEastAsia" w:cstheme="majorEastAsia"/>
                <w:color w:val="auto"/>
                <w:sz w:val="28"/>
                <w:szCs w:val="28"/>
                <w:highlight w:val="none"/>
              </w:rPr>
            </w:pPr>
          </w:p>
        </w:tc>
        <w:tc>
          <w:tcPr>
            <w:tcW w:w="4464" w:type="dxa"/>
          </w:tcPr>
          <w:p w14:paraId="050C5977">
            <w:pPr>
              <w:spacing w:line="360" w:lineRule="exact"/>
              <w:rPr>
                <w:rFonts w:asciiTheme="majorEastAsia" w:hAnsiTheme="majorEastAsia" w:eastAsiaTheme="majorEastAsia" w:cstheme="majorEastAsia"/>
                <w:color w:val="auto"/>
                <w:sz w:val="28"/>
                <w:szCs w:val="28"/>
                <w:highlight w:val="none"/>
                <w:lang w:eastAsia="zh"/>
              </w:rPr>
            </w:pPr>
            <w:r>
              <w:rPr>
                <w:rFonts w:hint="eastAsia" w:asciiTheme="majorEastAsia" w:hAnsiTheme="majorEastAsia" w:eastAsiaTheme="majorEastAsia" w:cstheme="majorEastAsia"/>
                <w:color w:val="auto"/>
                <w:sz w:val="28"/>
                <w:szCs w:val="28"/>
                <w:highlight w:val="none"/>
              </w:rPr>
              <w:t>2 游泳馆更衣室内应配备儿童卫生洁具，其布置要求应符合本指引3.3.1规定。</w:t>
            </w:r>
          </w:p>
        </w:tc>
        <w:tc>
          <w:tcPr>
            <w:tcW w:w="1883" w:type="dxa"/>
          </w:tcPr>
          <w:p w14:paraId="36707340">
            <w:pPr>
              <w:spacing w:line="360" w:lineRule="exact"/>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《苏州市儿童友好场馆建设指引》</w:t>
            </w:r>
            <w:r>
              <w:rPr>
                <w:rFonts w:hint="eastAsia" w:asciiTheme="majorEastAsia" w:hAnsiTheme="majorEastAsia" w:eastAsiaTheme="majorEastAsia" w:cstheme="majorEastAsia"/>
                <w:color w:val="auto"/>
                <w:sz w:val="24"/>
                <w:szCs w:val="24"/>
                <w:highlight w:val="none"/>
              </w:rPr>
              <w:t>4.4.2-2、4.4.1-4</w:t>
            </w:r>
          </w:p>
        </w:tc>
      </w:tr>
      <w:tr w14:paraId="3B9EA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413" w:type="dxa"/>
            <w:vMerge w:val="continue"/>
          </w:tcPr>
          <w:p w14:paraId="40DE2682">
            <w:pPr>
              <w:spacing w:line="360" w:lineRule="exact"/>
              <w:rPr>
                <w:rFonts w:asciiTheme="majorEastAsia" w:hAnsiTheme="majorEastAsia" w:eastAsiaTheme="majorEastAsia" w:cstheme="majorEastAsia"/>
                <w:color w:val="auto"/>
                <w:sz w:val="28"/>
                <w:szCs w:val="28"/>
                <w:highlight w:val="none"/>
              </w:rPr>
            </w:pPr>
          </w:p>
        </w:tc>
        <w:tc>
          <w:tcPr>
            <w:tcW w:w="1500" w:type="dxa"/>
            <w:vMerge w:val="continue"/>
          </w:tcPr>
          <w:p w14:paraId="14FCA3DE">
            <w:pPr>
              <w:spacing w:line="360" w:lineRule="exact"/>
              <w:rPr>
                <w:rFonts w:asciiTheme="majorEastAsia" w:hAnsiTheme="majorEastAsia" w:eastAsiaTheme="majorEastAsia" w:cstheme="majorEastAsia"/>
                <w:color w:val="auto"/>
                <w:sz w:val="28"/>
                <w:szCs w:val="28"/>
                <w:highlight w:val="none"/>
              </w:rPr>
            </w:pPr>
          </w:p>
        </w:tc>
        <w:tc>
          <w:tcPr>
            <w:tcW w:w="4464" w:type="dxa"/>
          </w:tcPr>
          <w:p w14:paraId="1CA1E7E1">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3 游泳场馆应设置家庭更衣室。</w:t>
            </w:r>
          </w:p>
        </w:tc>
        <w:tc>
          <w:tcPr>
            <w:tcW w:w="1883" w:type="dxa"/>
          </w:tcPr>
          <w:p w14:paraId="4C6C8BC9">
            <w:pPr>
              <w:spacing w:line="360" w:lineRule="exact"/>
              <w:jc w:val="left"/>
              <w:rPr>
                <w:rFonts w:hint="eastAsia" w:asciiTheme="majorEastAsia" w:hAnsiTheme="majorEastAsia" w:eastAsiaTheme="majorEastAsia" w:cstheme="majorEastAsia"/>
                <w:color w:val="auto"/>
                <w:sz w:val="24"/>
                <w:szCs w:val="24"/>
                <w:highlight w:val="none"/>
              </w:rPr>
            </w:pPr>
            <w:r>
              <w:rPr>
                <w:rFonts w:hint="eastAsia" w:asciiTheme="majorEastAsia" w:hAnsiTheme="majorEastAsia" w:eastAsiaTheme="majorEastAsia" w:cstheme="majorEastAsia"/>
                <w:color w:val="auto"/>
                <w:sz w:val="24"/>
                <w:szCs w:val="24"/>
                <w:highlight w:val="none"/>
                <w:lang w:eastAsia="zh"/>
              </w:rPr>
              <w:t>参《苏州市儿童友好场馆建设指引》</w:t>
            </w:r>
            <w:r>
              <w:rPr>
                <w:rFonts w:hint="eastAsia" w:asciiTheme="majorEastAsia" w:hAnsiTheme="majorEastAsia" w:eastAsiaTheme="majorEastAsia" w:cstheme="majorEastAsia"/>
                <w:color w:val="auto"/>
                <w:sz w:val="24"/>
                <w:szCs w:val="24"/>
                <w:highlight w:val="none"/>
              </w:rPr>
              <w:t>4.4.1-4</w:t>
            </w:r>
          </w:p>
          <w:p w14:paraId="4F0C3582">
            <w:pPr>
              <w:spacing w:line="360" w:lineRule="exact"/>
              <w:jc w:val="left"/>
              <w:rPr>
                <w:rFonts w:hint="eastAsia" w:asciiTheme="majorEastAsia" w:hAnsiTheme="majorEastAsia" w:eastAsiaTheme="majorEastAsia" w:cstheme="majorEastAsia"/>
                <w:color w:val="auto"/>
                <w:sz w:val="24"/>
                <w:szCs w:val="24"/>
                <w:highlight w:val="none"/>
              </w:rPr>
            </w:pPr>
          </w:p>
        </w:tc>
      </w:tr>
      <w:tr w14:paraId="40C3C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413" w:type="dxa"/>
            <w:vMerge w:val="continue"/>
          </w:tcPr>
          <w:p w14:paraId="0D4CF26D">
            <w:pPr>
              <w:spacing w:line="360" w:lineRule="exact"/>
              <w:rPr>
                <w:rFonts w:asciiTheme="majorEastAsia" w:hAnsiTheme="majorEastAsia" w:eastAsiaTheme="majorEastAsia" w:cstheme="majorEastAsia"/>
                <w:color w:val="auto"/>
                <w:sz w:val="28"/>
                <w:szCs w:val="28"/>
                <w:highlight w:val="none"/>
                <w:lang w:eastAsia="zh"/>
              </w:rPr>
            </w:pPr>
          </w:p>
        </w:tc>
        <w:tc>
          <w:tcPr>
            <w:tcW w:w="1500" w:type="dxa"/>
            <w:vMerge w:val="continue"/>
          </w:tcPr>
          <w:p w14:paraId="607C9F81">
            <w:pPr>
              <w:spacing w:line="360" w:lineRule="exact"/>
              <w:rPr>
                <w:rFonts w:asciiTheme="majorEastAsia" w:hAnsiTheme="majorEastAsia" w:eastAsiaTheme="majorEastAsia" w:cstheme="majorEastAsia"/>
                <w:color w:val="auto"/>
                <w:sz w:val="28"/>
                <w:szCs w:val="28"/>
                <w:highlight w:val="none"/>
                <w:lang w:eastAsia="zh"/>
              </w:rPr>
            </w:pPr>
          </w:p>
        </w:tc>
        <w:tc>
          <w:tcPr>
            <w:tcW w:w="4464" w:type="dxa"/>
          </w:tcPr>
          <w:p w14:paraId="406257D0">
            <w:pPr>
              <w:spacing w:line="360" w:lineRule="exact"/>
              <w:rPr>
                <w:color w:val="auto"/>
                <w:highlight w:val="none"/>
                <w:lang w:eastAsia="zh"/>
              </w:rPr>
            </w:pPr>
            <w:r>
              <w:rPr>
                <w:rFonts w:hint="eastAsia" w:asciiTheme="majorEastAsia" w:hAnsiTheme="majorEastAsia" w:eastAsiaTheme="majorEastAsia" w:cstheme="majorEastAsia"/>
                <w:color w:val="auto"/>
                <w:sz w:val="28"/>
                <w:szCs w:val="28"/>
                <w:highlight w:val="none"/>
              </w:rPr>
              <w:t>4 应在运动场地附近设置便于儿童使用的直饮水点、洗手台等配套设施。</w:t>
            </w:r>
          </w:p>
        </w:tc>
        <w:tc>
          <w:tcPr>
            <w:tcW w:w="1883" w:type="dxa"/>
          </w:tcPr>
          <w:p w14:paraId="015F4406">
            <w:pPr>
              <w:spacing w:line="360" w:lineRule="exact"/>
              <w:jc w:val="lef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《苏州市儿童友好场馆建设指引》</w:t>
            </w:r>
            <w:r>
              <w:rPr>
                <w:rFonts w:hint="eastAsia" w:asciiTheme="majorEastAsia" w:hAnsiTheme="majorEastAsia" w:eastAsiaTheme="majorEastAsia" w:cstheme="majorEastAsia"/>
                <w:color w:val="auto"/>
                <w:sz w:val="24"/>
                <w:szCs w:val="24"/>
                <w:highlight w:val="none"/>
              </w:rPr>
              <w:t>4.4.2-3</w:t>
            </w:r>
          </w:p>
        </w:tc>
      </w:tr>
      <w:tr w14:paraId="47FAE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413" w:type="dxa"/>
            <w:vMerge w:val="continue"/>
          </w:tcPr>
          <w:p w14:paraId="4E99ABED">
            <w:pPr>
              <w:spacing w:line="360" w:lineRule="exact"/>
              <w:rPr>
                <w:rFonts w:asciiTheme="majorEastAsia" w:hAnsiTheme="majorEastAsia" w:eastAsiaTheme="majorEastAsia" w:cstheme="majorEastAsia"/>
                <w:color w:val="auto"/>
                <w:sz w:val="28"/>
                <w:szCs w:val="28"/>
                <w:highlight w:val="none"/>
                <w:lang w:eastAsia="zh"/>
              </w:rPr>
            </w:pPr>
          </w:p>
        </w:tc>
        <w:tc>
          <w:tcPr>
            <w:tcW w:w="1500" w:type="dxa"/>
            <w:vMerge w:val="continue"/>
          </w:tcPr>
          <w:p w14:paraId="60B0677B">
            <w:pPr>
              <w:spacing w:line="360" w:lineRule="exact"/>
              <w:rPr>
                <w:rFonts w:asciiTheme="majorEastAsia" w:hAnsiTheme="majorEastAsia" w:eastAsiaTheme="majorEastAsia" w:cstheme="majorEastAsia"/>
                <w:color w:val="auto"/>
                <w:sz w:val="28"/>
                <w:szCs w:val="28"/>
                <w:highlight w:val="none"/>
                <w:lang w:eastAsia="zh"/>
              </w:rPr>
            </w:pPr>
          </w:p>
        </w:tc>
        <w:tc>
          <w:tcPr>
            <w:tcW w:w="4464" w:type="dxa"/>
          </w:tcPr>
          <w:p w14:paraId="2358E838">
            <w:pPr>
              <w:spacing w:line="360" w:lineRule="exact"/>
              <w:rPr>
                <w:rFonts w:hint="eastAsia" w:asciiTheme="majorEastAsia" w:hAnsiTheme="majorEastAsia" w:eastAsiaTheme="majorEastAsia" w:cstheme="majorEastAsia"/>
                <w:color w:val="auto"/>
                <w:sz w:val="28"/>
                <w:szCs w:val="28"/>
                <w:highlight w:val="none"/>
                <w:lang w:eastAsia="zh"/>
              </w:rPr>
            </w:pPr>
            <w:r>
              <w:rPr>
                <w:rFonts w:hint="eastAsia" w:asciiTheme="majorEastAsia" w:hAnsiTheme="majorEastAsia" w:eastAsiaTheme="majorEastAsia" w:cstheme="majorEastAsia"/>
                <w:color w:val="auto"/>
                <w:sz w:val="28"/>
                <w:szCs w:val="28"/>
                <w:highlight w:val="none"/>
                <w:lang w:eastAsia="zh"/>
              </w:rPr>
              <w:t>5 应在运动场地附近设置休息看护区。休息看护区应同时考虑儿童及其看护人员的使用需求，兼具舒适性的同时保证看护人视线与运动区域没有遮挡。</w:t>
            </w:r>
          </w:p>
        </w:tc>
        <w:tc>
          <w:tcPr>
            <w:tcW w:w="1883" w:type="dxa"/>
          </w:tcPr>
          <w:p w14:paraId="6BF7CDAD">
            <w:pPr>
              <w:spacing w:line="360" w:lineRule="exac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rPr>
              <w:t>《苏州市儿童友好场馆建设指引》</w:t>
            </w:r>
            <w:r>
              <w:rPr>
                <w:rFonts w:hint="eastAsia" w:asciiTheme="majorEastAsia" w:hAnsiTheme="majorEastAsia" w:eastAsiaTheme="majorEastAsia" w:cstheme="majorEastAsia"/>
                <w:color w:val="auto"/>
                <w:sz w:val="24"/>
                <w:szCs w:val="24"/>
                <w:highlight w:val="none"/>
                <w:lang w:eastAsia="zh"/>
              </w:rPr>
              <w:t>4.4.1-3</w:t>
            </w:r>
          </w:p>
        </w:tc>
      </w:tr>
      <w:tr w14:paraId="0E9FA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413" w:type="dxa"/>
          </w:tcPr>
          <w:p w14:paraId="1AB95B72">
            <w:pPr>
              <w:spacing w:line="360" w:lineRule="exact"/>
              <w:rPr>
                <w:rFonts w:hint="default" w:asciiTheme="majorEastAsia" w:hAnsiTheme="majorEastAsia" w:eastAsiaTheme="majorEastAsia" w:cstheme="majorEastAsia"/>
                <w:color w:val="auto"/>
                <w:sz w:val="28"/>
                <w:szCs w:val="28"/>
                <w:highlight w:val="none"/>
                <w:lang w:val="en-US" w:eastAsia="zh-CN"/>
              </w:rPr>
            </w:pPr>
            <w:r>
              <w:rPr>
                <w:rFonts w:hint="eastAsia" w:asciiTheme="majorEastAsia" w:hAnsiTheme="majorEastAsia" w:eastAsiaTheme="majorEastAsia" w:cstheme="majorEastAsia"/>
                <w:color w:val="auto"/>
                <w:sz w:val="28"/>
                <w:szCs w:val="28"/>
                <w:highlight w:val="none"/>
              </w:rPr>
              <w:t>3.</w:t>
            </w:r>
            <w:r>
              <w:rPr>
                <w:rFonts w:hint="eastAsia" w:asciiTheme="majorEastAsia" w:hAnsiTheme="majorEastAsia" w:eastAsiaTheme="majorEastAsia" w:cstheme="majorEastAsia"/>
                <w:color w:val="auto"/>
                <w:sz w:val="28"/>
                <w:szCs w:val="28"/>
                <w:highlight w:val="none"/>
                <w:lang w:val="en-US" w:eastAsia="zh-CN"/>
              </w:rPr>
              <w:t>9.7</w:t>
            </w:r>
          </w:p>
        </w:tc>
        <w:tc>
          <w:tcPr>
            <w:tcW w:w="1500" w:type="dxa"/>
          </w:tcPr>
          <w:p w14:paraId="3FD633EE">
            <w:pPr>
              <w:spacing w:line="360" w:lineRule="exact"/>
              <w:rPr>
                <w:rFonts w:asciiTheme="majorEastAsia" w:hAnsiTheme="majorEastAsia" w:eastAsiaTheme="majorEastAsia" w:cstheme="majorEastAsia"/>
                <w:color w:val="auto"/>
                <w:sz w:val="28"/>
                <w:szCs w:val="28"/>
                <w:highlight w:val="none"/>
                <w:lang w:eastAsia="zh"/>
              </w:rPr>
            </w:pPr>
            <w:r>
              <w:rPr>
                <w:rFonts w:hint="eastAsia" w:asciiTheme="majorEastAsia" w:hAnsiTheme="majorEastAsia" w:eastAsiaTheme="majorEastAsia" w:cstheme="majorEastAsia"/>
                <w:color w:val="auto"/>
                <w:sz w:val="28"/>
                <w:szCs w:val="28"/>
                <w:highlight w:val="none"/>
              </w:rPr>
              <w:t>文艺剧场类</w:t>
            </w:r>
          </w:p>
        </w:tc>
        <w:tc>
          <w:tcPr>
            <w:tcW w:w="4464" w:type="dxa"/>
          </w:tcPr>
          <w:p w14:paraId="48AECCCB">
            <w:pPr>
              <w:spacing w:line="360" w:lineRule="exact"/>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1儿童剧场的疏散走道 台阶应适当降低，高度宜为0.1m~0.13m。</w:t>
            </w:r>
          </w:p>
          <w:p w14:paraId="4120FA6C">
            <w:pPr>
              <w:spacing w:line="360" w:lineRule="exact"/>
              <w:rPr>
                <w:rFonts w:asciiTheme="majorEastAsia" w:hAnsiTheme="majorEastAsia" w:eastAsiaTheme="majorEastAsia" w:cstheme="majorEastAsia"/>
                <w:color w:val="auto"/>
                <w:sz w:val="28"/>
                <w:szCs w:val="28"/>
                <w:highlight w:val="none"/>
              </w:rPr>
            </w:pPr>
          </w:p>
        </w:tc>
        <w:tc>
          <w:tcPr>
            <w:tcW w:w="1883" w:type="dxa"/>
          </w:tcPr>
          <w:p w14:paraId="4D6499A7">
            <w:pPr>
              <w:spacing w:line="360" w:lineRule="exac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《苏州市儿童友好场馆建设指引》</w:t>
            </w:r>
            <w:r>
              <w:rPr>
                <w:rFonts w:hint="eastAsia" w:asciiTheme="majorEastAsia" w:hAnsiTheme="majorEastAsia" w:eastAsiaTheme="majorEastAsia" w:cstheme="majorEastAsia"/>
                <w:color w:val="auto"/>
                <w:sz w:val="24"/>
                <w:szCs w:val="24"/>
                <w:highlight w:val="none"/>
              </w:rPr>
              <w:t>4.3.1-2</w:t>
            </w:r>
          </w:p>
        </w:tc>
      </w:tr>
    </w:tbl>
    <w:p w14:paraId="2FB5DD7D">
      <w:pPr>
        <w:pStyle w:val="9"/>
        <w:widowControl/>
        <w:spacing w:beforeAutospacing="0" w:afterAutospacing="0" w:line="240" w:lineRule="auto"/>
        <w:jc w:val="center"/>
        <w:rPr>
          <w:rFonts w:hint="eastAsia" w:asciiTheme="majorEastAsia" w:hAnsiTheme="majorEastAsia" w:eastAsiaTheme="majorEastAsia" w:cstheme="majorEastAsia"/>
          <w:b/>
          <w:bCs/>
          <w:color w:val="auto"/>
          <w:sz w:val="28"/>
          <w:szCs w:val="28"/>
          <w:highlight w:val="none"/>
        </w:rPr>
      </w:pPr>
    </w:p>
    <w:p w14:paraId="558968FB">
      <w:pPr>
        <w:pStyle w:val="9"/>
        <w:widowControl/>
        <w:spacing w:beforeAutospacing="0" w:afterAutospacing="0" w:line="240" w:lineRule="auto"/>
        <w:jc w:val="center"/>
        <w:rPr>
          <w:rFonts w:hint="eastAsia" w:asciiTheme="majorEastAsia" w:hAnsiTheme="majorEastAsia" w:eastAsiaTheme="majorEastAsia" w:cstheme="majorEastAsia"/>
          <w:b/>
          <w:bCs/>
          <w:color w:val="auto"/>
          <w:sz w:val="28"/>
          <w:szCs w:val="28"/>
          <w:highlight w:val="none"/>
        </w:rPr>
      </w:pPr>
      <w:r>
        <w:rPr>
          <w:rFonts w:hint="eastAsia" w:asciiTheme="majorEastAsia" w:hAnsiTheme="majorEastAsia" w:eastAsiaTheme="majorEastAsia" w:cstheme="majorEastAsia"/>
          <w:b/>
          <w:bCs/>
          <w:color w:val="auto"/>
          <w:sz w:val="28"/>
          <w:szCs w:val="28"/>
          <w:highlight w:val="none"/>
        </w:rPr>
        <w:t>4给排水</w:t>
      </w:r>
    </w:p>
    <w:tbl>
      <w:tblPr>
        <w:tblStyle w:val="10"/>
        <w:tblW w:w="9260" w:type="dxa"/>
        <w:tblInd w:w="0" w:type="dxa"/>
        <w:tblLayout w:type="fixed"/>
        <w:tblCellMar>
          <w:top w:w="15" w:type="dxa"/>
          <w:left w:w="15" w:type="dxa"/>
          <w:bottom w:w="15" w:type="dxa"/>
          <w:right w:w="15" w:type="dxa"/>
        </w:tblCellMar>
      </w:tblPr>
      <w:tblGrid>
        <w:gridCol w:w="1413"/>
        <w:gridCol w:w="1489"/>
        <w:gridCol w:w="4488"/>
        <w:gridCol w:w="1870"/>
      </w:tblGrid>
      <w:tr w14:paraId="5BBADECC">
        <w:tblPrEx>
          <w:tblCellMar>
            <w:top w:w="15" w:type="dxa"/>
            <w:left w:w="15" w:type="dxa"/>
            <w:bottom w:w="15" w:type="dxa"/>
            <w:right w:w="15" w:type="dxa"/>
          </w:tblCellMar>
        </w:tblPrEx>
        <w:trPr>
          <w:trHeight w:val="328" w:hRule="atLeast"/>
        </w:trPr>
        <w:tc>
          <w:tcPr>
            <w:tcW w:w="1413" w:type="dxa"/>
            <w:tcBorders>
              <w:top w:val="single" w:color="auto" w:sz="4" w:space="0"/>
              <w:left w:val="single" w:color="auto" w:sz="4" w:space="0"/>
              <w:bottom w:val="single" w:color="auto" w:sz="4" w:space="0"/>
              <w:right w:val="single" w:color="auto" w:sz="4" w:space="0"/>
            </w:tcBorders>
            <w:shd w:val="clear" w:color="auto" w:fill="D7D7D7"/>
            <w:tcMar>
              <w:top w:w="0" w:type="dxa"/>
              <w:left w:w="108" w:type="dxa"/>
              <w:bottom w:w="0" w:type="dxa"/>
              <w:right w:w="108" w:type="dxa"/>
            </w:tcMar>
          </w:tcPr>
          <w:p w14:paraId="320E316E">
            <w:pPr>
              <w:pStyle w:val="9"/>
              <w:widowControl/>
              <w:spacing w:beforeAutospacing="0" w:afterAutospacing="0" w:line="240" w:lineRule="auto"/>
              <w:jc w:val="center"/>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序号</w:t>
            </w:r>
          </w:p>
        </w:tc>
        <w:tc>
          <w:tcPr>
            <w:tcW w:w="1489" w:type="dxa"/>
            <w:tcBorders>
              <w:top w:val="single" w:color="auto" w:sz="4" w:space="0"/>
              <w:left w:val="single" w:color="auto" w:sz="4" w:space="0"/>
              <w:bottom w:val="single" w:color="auto" w:sz="4" w:space="0"/>
              <w:right w:val="single" w:color="auto" w:sz="4" w:space="0"/>
            </w:tcBorders>
            <w:shd w:val="clear" w:color="auto" w:fill="D7D7D7"/>
            <w:tcMar>
              <w:top w:w="0" w:type="dxa"/>
              <w:left w:w="108" w:type="dxa"/>
              <w:bottom w:w="0" w:type="dxa"/>
              <w:right w:w="108" w:type="dxa"/>
            </w:tcMar>
          </w:tcPr>
          <w:p w14:paraId="1ACE86EA">
            <w:pPr>
              <w:pStyle w:val="9"/>
              <w:widowControl/>
              <w:spacing w:beforeAutospacing="0" w:afterAutospacing="0" w:line="240" w:lineRule="auto"/>
              <w:jc w:val="center"/>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审查项目</w:t>
            </w:r>
          </w:p>
        </w:tc>
        <w:tc>
          <w:tcPr>
            <w:tcW w:w="4488" w:type="dxa"/>
            <w:tcBorders>
              <w:top w:val="single" w:color="auto" w:sz="4" w:space="0"/>
              <w:left w:val="single" w:color="auto" w:sz="4" w:space="0"/>
              <w:bottom w:val="single" w:color="auto" w:sz="4" w:space="0"/>
              <w:right w:val="single" w:color="auto" w:sz="4" w:space="0"/>
            </w:tcBorders>
            <w:shd w:val="clear" w:color="auto" w:fill="D7D7D7"/>
            <w:tcMar>
              <w:top w:w="0" w:type="dxa"/>
              <w:left w:w="108" w:type="dxa"/>
              <w:bottom w:w="0" w:type="dxa"/>
              <w:right w:w="108" w:type="dxa"/>
            </w:tcMar>
          </w:tcPr>
          <w:p w14:paraId="58AE9F1D">
            <w:pPr>
              <w:pStyle w:val="9"/>
              <w:widowControl/>
              <w:spacing w:beforeAutospacing="0" w:afterAutospacing="0" w:line="240" w:lineRule="auto"/>
              <w:jc w:val="center"/>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审查内容</w:t>
            </w:r>
          </w:p>
        </w:tc>
        <w:tc>
          <w:tcPr>
            <w:tcW w:w="1870" w:type="dxa"/>
            <w:tcBorders>
              <w:top w:val="single" w:color="auto" w:sz="4" w:space="0"/>
              <w:left w:val="single" w:color="auto" w:sz="4" w:space="0"/>
              <w:bottom w:val="single" w:color="auto" w:sz="4" w:space="0"/>
              <w:right w:val="single" w:color="auto" w:sz="4" w:space="0"/>
            </w:tcBorders>
            <w:shd w:val="clear" w:color="auto" w:fill="D7D7D7"/>
            <w:tcMar>
              <w:top w:w="0" w:type="dxa"/>
              <w:left w:w="108" w:type="dxa"/>
              <w:bottom w:w="0" w:type="dxa"/>
              <w:right w:w="108" w:type="dxa"/>
            </w:tcMar>
          </w:tcPr>
          <w:p w14:paraId="09135A22">
            <w:pPr>
              <w:pStyle w:val="9"/>
              <w:widowControl/>
              <w:spacing w:beforeAutospacing="0" w:afterAutospacing="0" w:line="240" w:lineRule="auto"/>
              <w:jc w:val="center"/>
              <w:rPr>
                <w:rFonts w:asciiTheme="majorEastAsia" w:hAnsiTheme="majorEastAsia" w:eastAsiaTheme="majorEastAsia" w:cstheme="majorEastAsia"/>
                <w:color w:val="auto"/>
                <w:sz w:val="28"/>
                <w:szCs w:val="28"/>
                <w:highlight w:val="none"/>
                <w:lang w:eastAsia="zh"/>
              </w:rPr>
            </w:pPr>
            <w:r>
              <w:rPr>
                <w:rFonts w:hint="eastAsia" w:asciiTheme="majorEastAsia" w:hAnsiTheme="majorEastAsia" w:eastAsiaTheme="majorEastAsia" w:cstheme="majorEastAsia"/>
                <w:color w:val="auto"/>
                <w:sz w:val="28"/>
                <w:szCs w:val="28"/>
                <w:highlight w:val="none"/>
                <w:lang w:eastAsia="zh"/>
              </w:rPr>
              <w:t>引用规范</w:t>
            </w:r>
          </w:p>
        </w:tc>
      </w:tr>
      <w:tr w14:paraId="61E40665">
        <w:tblPrEx>
          <w:tblCellMar>
            <w:top w:w="15" w:type="dxa"/>
            <w:left w:w="15" w:type="dxa"/>
            <w:bottom w:w="15" w:type="dxa"/>
            <w:right w:w="15" w:type="dxa"/>
          </w:tblCellMar>
        </w:tblPrEx>
        <w:trPr>
          <w:trHeight w:val="1235"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2D672EB">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4.1</w:t>
            </w:r>
          </w:p>
        </w:tc>
        <w:tc>
          <w:tcPr>
            <w:tcW w:w="148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1EA665B0">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通用要求</w:t>
            </w:r>
          </w:p>
        </w:tc>
        <w:tc>
          <w:tcPr>
            <w:tcW w:w="448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1B1F5868">
            <w:pPr>
              <w:pStyle w:val="9"/>
              <w:widowControl/>
              <w:spacing w:beforeAutospacing="0" w:afterAutospacing="0" w:line="360" w:lineRule="exact"/>
              <w:jc w:val="both"/>
              <w:rPr>
                <w:rFonts w:hint="default" w:asciiTheme="majorEastAsia" w:hAnsiTheme="majorEastAsia" w:eastAsiaTheme="majorEastAsia" w:cstheme="majorEastAsia"/>
                <w:color w:val="auto"/>
                <w:kern w:val="2"/>
                <w:sz w:val="28"/>
                <w:szCs w:val="28"/>
                <w:highlight w:val="none"/>
                <w:lang w:val="en-US" w:eastAsia="zh-CN"/>
              </w:rPr>
            </w:pPr>
            <w:r>
              <w:rPr>
                <w:rFonts w:hint="eastAsia" w:asciiTheme="majorEastAsia" w:hAnsiTheme="majorEastAsia" w:eastAsiaTheme="majorEastAsia" w:cstheme="majorEastAsia"/>
                <w:color w:val="auto"/>
                <w:kern w:val="2"/>
                <w:sz w:val="28"/>
                <w:szCs w:val="28"/>
                <w:highlight w:val="none"/>
                <w:lang w:val="en-US" w:eastAsia="zh-CN"/>
              </w:rPr>
              <w:t>儿童场所应按规范要求设置相应消火栓、喷淋、灭火器灯系统保护。喷淋系统洒水喷头应采用公称动作温度68</w:t>
            </w:r>
            <w:r>
              <w:rPr>
                <w:rFonts w:hint="eastAsia" w:ascii="宋体" w:hAnsi="宋体" w:eastAsia="宋体" w:cs="宋体"/>
                <w:color w:val="auto"/>
                <w:kern w:val="2"/>
                <w:sz w:val="28"/>
                <w:szCs w:val="28"/>
                <w:highlight w:val="none"/>
                <w:lang w:val="en-US" w:eastAsia="zh-CN"/>
              </w:rPr>
              <w:t>℃</w:t>
            </w:r>
            <w:r>
              <w:rPr>
                <w:rFonts w:hint="eastAsia" w:asciiTheme="majorEastAsia" w:hAnsiTheme="majorEastAsia" w:eastAsiaTheme="majorEastAsia" w:cstheme="majorEastAsia"/>
                <w:color w:val="auto"/>
                <w:kern w:val="2"/>
                <w:sz w:val="28"/>
                <w:szCs w:val="28"/>
                <w:highlight w:val="none"/>
                <w:lang w:val="en-US" w:eastAsia="zh-CN"/>
              </w:rPr>
              <w:t>的快速响应洒水喷头。</w:t>
            </w:r>
          </w:p>
          <w:p w14:paraId="5E75D6A0">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lang w:val="en-US" w:eastAsia="zh-CN"/>
              </w:rPr>
            </w:pPr>
          </w:p>
          <w:p w14:paraId="35FB482D">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lang w:val="en-US" w:eastAsia="zh-CN"/>
              </w:rPr>
            </w:pPr>
          </w:p>
          <w:p w14:paraId="22FBFE44">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公共区域明露的给排水管道、消防管道及设施应避免儿童碰撞并采取防撞措施。室内消火栓箱应暗装并配置不锈钢箱门。</w:t>
            </w:r>
          </w:p>
        </w:tc>
        <w:tc>
          <w:tcPr>
            <w:tcW w:w="18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002FEEEE">
            <w:pPr>
              <w:spacing w:line="360" w:lineRule="exact"/>
              <w:jc w:val="left"/>
              <w:rPr>
                <w:rFonts w:hint="default" w:asciiTheme="majorEastAsia" w:hAnsiTheme="majorEastAsia" w:eastAsiaTheme="majorEastAsia" w:cstheme="majorEastAsia"/>
                <w:color w:val="auto"/>
                <w:sz w:val="24"/>
                <w:szCs w:val="24"/>
                <w:highlight w:val="none"/>
                <w:lang w:val="en-US" w:eastAsia="zh-CN"/>
              </w:rPr>
            </w:pPr>
            <w:r>
              <w:rPr>
                <w:rFonts w:hint="eastAsia" w:asciiTheme="majorEastAsia" w:hAnsiTheme="majorEastAsia" w:eastAsiaTheme="majorEastAsia" w:cstheme="majorEastAsia"/>
                <w:color w:val="auto"/>
                <w:sz w:val="24"/>
                <w:szCs w:val="24"/>
                <w:highlight w:val="none"/>
                <w:lang w:val="en-US" w:eastAsia="zh-CN"/>
              </w:rPr>
              <w:t>《建筑防火通用规范》GB 55037-2022  8.1.7</w:t>
            </w:r>
            <w:r>
              <w:rPr>
                <w:rFonts w:hint="eastAsia" w:asciiTheme="majorEastAsia" w:hAnsiTheme="majorEastAsia" w:eastAsiaTheme="majorEastAsia" w:cstheme="majorEastAsia"/>
                <w:color w:val="auto"/>
                <w:kern w:val="2"/>
                <w:sz w:val="24"/>
                <w:szCs w:val="24"/>
                <w:highlight w:val="none"/>
                <w:lang w:val="en-US" w:eastAsia="zh-CN"/>
              </w:rPr>
              <w:t>~</w:t>
            </w:r>
            <w:r>
              <w:rPr>
                <w:rFonts w:hint="eastAsia" w:asciiTheme="majorEastAsia" w:hAnsiTheme="majorEastAsia" w:eastAsiaTheme="majorEastAsia" w:cstheme="majorEastAsia"/>
                <w:color w:val="auto"/>
                <w:sz w:val="24"/>
                <w:szCs w:val="24"/>
                <w:highlight w:val="none"/>
                <w:lang w:val="en-US" w:eastAsia="zh-CN"/>
              </w:rPr>
              <w:t>8.1.12</w:t>
            </w:r>
          </w:p>
          <w:p w14:paraId="3DBA3035">
            <w:pPr>
              <w:spacing w:line="360" w:lineRule="exact"/>
              <w:jc w:val="left"/>
              <w:rPr>
                <w:rFonts w:hint="eastAsia" w:asciiTheme="majorEastAsia" w:hAnsiTheme="majorEastAsia" w:eastAsiaTheme="majorEastAsia" w:cstheme="majorEastAsia"/>
                <w:color w:val="auto"/>
                <w:sz w:val="24"/>
                <w:szCs w:val="24"/>
                <w:highlight w:val="none"/>
                <w:lang w:eastAsia="zh"/>
              </w:rPr>
            </w:pPr>
          </w:p>
          <w:p w14:paraId="291FFBFB">
            <w:pPr>
              <w:spacing w:line="360" w:lineRule="exact"/>
              <w:jc w:val="lef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《托儿所、幼儿园建筑设计规范》JGJ39-2016(2019年版) 6.1.10</w:t>
            </w:r>
          </w:p>
        </w:tc>
      </w:tr>
      <w:tr w14:paraId="06961B95">
        <w:tblPrEx>
          <w:tblCellMar>
            <w:top w:w="15" w:type="dxa"/>
            <w:left w:w="15" w:type="dxa"/>
            <w:bottom w:w="15" w:type="dxa"/>
            <w:right w:w="15" w:type="dxa"/>
          </w:tblCellMar>
        </w:tblPrEx>
        <w:trPr>
          <w:trHeight w:val="3072"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32A69F13">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4.2</w:t>
            </w:r>
          </w:p>
        </w:tc>
        <w:tc>
          <w:tcPr>
            <w:tcW w:w="148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36FC465B">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供水系统</w:t>
            </w:r>
          </w:p>
        </w:tc>
        <w:tc>
          <w:tcPr>
            <w:tcW w:w="448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04454F01">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供儿童使用的热水系统及设施应有防烫伤措施</w:t>
            </w:r>
            <w:r>
              <w:rPr>
                <w:rFonts w:hint="eastAsia" w:asciiTheme="majorEastAsia" w:hAnsiTheme="majorEastAsia" w:eastAsiaTheme="majorEastAsia" w:cstheme="majorEastAsia"/>
                <w:color w:val="auto"/>
                <w:kern w:val="2"/>
                <w:sz w:val="28"/>
                <w:szCs w:val="28"/>
                <w:highlight w:val="none"/>
                <w:lang w:eastAsia="zh-CN"/>
              </w:rPr>
              <w:t>，</w:t>
            </w:r>
            <w:r>
              <w:rPr>
                <w:rFonts w:hint="eastAsia" w:asciiTheme="majorEastAsia" w:hAnsiTheme="majorEastAsia" w:eastAsiaTheme="majorEastAsia" w:cstheme="majorEastAsia"/>
                <w:color w:val="auto"/>
                <w:kern w:val="2"/>
                <w:sz w:val="28"/>
                <w:szCs w:val="28"/>
                <w:highlight w:val="none"/>
                <w:lang w:val="en-US" w:eastAsia="zh-CN"/>
              </w:rPr>
              <w:t>当设置集中热水供应时，应采用混合水箱单管供应定温热水系统</w:t>
            </w:r>
            <w:r>
              <w:rPr>
                <w:rFonts w:hint="eastAsia" w:asciiTheme="majorEastAsia" w:hAnsiTheme="majorEastAsia" w:eastAsiaTheme="majorEastAsia" w:cstheme="majorEastAsia"/>
                <w:color w:val="auto"/>
                <w:kern w:val="2"/>
                <w:sz w:val="28"/>
                <w:szCs w:val="28"/>
                <w:highlight w:val="none"/>
              </w:rPr>
              <w:t>。</w:t>
            </w:r>
          </w:p>
          <w:p w14:paraId="09CD8CBA">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热水系统应采用闭式系统确保水质安全；</w:t>
            </w:r>
          </w:p>
          <w:p w14:paraId="3C732EB4">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儿童活动场所卫生设置内不应设置中水系统</w:t>
            </w:r>
          </w:p>
          <w:p w14:paraId="7B8D5EF6">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儿童活动场所不应设置管道直饮水系统</w:t>
            </w:r>
          </w:p>
        </w:tc>
        <w:tc>
          <w:tcPr>
            <w:tcW w:w="18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12299494">
            <w:pPr>
              <w:pStyle w:val="9"/>
              <w:widowControl/>
              <w:spacing w:beforeAutospacing="0" w:afterAutospacing="0" w:line="360" w:lineRule="exact"/>
              <w:rPr>
                <w:rFonts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lang w:eastAsia="zh-CN"/>
              </w:rPr>
              <w:t>参</w:t>
            </w:r>
            <w:r>
              <w:rPr>
                <w:rFonts w:hint="eastAsia" w:asciiTheme="majorEastAsia" w:hAnsiTheme="majorEastAsia" w:eastAsiaTheme="majorEastAsia" w:cstheme="majorEastAsia"/>
                <w:color w:val="auto"/>
                <w:kern w:val="2"/>
                <w:sz w:val="24"/>
                <w:szCs w:val="24"/>
                <w:highlight w:val="none"/>
                <w:lang w:eastAsia="zh"/>
              </w:rPr>
              <w:t>《建筑给水排水设计标准》GB 50015-2019 6.3.9</w:t>
            </w:r>
          </w:p>
          <w:p w14:paraId="5EE1AD10">
            <w:pPr>
              <w:pStyle w:val="9"/>
              <w:widowControl/>
              <w:spacing w:beforeAutospacing="0" w:afterAutospacing="0" w:line="360" w:lineRule="exact"/>
              <w:rPr>
                <w:rFonts w:hint="eastAsia"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lang w:eastAsia="zh-CN"/>
              </w:rPr>
              <w:t>参</w:t>
            </w:r>
            <w:r>
              <w:rPr>
                <w:rFonts w:hint="eastAsia" w:asciiTheme="majorEastAsia" w:hAnsiTheme="majorEastAsia" w:eastAsiaTheme="majorEastAsia" w:cstheme="majorEastAsia"/>
                <w:color w:val="auto"/>
                <w:kern w:val="2"/>
                <w:sz w:val="24"/>
                <w:szCs w:val="24"/>
                <w:highlight w:val="none"/>
                <w:lang w:eastAsia="zh"/>
              </w:rPr>
              <w:t>《托儿所、幼儿园建筑设计规范》JGJ39-2016(2019年版) 6.1.5、6.1.12</w:t>
            </w:r>
          </w:p>
        </w:tc>
      </w:tr>
      <w:tr w14:paraId="486E76D5">
        <w:tblPrEx>
          <w:tblCellMar>
            <w:top w:w="15" w:type="dxa"/>
            <w:left w:w="15" w:type="dxa"/>
            <w:bottom w:w="15" w:type="dxa"/>
            <w:right w:w="15" w:type="dxa"/>
          </w:tblCellMar>
        </w:tblPrEx>
        <w:trPr>
          <w:trHeight w:val="1235"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5FA045F4">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4.3</w:t>
            </w:r>
          </w:p>
        </w:tc>
        <w:tc>
          <w:tcPr>
            <w:tcW w:w="148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2F02F842">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给排水设施</w:t>
            </w:r>
          </w:p>
        </w:tc>
        <w:tc>
          <w:tcPr>
            <w:tcW w:w="448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5AB57F6D">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儿童使用的便池应设置感应冲洗装置。</w:t>
            </w:r>
          </w:p>
        </w:tc>
        <w:tc>
          <w:tcPr>
            <w:tcW w:w="18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07611918">
            <w:pPr>
              <w:pStyle w:val="9"/>
              <w:widowControl/>
              <w:spacing w:beforeAutospacing="0" w:afterAutospacing="0" w:line="360" w:lineRule="exact"/>
              <w:rPr>
                <w:rFonts w:hint="eastAsia"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lang w:eastAsia="zh"/>
              </w:rPr>
              <w:t>《托儿所、幼儿园建筑设计规范》JGJ39-2016(2019年版) 6.1.7</w:t>
            </w:r>
          </w:p>
        </w:tc>
      </w:tr>
      <w:tr w14:paraId="08C8E329">
        <w:tblPrEx>
          <w:tblCellMar>
            <w:top w:w="15" w:type="dxa"/>
            <w:left w:w="15" w:type="dxa"/>
            <w:bottom w:w="15" w:type="dxa"/>
            <w:right w:w="15" w:type="dxa"/>
          </w:tblCellMar>
        </w:tblPrEx>
        <w:trPr>
          <w:trHeight w:val="1235"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53E1937D">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4.4</w:t>
            </w:r>
          </w:p>
        </w:tc>
        <w:tc>
          <w:tcPr>
            <w:tcW w:w="148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19AF6552">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泳池系统</w:t>
            </w:r>
          </w:p>
        </w:tc>
        <w:tc>
          <w:tcPr>
            <w:tcW w:w="448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EB24AFF">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幼儿戏水池及儿童游泳池采用循环净化系统时应独立设置，每日补充的新水应大于20%</w:t>
            </w:r>
          </w:p>
        </w:tc>
        <w:tc>
          <w:tcPr>
            <w:tcW w:w="18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023121AE">
            <w:pPr>
              <w:pStyle w:val="9"/>
              <w:widowControl/>
              <w:spacing w:beforeAutospacing="0" w:afterAutospacing="0" w:line="360" w:lineRule="exact"/>
              <w:rPr>
                <w:rFonts w:hint="eastAsia"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lang w:eastAsia="zh-CN"/>
              </w:rPr>
              <w:t>参</w:t>
            </w:r>
            <w:r>
              <w:rPr>
                <w:rFonts w:hint="eastAsia" w:asciiTheme="majorEastAsia" w:hAnsiTheme="majorEastAsia" w:eastAsiaTheme="majorEastAsia" w:cstheme="majorEastAsia"/>
                <w:color w:val="auto"/>
                <w:kern w:val="2"/>
                <w:sz w:val="24"/>
                <w:szCs w:val="24"/>
                <w:highlight w:val="none"/>
                <w:lang w:eastAsia="zh"/>
              </w:rPr>
              <w:t>《游泳池给水排水工程技术规程》CJJ122-2017 3.4.2</w:t>
            </w:r>
          </w:p>
        </w:tc>
      </w:tr>
    </w:tbl>
    <w:p w14:paraId="5879C59D">
      <w:pPr>
        <w:pStyle w:val="9"/>
        <w:widowControl/>
        <w:spacing w:beforeAutospacing="0" w:afterAutospacing="0" w:line="360" w:lineRule="exact"/>
        <w:jc w:val="both"/>
        <w:rPr>
          <w:rFonts w:hint="eastAsia" w:asciiTheme="majorEastAsia" w:hAnsiTheme="majorEastAsia" w:eastAsiaTheme="majorEastAsia" w:cstheme="majorEastAsia"/>
          <w:b/>
          <w:bCs/>
          <w:color w:val="auto"/>
          <w:sz w:val="28"/>
          <w:szCs w:val="28"/>
          <w:highlight w:val="none"/>
        </w:rPr>
      </w:pPr>
    </w:p>
    <w:p w14:paraId="31D0EEFF">
      <w:pPr>
        <w:pStyle w:val="9"/>
        <w:widowControl/>
        <w:spacing w:beforeAutospacing="0" w:afterAutospacing="0" w:line="360" w:lineRule="exact"/>
        <w:jc w:val="center"/>
        <w:rPr>
          <w:rFonts w:asciiTheme="majorEastAsia" w:hAnsiTheme="majorEastAsia" w:eastAsiaTheme="majorEastAsia" w:cstheme="majorEastAsia"/>
          <w:b/>
          <w:bCs/>
          <w:color w:val="auto"/>
          <w:sz w:val="28"/>
          <w:szCs w:val="28"/>
          <w:highlight w:val="none"/>
        </w:rPr>
      </w:pPr>
      <w:r>
        <w:rPr>
          <w:rFonts w:hint="eastAsia" w:asciiTheme="majorEastAsia" w:hAnsiTheme="majorEastAsia" w:eastAsiaTheme="majorEastAsia" w:cstheme="majorEastAsia"/>
          <w:b/>
          <w:bCs/>
          <w:color w:val="auto"/>
          <w:sz w:val="28"/>
          <w:szCs w:val="28"/>
          <w:highlight w:val="none"/>
        </w:rPr>
        <w:t>5电气</w:t>
      </w:r>
    </w:p>
    <w:tbl>
      <w:tblPr>
        <w:tblStyle w:val="10"/>
        <w:tblW w:w="9271" w:type="dxa"/>
        <w:tblInd w:w="0" w:type="dxa"/>
        <w:tblLayout w:type="fixed"/>
        <w:tblCellMar>
          <w:top w:w="15" w:type="dxa"/>
          <w:left w:w="15" w:type="dxa"/>
          <w:bottom w:w="15" w:type="dxa"/>
          <w:right w:w="15" w:type="dxa"/>
        </w:tblCellMar>
      </w:tblPr>
      <w:tblGrid>
        <w:gridCol w:w="1413"/>
        <w:gridCol w:w="1489"/>
        <w:gridCol w:w="4488"/>
        <w:gridCol w:w="1881"/>
      </w:tblGrid>
      <w:tr w14:paraId="2BE8DC1E">
        <w:tblPrEx>
          <w:tblCellMar>
            <w:top w:w="15" w:type="dxa"/>
            <w:left w:w="15" w:type="dxa"/>
            <w:bottom w:w="15" w:type="dxa"/>
            <w:right w:w="15" w:type="dxa"/>
          </w:tblCellMar>
        </w:tblPrEx>
        <w:trPr>
          <w:trHeight w:val="328" w:hRule="atLeast"/>
        </w:trPr>
        <w:tc>
          <w:tcPr>
            <w:tcW w:w="1413" w:type="dxa"/>
            <w:tcBorders>
              <w:top w:val="single" w:color="auto" w:sz="4" w:space="0"/>
              <w:left w:val="single" w:color="auto" w:sz="4" w:space="0"/>
              <w:bottom w:val="single" w:color="auto" w:sz="4" w:space="0"/>
              <w:right w:val="single" w:color="auto" w:sz="4" w:space="0"/>
            </w:tcBorders>
            <w:shd w:val="clear" w:color="auto" w:fill="D7D7D7"/>
            <w:tcMar>
              <w:top w:w="0" w:type="dxa"/>
              <w:left w:w="108" w:type="dxa"/>
              <w:bottom w:w="0" w:type="dxa"/>
              <w:right w:w="108" w:type="dxa"/>
            </w:tcMar>
          </w:tcPr>
          <w:p w14:paraId="7EFD11E6">
            <w:pPr>
              <w:pStyle w:val="9"/>
              <w:widowControl/>
              <w:spacing w:beforeAutospacing="0" w:afterAutospacing="0" w:line="360" w:lineRule="exact"/>
              <w:jc w:val="center"/>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序号</w:t>
            </w:r>
          </w:p>
        </w:tc>
        <w:tc>
          <w:tcPr>
            <w:tcW w:w="1489" w:type="dxa"/>
            <w:tcBorders>
              <w:top w:val="single" w:color="auto" w:sz="4" w:space="0"/>
              <w:left w:val="single" w:color="auto" w:sz="4" w:space="0"/>
              <w:bottom w:val="single" w:color="auto" w:sz="4" w:space="0"/>
              <w:right w:val="single" w:color="auto" w:sz="4" w:space="0"/>
            </w:tcBorders>
            <w:shd w:val="clear" w:color="auto" w:fill="D7D7D7"/>
            <w:tcMar>
              <w:top w:w="0" w:type="dxa"/>
              <w:left w:w="108" w:type="dxa"/>
              <w:bottom w:w="0" w:type="dxa"/>
              <w:right w:w="108" w:type="dxa"/>
            </w:tcMar>
          </w:tcPr>
          <w:p w14:paraId="7440E34F">
            <w:pPr>
              <w:pStyle w:val="9"/>
              <w:widowControl/>
              <w:spacing w:beforeAutospacing="0" w:afterAutospacing="0" w:line="360" w:lineRule="exact"/>
              <w:jc w:val="center"/>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审查项目</w:t>
            </w:r>
          </w:p>
        </w:tc>
        <w:tc>
          <w:tcPr>
            <w:tcW w:w="4488" w:type="dxa"/>
            <w:tcBorders>
              <w:top w:val="single" w:color="auto" w:sz="4" w:space="0"/>
              <w:left w:val="single" w:color="auto" w:sz="4" w:space="0"/>
              <w:bottom w:val="single" w:color="auto" w:sz="4" w:space="0"/>
              <w:right w:val="single" w:color="auto" w:sz="4" w:space="0"/>
            </w:tcBorders>
            <w:shd w:val="clear" w:color="auto" w:fill="D7D7D7"/>
            <w:tcMar>
              <w:top w:w="0" w:type="dxa"/>
              <w:left w:w="108" w:type="dxa"/>
              <w:bottom w:w="0" w:type="dxa"/>
              <w:right w:w="108" w:type="dxa"/>
            </w:tcMar>
          </w:tcPr>
          <w:p w14:paraId="7D639AF4">
            <w:pPr>
              <w:pStyle w:val="9"/>
              <w:widowControl/>
              <w:spacing w:beforeAutospacing="0" w:afterAutospacing="0" w:line="360" w:lineRule="exact"/>
              <w:jc w:val="center"/>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审查内容</w:t>
            </w:r>
          </w:p>
        </w:tc>
        <w:tc>
          <w:tcPr>
            <w:tcW w:w="1881" w:type="dxa"/>
            <w:tcBorders>
              <w:top w:val="single" w:color="auto" w:sz="4" w:space="0"/>
              <w:left w:val="single" w:color="auto" w:sz="4" w:space="0"/>
              <w:bottom w:val="single" w:color="auto" w:sz="4" w:space="0"/>
              <w:right w:val="single" w:color="auto" w:sz="4" w:space="0"/>
            </w:tcBorders>
            <w:shd w:val="clear" w:color="auto" w:fill="D7D7D7"/>
            <w:tcMar>
              <w:top w:w="0" w:type="dxa"/>
              <w:left w:w="108" w:type="dxa"/>
              <w:bottom w:w="0" w:type="dxa"/>
              <w:right w:w="108" w:type="dxa"/>
            </w:tcMar>
          </w:tcPr>
          <w:p w14:paraId="3CBA925C">
            <w:pPr>
              <w:pStyle w:val="9"/>
              <w:widowControl/>
              <w:spacing w:beforeAutospacing="0" w:afterAutospacing="0" w:line="360" w:lineRule="exact"/>
              <w:jc w:val="center"/>
              <w:rPr>
                <w:rFonts w:asciiTheme="majorEastAsia" w:hAnsiTheme="majorEastAsia" w:eastAsiaTheme="majorEastAsia" w:cstheme="majorEastAsia"/>
                <w:color w:val="auto"/>
                <w:sz w:val="28"/>
                <w:szCs w:val="28"/>
                <w:highlight w:val="none"/>
                <w:lang w:eastAsia="zh"/>
              </w:rPr>
            </w:pPr>
            <w:r>
              <w:rPr>
                <w:rFonts w:hint="eastAsia" w:asciiTheme="majorEastAsia" w:hAnsiTheme="majorEastAsia" w:eastAsiaTheme="majorEastAsia" w:cstheme="majorEastAsia"/>
                <w:color w:val="auto"/>
                <w:sz w:val="28"/>
                <w:szCs w:val="28"/>
                <w:highlight w:val="none"/>
                <w:lang w:eastAsia="zh"/>
              </w:rPr>
              <w:t>引用规范</w:t>
            </w:r>
          </w:p>
        </w:tc>
      </w:tr>
      <w:tr w14:paraId="74790966">
        <w:tblPrEx>
          <w:tblCellMar>
            <w:top w:w="15" w:type="dxa"/>
            <w:left w:w="15" w:type="dxa"/>
            <w:bottom w:w="15" w:type="dxa"/>
            <w:right w:w="15" w:type="dxa"/>
          </w:tblCellMar>
        </w:tblPrEx>
        <w:trPr>
          <w:trHeight w:val="1235"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1EDA2571">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1279514E">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6E8485AA">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2A8AB368">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5.1</w:t>
            </w:r>
          </w:p>
        </w:tc>
        <w:tc>
          <w:tcPr>
            <w:tcW w:w="148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07955C31">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1B6F1DD3">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0BE7BFA8">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692428F7">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照明设施</w:t>
            </w:r>
          </w:p>
        </w:tc>
        <w:tc>
          <w:tcPr>
            <w:tcW w:w="448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52E0B135">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托儿所、幼儿园的婴幼儿用房应采用细管径直管形三基色荧光灯，配用电子镇流器，也可采用防频闪性能好的其他节能光源，不应采用裸管荧光灯灯具；保健观察室、办公室等可采用细管径直管形三基色荧光灯，配用电子镇流器或节能型电感镇流器，或采用LED等其他节能光源。睡眠区、活动区、喂奶室应采用漫光型灯具，光源应采用防频闪性能好的节能光源。</w:t>
            </w:r>
          </w:p>
          <w:p w14:paraId="213D2DE6">
            <w:pPr>
              <w:pStyle w:val="9"/>
              <w:widowControl/>
              <w:spacing w:beforeAutospacing="0" w:afterAutospacing="0" w:line="360" w:lineRule="exact"/>
              <w:jc w:val="both"/>
              <w:rPr>
                <w:rFonts w:hint="default" w:asciiTheme="majorEastAsia" w:hAnsiTheme="majorEastAsia" w:eastAsiaTheme="majorEastAsia" w:cstheme="majorEastAsia"/>
                <w:color w:val="auto"/>
                <w:kern w:val="2"/>
                <w:sz w:val="28"/>
                <w:szCs w:val="28"/>
                <w:highlight w:val="none"/>
                <w:lang w:val="en-US" w:eastAsia="zh-CN"/>
              </w:rPr>
            </w:pPr>
            <w:r>
              <w:rPr>
                <w:rFonts w:hint="eastAsia" w:asciiTheme="majorEastAsia" w:hAnsiTheme="majorEastAsia" w:eastAsiaTheme="majorEastAsia" w:cstheme="majorEastAsia"/>
                <w:color w:val="auto"/>
                <w:kern w:val="2"/>
                <w:sz w:val="28"/>
                <w:szCs w:val="28"/>
                <w:highlight w:val="none"/>
                <w:lang w:val="en-US" w:eastAsia="zh-CN"/>
              </w:rPr>
              <w:t>母乳哺育室应采用漫射性光源，并宜配置可调节亮度的功能。</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136C9B0D">
            <w:pPr>
              <w:spacing w:line="360" w:lineRule="exact"/>
              <w:jc w:val="lef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CN"/>
              </w:rPr>
              <w:t>参</w:t>
            </w:r>
            <w:r>
              <w:rPr>
                <w:rFonts w:hint="eastAsia" w:asciiTheme="majorEastAsia" w:hAnsiTheme="majorEastAsia" w:eastAsiaTheme="majorEastAsia" w:cstheme="majorEastAsia"/>
                <w:color w:val="auto"/>
                <w:sz w:val="24"/>
                <w:szCs w:val="24"/>
                <w:highlight w:val="none"/>
                <w:lang w:eastAsia="zh"/>
              </w:rPr>
              <w:t>《托儿所、幼儿园建筑设计规范》JGJ39-2016(2019年版) 6.3.1</w:t>
            </w:r>
          </w:p>
          <w:p w14:paraId="03E0D250">
            <w:pPr>
              <w:spacing w:line="360" w:lineRule="exact"/>
              <w:jc w:val="left"/>
              <w:rPr>
                <w:rFonts w:hint="eastAsia" w:asciiTheme="majorEastAsia" w:hAnsiTheme="majorEastAsia" w:eastAsiaTheme="majorEastAsia" w:cstheme="majorEastAsia"/>
                <w:color w:val="auto"/>
                <w:sz w:val="24"/>
                <w:szCs w:val="24"/>
                <w:highlight w:val="none"/>
                <w:lang w:eastAsia="zh"/>
              </w:rPr>
            </w:pPr>
          </w:p>
          <w:p w14:paraId="620FF2C3">
            <w:pPr>
              <w:spacing w:line="360" w:lineRule="exact"/>
              <w:jc w:val="left"/>
              <w:rPr>
                <w:rFonts w:hint="eastAsia"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《公共场所母乳哺育设施建设指南》DB32/T 3375-2018</w:t>
            </w:r>
          </w:p>
          <w:p w14:paraId="02B1FEB1">
            <w:pPr>
              <w:spacing w:line="360" w:lineRule="exact"/>
              <w:jc w:val="left"/>
              <w:rPr>
                <w:rFonts w:asciiTheme="majorEastAsia" w:hAnsiTheme="majorEastAsia" w:eastAsiaTheme="majorEastAsia" w:cstheme="majorEastAsia"/>
                <w:color w:val="auto"/>
                <w:sz w:val="24"/>
                <w:szCs w:val="24"/>
                <w:highlight w:val="none"/>
                <w:lang w:eastAsia="zh" w:bidi="ar"/>
              </w:rPr>
            </w:pPr>
          </w:p>
          <w:p w14:paraId="2BA0CA57">
            <w:pPr>
              <w:pStyle w:val="9"/>
              <w:widowControl/>
              <w:spacing w:beforeAutospacing="0" w:afterAutospacing="0" w:line="360" w:lineRule="exact"/>
              <w:jc w:val="left"/>
              <w:rPr>
                <w:rFonts w:asciiTheme="majorEastAsia" w:hAnsiTheme="majorEastAsia" w:eastAsiaTheme="majorEastAsia" w:cstheme="majorEastAsia"/>
                <w:color w:val="auto"/>
                <w:sz w:val="24"/>
                <w:szCs w:val="24"/>
                <w:highlight w:val="none"/>
              </w:rPr>
            </w:pPr>
          </w:p>
        </w:tc>
      </w:tr>
      <w:tr w14:paraId="54202F35">
        <w:tblPrEx>
          <w:tblCellMar>
            <w:top w:w="15" w:type="dxa"/>
            <w:left w:w="15" w:type="dxa"/>
            <w:bottom w:w="15" w:type="dxa"/>
            <w:right w:w="15" w:type="dxa"/>
          </w:tblCellMar>
        </w:tblPrEx>
        <w:trPr>
          <w:trHeight w:val="2785" w:hRule="atLeast"/>
        </w:trPr>
        <w:tc>
          <w:tcPr>
            <w:tcW w:w="1413" w:type="dxa"/>
            <w:vMerge w:val="restart"/>
            <w:tcBorders>
              <w:top w:val="single" w:color="auto" w:sz="4" w:space="0"/>
              <w:left w:val="single" w:color="auto" w:sz="4" w:space="0"/>
              <w:right w:val="single" w:color="auto" w:sz="4" w:space="0"/>
            </w:tcBorders>
            <w:shd w:val="clear" w:color="auto" w:fill="auto"/>
            <w:tcMar>
              <w:top w:w="0" w:type="dxa"/>
              <w:left w:w="108" w:type="dxa"/>
              <w:bottom w:w="0" w:type="dxa"/>
              <w:right w:w="108" w:type="dxa"/>
            </w:tcMar>
          </w:tcPr>
          <w:p w14:paraId="21E04B06">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5.2</w:t>
            </w:r>
          </w:p>
        </w:tc>
        <w:tc>
          <w:tcPr>
            <w:tcW w:w="1489" w:type="dxa"/>
            <w:vMerge w:val="restart"/>
            <w:tcBorders>
              <w:top w:val="single" w:color="auto" w:sz="4" w:space="0"/>
              <w:left w:val="single" w:color="auto" w:sz="4" w:space="0"/>
              <w:right w:val="single" w:color="auto" w:sz="4" w:space="0"/>
            </w:tcBorders>
            <w:shd w:val="clear" w:color="auto" w:fill="auto"/>
            <w:tcMar>
              <w:top w:w="0" w:type="dxa"/>
              <w:left w:w="108" w:type="dxa"/>
              <w:bottom w:w="0" w:type="dxa"/>
              <w:right w:w="108" w:type="dxa"/>
            </w:tcMar>
          </w:tcPr>
          <w:p w14:paraId="07091247">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080BABC8">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6F3995B0">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3F6D090C">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21608906">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20021EB2">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60E0EF9E">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3E0BDC5E">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19E7A599">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6152824F">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577B9449">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38D98920">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46624BB3">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06EBCA52">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184C543D">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16A66D3F">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719A9474">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照明设施</w:t>
            </w:r>
          </w:p>
        </w:tc>
        <w:tc>
          <w:tcPr>
            <w:tcW w:w="448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1E3D48C">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rPr>
              <w:t>托儿所、幼儿园的房间照明标准值应符合</w:t>
            </w:r>
            <w:r>
              <w:rPr>
                <w:rFonts w:hint="eastAsia" w:asciiTheme="majorEastAsia" w:hAnsiTheme="majorEastAsia" w:eastAsiaTheme="majorEastAsia" w:cstheme="majorEastAsia"/>
                <w:color w:val="auto"/>
                <w:kern w:val="2"/>
                <w:sz w:val="28"/>
                <w:szCs w:val="28"/>
                <w:highlight w:val="none"/>
                <w:lang w:eastAsia="zh"/>
              </w:rPr>
              <w:t>下</w:t>
            </w:r>
            <w:r>
              <w:rPr>
                <w:rFonts w:hint="eastAsia" w:asciiTheme="majorEastAsia" w:hAnsiTheme="majorEastAsia" w:eastAsiaTheme="majorEastAsia" w:cstheme="majorEastAsia"/>
                <w:color w:val="auto"/>
                <w:kern w:val="2"/>
                <w:sz w:val="28"/>
                <w:szCs w:val="28"/>
                <w:highlight w:val="none"/>
              </w:rPr>
              <w:t>表</w:t>
            </w:r>
            <w:r>
              <w:rPr>
                <w:rFonts w:hint="eastAsia" w:asciiTheme="majorEastAsia" w:hAnsiTheme="majorEastAsia" w:eastAsiaTheme="majorEastAsia" w:cstheme="majorEastAsia"/>
                <w:color w:val="auto"/>
                <w:kern w:val="2"/>
                <w:sz w:val="28"/>
                <w:szCs w:val="28"/>
                <w:highlight w:val="none"/>
                <w:lang w:eastAsia="zh"/>
              </w:rPr>
              <w:t>规定：</w:t>
            </w:r>
          </w:p>
          <w:tbl>
            <w:tblPr>
              <w:tblStyle w:val="11"/>
              <w:tblW w:w="42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7"/>
              <w:gridCol w:w="1256"/>
              <w:gridCol w:w="863"/>
              <w:gridCol w:w="421"/>
              <w:gridCol w:w="480"/>
            </w:tblGrid>
            <w:tr w14:paraId="6358C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257" w:type="dxa"/>
                </w:tcPr>
                <w:p w14:paraId="348A672A">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房间或场所</w:t>
                  </w:r>
                </w:p>
              </w:tc>
              <w:tc>
                <w:tcPr>
                  <w:tcW w:w="1256" w:type="dxa"/>
                </w:tcPr>
                <w:p w14:paraId="73A93379">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参考平面及其高度</w:t>
                  </w:r>
                </w:p>
              </w:tc>
              <w:tc>
                <w:tcPr>
                  <w:tcW w:w="863" w:type="dxa"/>
                </w:tcPr>
                <w:p w14:paraId="15EBF10E">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照度标准值（lx）</w:t>
                  </w:r>
                </w:p>
              </w:tc>
              <w:tc>
                <w:tcPr>
                  <w:tcW w:w="421" w:type="dxa"/>
                </w:tcPr>
                <w:p w14:paraId="065DCEE7">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UGR</w:t>
                  </w:r>
                </w:p>
              </w:tc>
              <w:tc>
                <w:tcPr>
                  <w:tcW w:w="480" w:type="dxa"/>
                </w:tcPr>
                <w:p w14:paraId="4ACDD7E2">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Ra</w:t>
                  </w:r>
                </w:p>
              </w:tc>
            </w:tr>
            <w:tr w14:paraId="23308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7" w:type="dxa"/>
                </w:tcPr>
                <w:p w14:paraId="3FDCE91D">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活动室</w:t>
                  </w:r>
                </w:p>
              </w:tc>
              <w:tc>
                <w:tcPr>
                  <w:tcW w:w="1256" w:type="dxa"/>
                </w:tcPr>
                <w:p w14:paraId="1E6B41D3">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地面</w:t>
                  </w:r>
                </w:p>
              </w:tc>
              <w:tc>
                <w:tcPr>
                  <w:tcW w:w="863" w:type="dxa"/>
                </w:tcPr>
                <w:p w14:paraId="14943C95">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300</w:t>
                  </w:r>
                </w:p>
              </w:tc>
              <w:tc>
                <w:tcPr>
                  <w:tcW w:w="421" w:type="dxa"/>
                </w:tcPr>
                <w:p w14:paraId="5EE3FFE5">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19</w:t>
                  </w:r>
                </w:p>
              </w:tc>
              <w:tc>
                <w:tcPr>
                  <w:tcW w:w="480" w:type="dxa"/>
                  <w:vMerge w:val="restart"/>
                </w:tcPr>
                <w:p w14:paraId="41495677">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80</w:t>
                  </w:r>
                </w:p>
              </w:tc>
            </w:tr>
            <w:tr w14:paraId="71A07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7" w:type="dxa"/>
                </w:tcPr>
                <w:p w14:paraId="1FF2D955">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多功能活动室</w:t>
                  </w:r>
                </w:p>
              </w:tc>
              <w:tc>
                <w:tcPr>
                  <w:tcW w:w="1256" w:type="dxa"/>
                </w:tcPr>
                <w:p w14:paraId="78AF3D49">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地面</w:t>
                  </w:r>
                </w:p>
              </w:tc>
              <w:tc>
                <w:tcPr>
                  <w:tcW w:w="863" w:type="dxa"/>
                </w:tcPr>
                <w:p w14:paraId="2AF9A3C5">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300</w:t>
                  </w:r>
                </w:p>
              </w:tc>
              <w:tc>
                <w:tcPr>
                  <w:tcW w:w="421" w:type="dxa"/>
                </w:tcPr>
                <w:p w14:paraId="31E25E2E">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19</w:t>
                  </w:r>
                </w:p>
              </w:tc>
              <w:tc>
                <w:tcPr>
                  <w:tcW w:w="480" w:type="dxa"/>
                  <w:vMerge w:val="continue"/>
                </w:tcPr>
                <w:p w14:paraId="431CB245">
                  <w:pPr>
                    <w:pStyle w:val="9"/>
                    <w:widowControl/>
                    <w:spacing w:beforeAutospacing="0" w:afterAutospacing="0" w:line="360" w:lineRule="exact"/>
                    <w:jc w:val="both"/>
                    <w:rPr>
                      <w:rFonts w:asciiTheme="majorEastAsia" w:hAnsiTheme="majorEastAsia" w:eastAsiaTheme="majorEastAsia" w:cstheme="majorEastAsia"/>
                      <w:color w:val="auto"/>
                      <w:kern w:val="2"/>
                      <w:sz w:val="20"/>
                      <w:szCs w:val="20"/>
                      <w:highlight w:val="none"/>
                      <w:lang w:eastAsia="zh"/>
                    </w:rPr>
                  </w:pPr>
                </w:p>
              </w:tc>
            </w:tr>
            <w:tr w14:paraId="6758E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7" w:type="dxa"/>
                </w:tcPr>
                <w:p w14:paraId="4A38B9EB">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寝室、睡眠区、活动区</w:t>
                  </w:r>
                </w:p>
              </w:tc>
              <w:tc>
                <w:tcPr>
                  <w:tcW w:w="1256" w:type="dxa"/>
                </w:tcPr>
                <w:p w14:paraId="36731F6C">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0.5m水平面</w:t>
                  </w:r>
                </w:p>
              </w:tc>
              <w:tc>
                <w:tcPr>
                  <w:tcW w:w="863" w:type="dxa"/>
                </w:tcPr>
                <w:p w14:paraId="5DB5D3AC">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100</w:t>
                  </w:r>
                </w:p>
              </w:tc>
              <w:tc>
                <w:tcPr>
                  <w:tcW w:w="421" w:type="dxa"/>
                </w:tcPr>
                <w:p w14:paraId="71BF37E0">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19</w:t>
                  </w:r>
                </w:p>
              </w:tc>
              <w:tc>
                <w:tcPr>
                  <w:tcW w:w="480" w:type="dxa"/>
                  <w:vMerge w:val="continue"/>
                </w:tcPr>
                <w:p w14:paraId="3877C23B">
                  <w:pPr>
                    <w:pStyle w:val="9"/>
                    <w:widowControl/>
                    <w:spacing w:beforeAutospacing="0" w:afterAutospacing="0" w:line="360" w:lineRule="exact"/>
                    <w:jc w:val="both"/>
                    <w:rPr>
                      <w:rFonts w:asciiTheme="majorEastAsia" w:hAnsiTheme="majorEastAsia" w:eastAsiaTheme="majorEastAsia" w:cstheme="majorEastAsia"/>
                      <w:color w:val="auto"/>
                      <w:kern w:val="2"/>
                      <w:sz w:val="20"/>
                      <w:szCs w:val="20"/>
                      <w:highlight w:val="none"/>
                      <w:lang w:eastAsia="zh"/>
                    </w:rPr>
                  </w:pPr>
                </w:p>
              </w:tc>
            </w:tr>
            <w:tr w14:paraId="79BAD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7" w:type="dxa"/>
                </w:tcPr>
                <w:p w14:paraId="445A5079">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办公室、会议室</w:t>
                  </w:r>
                </w:p>
              </w:tc>
              <w:tc>
                <w:tcPr>
                  <w:tcW w:w="1256" w:type="dxa"/>
                </w:tcPr>
                <w:p w14:paraId="46F87E46">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0.75m水平面</w:t>
                  </w:r>
                </w:p>
              </w:tc>
              <w:tc>
                <w:tcPr>
                  <w:tcW w:w="863" w:type="dxa"/>
                </w:tcPr>
                <w:p w14:paraId="3FD254E8">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300</w:t>
                  </w:r>
                </w:p>
              </w:tc>
              <w:tc>
                <w:tcPr>
                  <w:tcW w:w="421" w:type="dxa"/>
                </w:tcPr>
                <w:p w14:paraId="2437BA9C">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19</w:t>
                  </w:r>
                </w:p>
              </w:tc>
              <w:tc>
                <w:tcPr>
                  <w:tcW w:w="480" w:type="dxa"/>
                  <w:vMerge w:val="continue"/>
                </w:tcPr>
                <w:p w14:paraId="5C973450">
                  <w:pPr>
                    <w:pStyle w:val="9"/>
                    <w:widowControl/>
                    <w:spacing w:beforeAutospacing="0" w:afterAutospacing="0" w:line="360" w:lineRule="exact"/>
                    <w:jc w:val="both"/>
                    <w:rPr>
                      <w:rFonts w:asciiTheme="majorEastAsia" w:hAnsiTheme="majorEastAsia" w:eastAsiaTheme="majorEastAsia" w:cstheme="majorEastAsia"/>
                      <w:color w:val="auto"/>
                      <w:kern w:val="2"/>
                      <w:sz w:val="20"/>
                      <w:szCs w:val="20"/>
                      <w:highlight w:val="none"/>
                      <w:lang w:eastAsia="zh"/>
                    </w:rPr>
                  </w:pPr>
                </w:p>
              </w:tc>
            </w:tr>
            <w:tr w14:paraId="2EFAC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7" w:type="dxa"/>
                </w:tcPr>
                <w:p w14:paraId="0B259F36">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厨房</w:t>
                  </w:r>
                </w:p>
              </w:tc>
              <w:tc>
                <w:tcPr>
                  <w:tcW w:w="1256" w:type="dxa"/>
                </w:tcPr>
                <w:p w14:paraId="579CBDBC">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台面</w:t>
                  </w:r>
                </w:p>
              </w:tc>
              <w:tc>
                <w:tcPr>
                  <w:tcW w:w="863" w:type="dxa"/>
                </w:tcPr>
                <w:p w14:paraId="50CF8BB7">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200</w:t>
                  </w:r>
                </w:p>
              </w:tc>
              <w:tc>
                <w:tcPr>
                  <w:tcW w:w="421" w:type="dxa"/>
                </w:tcPr>
                <w:p w14:paraId="44290B30">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w:t>
                  </w:r>
                </w:p>
              </w:tc>
              <w:tc>
                <w:tcPr>
                  <w:tcW w:w="480" w:type="dxa"/>
                  <w:vMerge w:val="continue"/>
                </w:tcPr>
                <w:p w14:paraId="570309BB">
                  <w:pPr>
                    <w:pStyle w:val="9"/>
                    <w:widowControl/>
                    <w:spacing w:beforeAutospacing="0" w:afterAutospacing="0" w:line="360" w:lineRule="exact"/>
                    <w:jc w:val="both"/>
                    <w:rPr>
                      <w:rFonts w:asciiTheme="majorEastAsia" w:hAnsiTheme="majorEastAsia" w:eastAsiaTheme="majorEastAsia" w:cstheme="majorEastAsia"/>
                      <w:color w:val="auto"/>
                      <w:kern w:val="2"/>
                      <w:sz w:val="20"/>
                      <w:szCs w:val="20"/>
                      <w:highlight w:val="none"/>
                      <w:lang w:eastAsia="zh"/>
                    </w:rPr>
                  </w:pPr>
                </w:p>
              </w:tc>
            </w:tr>
            <w:tr w14:paraId="35D0C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7" w:type="dxa"/>
                </w:tcPr>
                <w:p w14:paraId="4F677858">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门厅、走道</w:t>
                  </w:r>
                </w:p>
              </w:tc>
              <w:tc>
                <w:tcPr>
                  <w:tcW w:w="1256" w:type="dxa"/>
                </w:tcPr>
                <w:p w14:paraId="126257AD">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地面</w:t>
                  </w:r>
                </w:p>
              </w:tc>
              <w:tc>
                <w:tcPr>
                  <w:tcW w:w="863" w:type="dxa"/>
                </w:tcPr>
                <w:p w14:paraId="5D805C7C">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150</w:t>
                  </w:r>
                </w:p>
              </w:tc>
              <w:tc>
                <w:tcPr>
                  <w:tcW w:w="421" w:type="dxa"/>
                </w:tcPr>
                <w:p w14:paraId="1A42BC02">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w:t>
                  </w:r>
                </w:p>
              </w:tc>
              <w:tc>
                <w:tcPr>
                  <w:tcW w:w="480" w:type="dxa"/>
                  <w:vMerge w:val="continue"/>
                </w:tcPr>
                <w:p w14:paraId="5DCAF119">
                  <w:pPr>
                    <w:pStyle w:val="9"/>
                    <w:widowControl/>
                    <w:spacing w:beforeAutospacing="0" w:afterAutospacing="0" w:line="360" w:lineRule="exact"/>
                    <w:jc w:val="both"/>
                    <w:rPr>
                      <w:rFonts w:asciiTheme="majorEastAsia" w:hAnsiTheme="majorEastAsia" w:eastAsiaTheme="majorEastAsia" w:cstheme="majorEastAsia"/>
                      <w:color w:val="auto"/>
                      <w:kern w:val="2"/>
                      <w:sz w:val="20"/>
                      <w:szCs w:val="20"/>
                      <w:highlight w:val="none"/>
                      <w:lang w:eastAsia="zh"/>
                    </w:rPr>
                  </w:pPr>
                </w:p>
              </w:tc>
            </w:tr>
            <w:tr w14:paraId="07238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7" w:type="dxa"/>
                </w:tcPr>
                <w:p w14:paraId="0A3CDA60">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喂奶室</w:t>
                  </w:r>
                </w:p>
              </w:tc>
              <w:tc>
                <w:tcPr>
                  <w:tcW w:w="1256" w:type="dxa"/>
                </w:tcPr>
                <w:p w14:paraId="2006BE67">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0.5m水平面</w:t>
                  </w:r>
                </w:p>
              </w:tc>
              <w:tc>
                <w:tcPr>
                  <w:tcW w:w="863" w:type="dxa"/>
                </w:tcPr>
                <w:p w14:paraId="5B8930F7">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150</w:t>
                  </w:r>
                </w:p>
              </w:tc>
              <w:tc>
                <w:tcPr>
                  <w:tcW w:w="421" w:type="dxa"/>
                </w:tcPr>
                <w:p w14:paraId="0F204F60">
                  <w:pPr>
                    <w:pStyle w:val="9"/>
                    <w:widowControl/>
                    <w:spacing w:beforeAutospacing="0" w:afterAutospacing="0" w:line="240" w:lineRule="exact"/>
                    <w:jc w:val="both"/>
                    <w:rPr>
                      <w:rFonts w:asciiTheme="majorEastAsia" w:hAnsiTheme="majorEastAsia" w:eastAsiaTheme="majorEastAsia" w:cstheme="majorEastAsia"/>
                      <w:color w:val="auto"/>
                      <w:kern w:val="2"/>
                      <w:sz w:val="16"/>
                      <w:szCs w:val="16"/>
                      <w:highlight w:val="none"/>
                    </w:rPr>
                  </w:pPr>
                  <w:r>
                    <w:rPr>
                      <w:rFonts w:hint="eastAsia" w:asciiTheme="majorEastAsia" w:hAnsiTheme="majorEastAsia" w:eastAsiaTheme="majorEastAsia" w:cstheme="majorEastAsia"/>
                      <w:color w:val="auto"/>
                      <w:kern w:val="2"/>
                      <w:sz w:val="16"/>
                      <w:szCs w:val="16"/>
                      <w:highlight w:val="none"/>
                    </w:rPr>
                    <w:t>19</w:t>
                  </w:r>
                </w:p>
              </w:tc>
              <w:tc>
                <w:tcPr>
                  <w:tcW w:w="480" w:type="dxa"/>
                  <w:vMerge w:val="continue"/>
                </w:tcPr>
                <w:p w14:paraId="386F02C5">
                  <w:pPr>
                    <w:pStyle w:val="9"/>
                    <w:widowControl/>
                    <w:spacing w:beforeAutospacing="0" w:afterAutospacing="0" w:line="360" w:lineRule="exact"/>
                    <w:jc w:val="both"/>
                    <w:rPr>
                      <w:rFonts w:asciiTheme="majorEastAsia" w:hAnsiTheme="majorEastAsia" w:eastAsiaTheme="majorEastAsia" w:cstheme="majorEastAsia"/>
                      <w:color w:val="auto"/>
                      <w:kern w:val="2"/>
                      <w:sz w:val="20"/>
                      <w:szCs w:val="20"/>
                      <w:highlight w:val="none"/>
                      <w:lang w:eastAsia="zh"/>
                    </w:rPr>
                  </w:pPr>
                </w:p>
              </w:tc>
            </w:tr>
          </w:tbl>
          <w:p w14:paraId="0EBAC068">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2B132E97">
            <w:pPr>
              <w:pStyle w:val="9"/>
              <w:widowControl/>
              <w:spacing w:beforeAutospacing="0" w:afterAutospacing="0" w:line="360" w:lineRule="exact"/>
              <w:jc w:val="left"/>
              <w:rPr>
                <w:rFonts w:asciiTheme="majorEastAsia" w:hAnsiTheme="majorEastAsia" w:eastAsiaTheme="majorEastAsia" w:cstheme="majorEastAsia"/>
                <w:color w:val="auto"/>
                <w:kern w:val="2"/>
                <w:sz w:val="24"/>
                <w:szCs w:val="24"/>
                <w:highlight w:val="none"/>
              </w:rPr>
            </w:pPr>
            <w:r>
              <w:rPr>
                <w:rFonts w:hint="eastAsia" w:asciiTheme="majorEastAsia" w:hAnsiTheme="majorEastAsia" w:eastAsiaTheme="majorEastAsia" w:cstheme="majorEastAsia"/>
                <w:color w:val="auto"/>
                <w:kern w:val="2"/>
                <w:sz w:val="24"/>
                <w:szCs w:val="24"/>
                <w:highlight w:val="none"/>
                <w:lang w:eastAsia="zh"/>
              </w:rPr>
              <w:t>《托儿所、幼儿园建筑设计规范》JGJ39-2016(2019年版) 6.3.4</w:t>
            </w:r>
          </w:p>
        </w:tc>
      </w:tr>
      <w:tr w14:paraId="09CDD3C9">
        <w:tblPrEx>
          <w:tblCellMar>
            <w:top w:w="15" w:type="dxa"/>
            <w:left w:w="15" w:type="dxa"/>
            <w:bottom w:w="15" w:type="dxa"/>
            <w:right w:w="15" w:type="dxa"/>
          </w:tblCellMar>
        </w:tblPrEx>
        <w:trPr>
          <w:trHeight w:val="508" w:hRule="atLeast"/>
        </w:trPr>
        <w:tc>
          <w:tcPr>
            <w:tcW w:w="1413" w:type="dxa"/>
            <w:vMerge w:val="continue"/>
            <w:tcBorders>
              <w:left w:val="single" w:color="auto" w:sz="4" w:space="0"/>
              <w:right w:val="single" w:color="auto" w:sz="4" w:space="0"/>
            </w:tcBorders>
            <w:shd w:val="clear" w:color="auto" w:fill="auto"/>
            <w:tcMar>
              <w:top w:w="0" w:type="dxa"/>
              <w:left w:w="108" w:type="dxa"/>
              <w:bottom w:w="0" w:type="dxa"/>
              <w:right w:w="108" w:type="dxa"/>
            </w:tcMar>
          </w:tcPr>
          <w:p w14:paraId="05652F01">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tc>
        <w:tc>
          <w:tcPr>
            <w:tcW w:w="1489" w:type="dxa"/>
            <w:vMerge w:val="continue"/>
            <w:tcBorders>
              <w:left w:val="single" w:color="auto" w:sz="4" w:space="0"/>
              <w:right w:val="single" w:color="auto" w:sz="4" w:space="0"/>
            </w:tcBorders>
            <w:shd w:val="clear" w:color="auto" w:fill="auto"/>
            <w:tcMar>
              <w:top w:w="0" w:type="dxa"/>
              <w:left w:w="108" w:type="dxa"/>
              <w:bottom w:w="0" w:type="dxa"/>
              <w:right w:w="108" w:type="dxa"/>
            </w:tcMar>
          </w:tcPr>
          <w:p w14:paraId="4F4A6C14">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p>
        </w:tc>
        <w:tc>
          <w:tcPr>
            <w:tcW w:w="448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84551D9">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教育建筑照明设计时应按下列规定选择光源：</w:t>
            </w:r>
          </w:p>
          <w:p w14:paraId="7EB99B18">
            <w:pPr>
              <w:pStyle w:val="9"/>
              <w:widowControl/>
              <w:spacing w:beforeAutospacing="0" w:afterAutospacing="0" w:line="360" w:lineRule="exact"/>
              <w:jc w:val="left"/>
              <w:rPr>
                <w:rFonts w:hint="eastAsia" w:asciiTheme="majorEastAsia" w:hAnsiTheme="majorEastAsia" w:eastAsiaTheme="majorEastAsia" w:cstheme="majorEastAsia"/>
                <w:color w:val="auto"/>
                <w:kern w:val="2"/>
                <w:sz w:val="28"/>
                <w:szCs w:val="28"/>
                <w:highlight w:val="none"/>
                <w:lang w:eastAsia="zh-CN"/>
              </w:rPr>
            </w:pPr>
            <w:r>
              <w:rPr>
                <w:rFonts w:hint="eastAsia" w:asciiTheme="majorEastAsia" w:hAnsiTheme="majorEastAsia" w:eastAsiaTheme="majorEastAsia" w:cstheme="majorEastAsia"/>
                <w:color w:val="auto"/>
                <w:kern w:val="2"/>
                <w:sz w:val="28"/>
                <w:szCs w:val="28"/>
                <w:highlight w:val="none"/>
              </w:rPr>
              <w:t>1 阅览室、书库、教室、会议室、办公室等宜采用细管径三基色直管形荧光灯；</w:t>
            </w:r>
          </w:p>
          <w:p w14:paraId="7CCB7E0E">
            <w:pPr>
              <w:pStyle w:val="9"/>
              <w:widowControl/>
              <w:spacing w:beforeAutospacing="0" w:afterAutospacing="0" w:line="360" w:lineRule="exact"/>
              <w:jc w:val="left"/>
              <w:rPr>
                <w:rFonts w:hint="eastAsia" w:asciiTheme="majorEastAsia" w:hAnsiTheme="majorEastAsia" w:eastAsiaTheme="majorEastAsia" w:cstheme="majorEastAsia"/>
                <w:color w:val="auto"/>
                <w:kern w:val="2"/>
                <w:sz w:val="28"/>
                <w:szCs w:val="28"/>
                <w:highlight w:val="none"/>
                <w:lang w:eastAsia="zh-CN"/>
              </w:rPr>
            </w:pPr>
            <w:r>
              <w:rPr>
                <w:rFonts w:hint="eastAsia" w:asciiTheme="majorEastAsia" w:hAnsiTheme="majorEastAsia" w:eastAsiaTheme="majorEastAsia" w:cstheme="majorEastAsia"/>
                <w:color w:val="auto"/>
                <w:kern w:val="2"/>
                <w:sz w:val="28"/>
                <w:szCs w:val="28"/>
                <w:highlight w:val="none"/>
              </w:rPr>
              <w:t>2 休息室、超市等宜采用细管径直管形荧光灯、紧凑型荧光灯或小功率的金属卤化物灯；</w:t>
            </w:r>
          </w:p>
          <w:p w14:paraId="4B450629">
            <w:pPr>
              <w:pStyle w:val="9"/>
              <w:widowControl/>
              <w:spacing w:beforeAutospacing="0" w:afterAutospacing="0" w:line="360" w:lineRule="exact"/>
              <w:jc w:val="left"/>
              <w:rPr>
                <w:rFonts w:hint="eastAsia" w:asciiTheme="majorEastAsia" w:hAnsiTheme="majorEastAsia" w:eastAsiaTheme="majorEastAsia" w:cstheme="majorEastAsia"/>
                <w:color w:val="auto"/>
                <w:kern w:val="2"/>
                <w:sz w:val="28"/>
                <w:szCs w:val="28"/>
                <w:highlight w:val="none"/>
                <w:lang w:eastAsia="zh-CN"/>
              </w:rPr>
            </w:pPr>
            <w:r>
              <w:rPr>
                <w:rFonts w:hint="eastAsia" w:asciiTheme="majorEastAsia" w:hAnsiTheme="majorEastAsia" w:eastAsiaTheme="majorEastAsia" w:cstheme="majorEastAsia"/>
                <w:color w:val="auto"/>
                <w:kern w:val="2"/>
                <w:sz w:val="28"/>
                <w:szCs w:val="28"/>
                <w:highlight w:val="none"/>
              </w:rPr>
              <w:t>3 风雨操场、体育场馆宜采用金属卤化物灯，也可根据建筑高度不同，采用大功率细管径荧光灯；</w:t>
            </w:r>
          </w:p>
          <w:p w14:paraId="14E3AAFB">
            <w:pPr>
              <w:pStyle w:val="9"/>
              <w:widowControl/>
              <w:spacing w:beforeAutospacing="0" w:afterAutospacing="0" w:line="360" w:lineRule="exact"/>
              <w:jc w:val="left"/>
              <w:rPr>
                <w:rFonts w:hint="eastAsia" w:asciiTheme="majorEastAsia" w:hAnsiTheme="majorEastAsia" w:eastAsiaTheme="majorEastAsia" w:cstheme="majorEastAsia"/>
                <w:color w:val="auto"/>
                <w:kern w:val="2"/>
                <w:sz w:val="28"/>
                <w:szCs w:val="28"/>
                <w:highlight w:val="none"/>
                <w:lang w:eastAsia="zh-CN"/>
              </w:rPr>
            </w:pPr>
            <w:r>
              <w:rPr>
                <w:rFonts w:hint="eastAsia" w:asciiTheme="majorEastAsia" w:hAnsiTheme="majorEastAsia" w:eastAsiaTheme="majorEastAsia" w:cstheme="majorEastAsia"/>
                <w:color w:val="auto"/>
                <w:kern w:val="2"/>
                <w:sz w:val="28"/>
                <w:szCs w:val="28"/>
                <w:highlight w:val="none"/>
              </w:rPr>
              <w:t>4 校园照明宜采用紧凑型荧光灯、发光二极管(LED)灯、高压钠灯或金属卤化物灯；</w:t>
            </w:r>
          </w:p>
          <w:p w14:paraId="2F4364C8">
            <w:pPr>
              <w:pStyle w:val="9"/>
              <w:widowControl/>
              <w:spacing w:beforeAutospacing="0" w:afterAutospacing="0" w:line="360" w:lineRule="exact"/>
              <w:jc w:val="left"/>
              <w:rPr>
                <w:rFonts w:hint="eastAsia"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rPr>
              <w:t>5 应急照明应选用荧光灯、发光二极管(LED)灯等能快速点燃的光源。</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1A0B0F0">
            <w:pPr>
              <w:pStyle w:val="9"/>
              <w:widowControl/>
              <w:spacing w:beforeAutospacing="0" w:afterAutospacing="0" w:line="360" w:lineRule="exact"/>
              <w:rPr>
                <w:rFonts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lang w:eastAsia="zh"/>
              </w:rPr>
              <w:t>《教育建筑电气设计规范》JGJ310-2013 8.4.3</w:t>
            </w:r>
          </w:p>
        </w:tc>
      </w:tr>
      <w:tr w14:paraId="5E3E5E61">
        <w:tblPrEx>
          <w:tblCellMar>
            <w:top w:w="15" w:type="dxa"/>
            <w:left w:w="15" w:type="dxa"/>
            <w:bottom w:w="15" w:type="dxa"/>
            <w:right w:w="15" w:type="dxa"/>
          </w:tblCellMar>
        </w:tblPrEx>
        <w:trPr>
          <w:trHeight w:val="1235" w:hRule="atLeast"/>
        </w:trPr>
        <w:tc>
          <w:tcPr>
            <w:tcW w:w="1413" w:type="dxa"/>
            <w:vMerge w:val="continue"/>
            <w:tcBorders>
              <w:left w:val="single" w:color="auto" w:sz="4" w:space="0"/>
              <w:right w:val="single" w:color="auto" w:sz="4" w:space="0"/>
            </w:tcBorders>
            <w:shd w:val="clear" w:color="auto" w:fill="auto"/>
            <w:tcMar>
              <w:top w:w="0" w:type="dxa"/>
              <w:left w:w="108" w:type="dxa"/>
              <w:bottom w:w="0" w:type="dxa"/>
              <w:right w:w="108" w:type="dxa"/>
            </w:tcMar>
          </w:tcPr>
          <w:p w14:paraId="053AFF8E">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tc>
        <w:tc>
          <w:tcPr>
            <w:tcW w:w="1489" w:type="dxa"/>
            <w:vMerge w:val="continue"/>
            <w:tcBorders>
              <w:left w:val="single" w:color="auto" w:sz="4" w:space="0"/>
              <w:right w:val="single" w:color="auto" w:sz="4" w:space="0"/>
            </w:tcBorders>
            <w:shd w:val="clear" w:color="auto" w:fill="auto"/>
            <w:tcMar>
              <w:top w:w="0" w:type="dxa"/>
              <w:left w:w="108" w:type="dxa"/>
              <w:bottom w:w="0" w:type="dxa"/>
              <w:right w:w="108" w:type="dxa"/>
            </w:tcMar>
          </w:tcPr>
          <w:p w14:paraId="4708CDF2">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p>
        </w:tc>
        <w:tc>
          <w:tcPr>
            <w:tcW w:w="448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D854AB8">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lang w:eastAsia="zh-CN"/>
              </w:rPr>
            </w:pPr>
            <w:r>
              <w:rPr>
                <w:rFonts w:hint="eastAsia" w:asciiTheme="majorEastAsia" w:hAnsiTheme="majorEastAsia" w:eastAsiaTheme="majorEastAsia" w:cstheme="majorEastAsia"/>
                <w:color w:val="auto"/>
                <w:kern w:val="2"/>
                <w:sz w:val="28"/>
                <w:szCs w:val="28"/>
                <w:highlight w:val="none"/>
              </w:rPr>
              <w:t>教育建筑的灯具选择应符合下列规定：</w:t>
            </w:r>
          </w:p>
          <w:p w14:paraId="2575C01B">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lang w:eastAsia="zh-CN"/>
              </w:rPr>
            </w:pPr>
            <w:r>
              <w:rPr>
                <w:rFonts w:hint="eastAsia" w:asciiTheme="majorEastAsia" w:hAnsiTheme="majorEastAsia" w:eastAsiaTheme="majorEastAsia" w:cstheme="majorEastAsia"/>
                <w:color w:val="auto"/>
                <w:kern w:val="2"/>
                <w:sz w:val="28"/>
                <w:szCs w:val="28"/>
                <w:highlight w:val="none"/>
              </w:rPr>
              <w:t>1 珍善本书库照明宜采用隔紫外线灯具或无紫外线光源的灯具，灯具与图书等易燃物的距离应大于0.5m；</w:t>
            </w:r>
          </w:p>
          <w:p w14:paraId="585CE679">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lang w:eastAsia="zh-CN"/>
              </w:rPr>
            </w:pPr>
            <w:r>
              <w:rPr>
                <w:rFonts w:hint="eastAsia" w:asciiTheme="majorEastAsia" w:hAnsiTheme="majorEastAsia" w:eastAsiaTheme="majorEastAsia" w:cstheme="majorEastAsia"/>
                <w:color w:val="auto"/>
                <w:kern w:val="2"/>
                <w:sz w:val="28"/>
                <w:szCs w:val="28"/>
                <w:highlight w:val="none"/>
              </w:rPr>
              <w:t>2 黑板照明灯具应采用非对称配光的灯具；</w:t>
            </w:r>
          </w:p>
          <w:p w14:paraId="0106F668">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lang w:eastAsia="zh-CN"/>
              </w:rPr>
            </w:pPr>
            <w:r>
              <w:rPr>
                <w:rFonts w:hint="eastAsia" w:asciiTheme="majorEastAsia" w:hAnsiTheme="majorEastAsia" w:eastAsiaTheme="majorEastAsia" w:cstheme="majorEastAsia"/>
                <w:color w:val="auto"/>
                <w:kern w:val="2"/>
                <w:sz w:val="28"/>
                <w:szCs w:val="28"/>
                <w:highlight w:val="none"/>
              </w:rPr>
              <w:t>3 直接安装在可燃材料表面的灯具，应采用标有适用于直接安装在普通可燃材料表面标志的灯具；</w:t>
            </w:r>
          </w:p>
          <w:p w14:paraId="45D2F243">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4 三级和四级生物安全实验室内照明灯具宜采用密闭洁净灯，并应具有防水功能。</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358E52E5">
            <w:pPr>
              <w:pStyle w:val="9"/>
              <w:widowControl/>
              <w:spacing w:beforeAutospacing="0" w:afterAutospacing="0" w:line="360" w:lineRule="exact"/>
              <w:rPr>
                <w:rFonts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lang w:eastAsia="zh"/>
              </w:rPr>
              <w:t>《教育建筑电气设计规范》JGJ310-2013 8.4.5</w:t>
            </w:r>
          </w:p>
        </w:tc>
      </w:tr>
      <w:tr w14:paraId="63F6C23F">
        <w:tblPrEx>
          <w:tblCellMar>
            <w:top w:w="15" w:type="dxa"/>
            <w:left w:w="15" w:type="dxa"/>
            <w:bottom w:w="15" w:type="dxa"/>
            <w:right w:w="15" w:type="dxa"/>
          </w:tblCellMar>
        </w:tblPrEx>
        <w:trPr>
          <w:trHeight w:val="1235" w:hRule="atLeast"/>
        </w:trPr>
        <w:tc>
          <w:tcPr>
            <w:tcW w:w="1413" w:type="dxa"/>
            <w:vMerge w:val="continue"/>
            <w:tcBorders>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D4A1D77">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tc>
        <w:tc>
          <w:tcPr>
            <w:tcW w:w="1489" w:type="dxa"/>
            <w:vMerge w:val="continue"/>
            <w:tcBorders>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7DF16F5">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p>
        </w:tc>
        <w:tc>
          <w:tcPr>
            <w:tcW w:w="448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5B40166C">
            <w:pPr>
              <w:pStyle w:val="9"/>
              <w:widowControl/>
              <w:spacing w:beforeAutospacing="0" w:afterAutospacing="0" w:line="360" w:lineRule="exact"/>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设有吊扇的教室，吊扇叶片旋转时不应遮挡灯具对座位的照明。</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FCA6FB4">
            <w:pPr>
              <w:pStyle w:val="9"/>
              <w:widowControl/>
              <w:spacing w:beforeAutospacing="0" w:afterAutospacing="0" w:line="360" w:lineRule="exact"/>
              <w:jc w:val="left"/>
              <w:rPr>
                <w:rFonts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lang w:eastAsia="zh"/>
              </w:rPr>
              <w:t>《教育建筑电气设计规范》JGJ310-2013 8.4.8</w:t>
            </w:r>
          </w:p>
        </w:tc>
      </w:tr>
      <w:tr w14:paraId="3008E698">
        <w:tblPrEx>
          <w:tblCellMar>
            <w:top w:w="15" w:type="dxa"/>
            <w:left w:w="15" w:type="dxa"/>
            <w:bottom w:w="15" w:type="dxa"/>
            <w:right w:w="15" w:type="dxa"/>
          </w:tblCellMar>
        </w:tblPrEx>
        <w:trPr>
          <w:trHeight w:val="1235"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15BEA870">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575CA2DB">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675514F9">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rPr>
              <w:t>5.3</w:t>
            </w:r>
          </w:p>
        </w:tc>
        <w:tc>
          <w:tcPr>
            <w:tcW w:w="148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13F67BEA">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配电箱、插座等设备</w:t>
            </w:r>
          </w:p>
        </w:tc>
        <w:tc>
          <w:tcPr>
            <w:tcW w:w="448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BBC1277">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托儿所、幼儿园的房间内应设置插座，且位置和数量根据需要确定。活动室插座不应少于四组，寝室插座不应少于两组。插座应采用安全型，安装高度不应低于1．80m。插座回路与照明回路应分开设置，插座回路应设置剩余电流动作保护，其额定动作电流不应大于30mA。</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13EF050B">
            <w:pPr>
              <w:pStyle w:val="9"/>
              <w:widowControl/>
              <w:spacing w:beforeAutospacing="0" w:afterAutospacing="0" w:line="360" w:lineRule="exact"/>
              <w:rPr>
                <w:rFonts w:asciiTheme="majorEastAsia" w:hAnsiTheme="majorEastAsia" w:eastAsiaTheme="majorEastAsia" w:cstheme="majorEastAsia"/>
                <w:color w:val="auto"/>
                <w:kern w:val="2"/>
                <w:sz w:val="24"/>
                <w:szCs w:val="24"/>
                <w:highlight w:val="none"/>
              </w:rPr>
            </w:pPr>
            <w:r>
              <w:rPr>
                <w:rFonts w:hint="eastAsia" w:asciiTheme="majorEastAsia" w:hAnsiTheme="majorEastAsia" w:eastAsiaTheme="majorEastAsia" w:cstheme="majorEastAsia"/>
                <w:color w:val="auto"/>
                <w:kern w:val="2"/>
                <w:sz w:val="24"/>
                <w:szCs w:val="24"/>
                <w:highlight w:val="none"/>
                <w:lang w:eastAsia="zh"/>
              </w:rPr>
              <w:t>《托儿所、幼儿园建筑设计规范》JGJ39-2016(2019年版) 6.3.5</w:t>
            </w:r>
          </w:p>
        </w:tc>
      </w:tr>
      <w:tr w14:paraId="4612B3A5">
        <w:tblPrEx>
          <w:tblCellMar>
            <w:top w:w="15" w:type="dxa"/>
            <w:left w:w="15" w:type="dxa"/>
            <w:bottom w:w="15" w:type="dxa"/>
            <w:right w:w="15" w:type="dxa"/>
          </w:tblCellMar>
        </w:tblPrEx>
        <w:trPr>
          <w:trHeight w:val="1235"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97A1A9E">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3790D39D">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rPr>
              <w:t>5.4</w:t>
            </w:r>
          </w:p>
        </w:tc>
        <w:tc>
          <w:tcPr>
            <w:tcW w:w="148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323D82F">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tc>
        <w:tc>
          <w:tcPr>
            <w:tcW w:w="448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3845F317">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幼儿活动场所安装</w:t>
            </w:r>
            <w:r>
              <w:rPr>
                <w:rFonts w:hint="eastAsia" w:asciiTheme="majorEastAsia" w:hAnsiTheme="majorEastAsia" w:eastAsiaTheme="majorEastAsia" w:cstheme="majorEastAsia"/>
                <w:color w:val="auto"/>
                <w:kern w:val="2"/>
                <w:sz w:val="28"/>
                <w:szCs w:val="28"/>
                <w:highlight w:val="none"/>
                <w:lang w:eastAsia="zh"/>
              </w:rPr>
              <w:t>的</w:t>
            </w:r>
            <w:r>
              <w:rPr>
                <w:rFonts w:hint="eastAsia" w:asciiTheme="majorEastAsia" w:hAnsiTheme="majorEastAsia" w:eastAsiaTheme="majorEastAsia" w:cstheme="majorEastAsia"/>
                <w:color w:val="auto"/>
                <w:kern w:val="2"/>
                <w:sz w:val="28"/>
                <w:szCs w:val="28"/>
                <w:highlight w:val="none"/>
              </w:rPr>
              <w:t>配电箱、控制箱等电气装置应采取安全措施，装置底部距地面高度不得低于1．80m。</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14CD2B7F">
            <w:pPr>
              <w:pStyle w:val="9"/>
              <w:widowControl/>
              <w:spacing w:beforeAutospacing="0" w:afterAutospacing="0" w:line="360" w:lineRule="exact"/>
              <w:rPr>
                <w:rFonts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lang w:eastAsia="zh"/>
              </w:rPr>
              <w:t>《托儿所、幼儿园建筑设计规范》JGJ39-2016(2019年版) 6.3.6</w:t>
            </w:r>
          </w:p>
        </w:tc>
      </w:tr>
      <w:tr w14:paraId="01B25818">
        <w:tblPrEx>
          <w:tblCellMar>
            <w:top w:w="15" w:type="dxa"/>
            <w:left w:w="15" w:type="dxa"/>
            <w:bottom w:w="15" w:type="dxa"/>
            <w:right w:w="15" w:type="dxa"/>
          </w:tblCellMar>
        </w:tblPrEx>
        <w:trPr>
          <w:trHeight w:val="1235"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74FC3389">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p w14:paraId="77699874">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rPr>
              <w:t>5.5</w:t>
            </w:r>
          </w:p>
        </w:tc>
        <w:tc>
          <w:tcPr>
            <w:tcW w:w="148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3CEF1DE">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杀菌消毒设备</w:t>
            </w:r>
          </w:p>
        </w:tc>
        <w:tc>
          <w:tcPr>
            <w:tcW w:w="448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D8A8F31">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托儿所、幼儿园的婴幼儿用房应设置紫外线杀菌灯，也可采用安全型移动式紫外线杀菌消毒设备。紫外线杀菌灯的控制装置应单独设置，并应采取防误开措施。</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720071F">
            <w:pPr>
              <w:pStyle w:val="9"/>
              <w:widowControl/>
              <w:spacing w:beforeAutospacing="0" w:afterAutospacing="0" w:line="360" w:lineRule="exact"/>
              <w:rPr>
                <w:rFonts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lang w:eastAsia="zh-CN"/>
              </w:rPr>
              <w:t>参</w:t>
            </w:r>
            <w:r>
              <w:rPr>
                <w:rFonts w:hint="eastAsia" w:asciiTheme="majorEastAsia" w:hAnsiTheme="majorEastAsia" w:eastAsiaTheme="majorEastAsia" w:cstheme="majorEastAsia"/>
                <w:color w:val="auto"/>
                <w:kern w:val="2"/>
                <w:sz w:val="24"/>
                <w:szCs w:val="24"/>
                <w:highlight w:val="none"/>
                <w:lang w:eastAsia="zh"/>
              </w:rPr>
              <w:t>《托儿所、幼儿园建筑设计规范》JGJ39-2016(2019年版) 6.3.3</w:t>
            </w:r>
          </w:p>
        </w:tc>
      </w:tr>
      <w:tr w14:paraId="2EDEB6BC">
        <w:tblPrEx>
          <w:tblCellMar>
            <w:top w:w="15" w:type="dxa"/>
            <w:left w:w="15" w:type="dxa"/>
            <w:bottom w:w="15" w:type="dxa"/>
            <w:right w:w="15" w:type="dxa"/>
          </w:tblCellMar>
        </w:tblPrEx>
        <w:trPr>
          <w:trHeight w:val="1235"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35EA0F62">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5.6</w:t>
            </w:r>
          </w:p>
        </w:tc>
        <w:tc>
          <w:tcPr>
            <w:tcW w:w="148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51333AB3">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消防设施</w:t>
            </w:r>
          </w:p>
        </w:tc>
        <w:tc>
          <w:tcPr>
            <w:tcW w:w="448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C2A38DA">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rPr>
              <w:t>大、中型幼儿园的儿童用房</w:t>
            </w:r>
            <w:r>
              <w:rPr>
                <w:rFonts w:hint="eastAsia" w:asciiTheme="majorEastAsia" w:hAnsiTheme="majorEastAsia" w:eastAsiaTheme="majorEastAsia" w:cstheme="majorEastAsia"/>
                <w:color w:val="auto"/>
                <w:kern w:val="2"/>
                <w:sz w:val="28"/>
                <w:szCs w:val="28"/>
                <w:highlight w:val="none"/>
                <w:lang w:eastAsia="zh"/>
              </w:rPr>
              <w:t>及任一层建筑面积大于</w:t>
            </w:r>
            <w:r>
              <w:rPr>
                <w:rFonts w:hint="eastAsia" w:asciiTheme="majorEastAsia" w:hAnsiTheme="majorEastAsia" w:eastAsiaTheme="majorEastAsia" w:cstheme="majorEastAsia"/>
                <w:color w:val="auto"/>
                <w:kern w:val="2"/>
                <w:sz w:val="28"/>
                <w:szCs w:val="28"/>
                <w:highlight w:val="none"/>
              </w:rPr>
              <w:t>1500m2或总建筑面积大于3000m2</w:t>
            </w:r>
            <w:r>
              <w:rPr>
                <w:rFonts w:hint="eastAsia" w:asciiTheme="majorEastAsia" w:hAnsiTheme="majorEastAsia" w:eastAsiaTheme="majorEastAsia" w:cstheme="majorEastAsia"/>
                <w:color w:val="auto"/>
                <w:kern w:val="2"/>
                <w:sz w:val="28"/>
                <w:szCs w:val="28"/>
                <w:highlight w:val="none"/>
                <w:lang w:eastAsia="zh"/>
              </w:rPr>
              <w:t xml:space="preserve"> </w:t>
            </w:r>
            <w:r>
              <w:rPr>
                <w:rFonts w:hint="eastAsia" w:asciiTheme="majorEastAsia" w:hAnsiTheme="majorEastAsia" w:eastAsiaTheme="majorEastAsia" w:cstheme="majorEastAsia"/>
                <w:color w:val="auto"/>
                <w:kern w:val="2"/>
                <w:sz w:val="28"/>
                <w:szCs w:val="28"/>
                <w:highlight w:val="none"/>
              </w:rPr>
              <w:t>建筑</w:t>
            </w:r>
            <w:r>
              <w:rPr>
                <w:rFonts w:hint="eastAsia" w:asciiTheme="majorEastAsia" w:hAnsiTheme="majorEastAsia" w:eastAsiaTheme="majorEastAsia" w:cstheme="majorEastAsia"/>
                <w:color w:val="auto"/>
                <w:kern w:val="2"/>
                <w:sz w:val="28"/>
                <w:szCs w:val="28"/>
                <w:highlight w:val="none"/>
                <w:lang w:eastAsia="zh"/>
              </w:rPr>
              <w:t>的其他儿童活动场所应设置火灾报警系统。</w:t>
            </w:r>
          </w:p>
          <w:p w14:paraId="5D1F1B1B">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lang w:eastAsia="zh"/>
              </w:rPr>
            </w:pPr>
          </w:p>
          <w:p w14:paraId="7F4BAA3E">
            <w:pPr>
              <w:pStyle w:val="9"/>
              <w:widowControl/>
              <w:spacing w:beforeAutospacing="0" w:afterAutospacing="0" w:line="360" w:lineRule="exact"/>
              <w:jc w:val="both"/>
              <w:rPr>
                <w:rFonts w:hint="default" w:asciiTheme="majorEastAsia" w:hAnsiTheme="majorEastAsia" w:eastAsiaTheme="majorEastAsia" w:cstheme="majorEastAsia"/>
                <w:color w:val="auto"/>
                <w:kern w:val="2"/>
                <w:sz w:val="28"/>
                <w:szCs w:val="28"/>
                <w:highlight w:val="none"/>
                <w:lang w:val="en-US" w:eastAsia="zh-CN"/>
              </w:rPr>
            </w:pPr>
            <w:r>
              <w:rPr>
                <w:rFonts w:hint="eastAsia" w:asciiTheme="majorEastAsia" w:hAnsiTheme="majorEastAsia" w:eastAsiaTheme="majorEastAsia" w:cstheme="majorEastAsia"/>
                <w:color w:val="auto"/>
                <w:kern w:val="2"/>
                <w:sz w:val="28"/>
                <w:szCs w:val="28"/>
                <w:highlight w:val="none"/>
                <w:lang w:val="en-US" w:eastAsia="zh-CN"/>
              </w:rPr>
              <w:t>教学楼应选用点型感烟探测器。</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480C132">
            <w:pPr>
              <w:pStyle w:val="9"/>
              <w:widowControl/>
              <w:spacing w:beforeAutospacing="0" w:afterAutospacing="0" w:line="360" w:lineRule="exact"/>
              <w:rPr>
                <w:rFonts w:hint="eastAsia"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lang w:eastAsia="zh"/>
              </w:rPr>
              <w:t>《建筑设计防火规范》GB50016-2014(2018年版) 8.4.1</w:t>
            </w:r>
          </w:p>
          <w:p w14:paraId="38CCE861">
            <w:pPr>
              <w:pStyle w:val="9"/>
              <w:widowControl/>
              <w:spacing w:beforeAutospacing="0" w:afterAutospacing="0" w:line="360" w:lineRule="exact"/>
              <w:rPr>
                <w:rFonts w:hint="default" w:asciiTheme="majorEastAsia" w:hAnsiTheme="majorEastAsia" w:eastAsiaTheme="majorEastAsia" w:cstheme="majorEastAsia"/>
                <w:color w:val="auto"/>
                <w:kern w:val="2"/>
                <w:sz w:val="24"/>
                <w:szCs w:val="24"/>
                <w:highlight w:val="none"/>
                <w:lang w:val="en-US" w:eastAsia="zh-CN"/>
              </w:rPr>
            </w:pPr>
            <w:r>
              <w:rPr>
                <w:rFonts w:hint="eastAsia" w:asciiTheme="majorEastAsia" w:hAnsiTheme="majorEastAsia" w:eastAsiaTheme="majorEastAsia" w:cstheme="majorEastAsia"/>
                <w:color w:val="auto"/>
                <w:kern w:val="2"/>
                <w:sz w:val="24"/>
                <w:szCs w:val="24"/>
                <w:highlight w:val="none"/>
                <w:lang w:eastAsia="zh"/>
              </w:rPr>
              <w:t>《</w:t>
            </w:r>
            <w:r>
              <w:rPr>
                <w:rFonts w:hint="eastAsia" w:asciiTheme="majorEastAsia" w:hAnsiTheme="majorEastAsia" w:eastAsiaTheme="majorEastAsia" w:cstheme="majorEastAsia"/>
                <w:color w:val="auto"/>
                <w:kern w:val="2"/>
                <w:sz w:val="24"/>
                <w:szCs w:val="24"/>
                <w:highlight w:val="none"/>
                <w:lang w:val="en-US" w:eastAsia="zh-CN"/>
              </w:rPr>
              <w:t>火灾自动报警系统设计规范</w:t>
            </w:r>
            <w:r>
              <w:rPr>
                <w:rFonts w:hint="eastAsia" w:asciiTheme="majorEastAsia" w:hAnsiTheme="majorEastAsia" w:eastAsiaTheme="majorEastAsia" w:cstheme="majorEastAsia"/>
                <w:color w:val="auto"/>
                <w:kern w:val="2"/>
                <w:sz w:val="24"/>
                <w:szCs w:val="24"/>
                <w:highlight w:val="none"/>
                <w:lang w:eastAsia="zh"/>
              </w:rPr>
              <w:t>》GB50</w:t>
            </w:r>
            <w:r>
              <w:rPr>
                <w:rFonts w:hint="eastAsia" w:asciiTheme="majorEastAsia" w:hAnsiTheme="majorEastAsia" w:eastAsiaTheme="majorEastAsia" w:cstheme="majorEastAsia"/>
                <w:color w:val="auto"/>
                <w:kern w:val="2"/>
                <w:sz w:val="24"/>
                <w:szCs w:val="24"/>
                <w:highlight w:val="none"/>
                <w:lang w:val="en-US" w:eastAsia="zh-CN"/>
              </w:rPr>
              <w:t>1</w:t>
            </w:r>
            <w:r>
              <w:rPr>
                <w:rFonts w:hint="eastAsia" w:asciiTheme="majorEastAsia" w:hAnsiTheme="majorEastAsia" w:eastAsiaTheme="majorEastAsia" w:cstheme="majorEastAsia"/>
                <w:color w:val="auto"/>
                <w:kern w:val="2"/>
                <w:sz w:val="24"/>
                <w:szCs w:val="24"/>
                <w:highlight w:val="none"/>
                <w:lang w:eastAsia="zh"/>
              </w:rPr>
              <w:t>16-201</w:t>
            </w:r>
            <w:r>
              <w:rPr>
                <w:rFonts w:hint="eastAsia" w:asciiTheme="majorEastAsia" w:hAnsiTheme="majorEastAsia" w:eastAsiaTheme="majorEastAsia" w:cstheme="majorEastAsia"/>
                <w:color w:val="auto"/>
                <w:kern w:val="2"/>
                <w:sz w:val="24"/>
                <w:szCs w:val="24"/>
                <w:highlight w:val="none"/>
                <w:lang w:val="en-US" w:eastAsia="zh-CN"/>
              </w:rPr>
              <w:t>3</w:t>
            </w:r>
            <w:r>
              <w:rPr>
                <w:rFonts w:hint="eastAsia" w:asciiTheme="majorEastAsia" w:hAnsiTheme="majorEastAsia" w:eastAsiaTheme="majorEastAsia" w:cstheme="majorEastAsia"/>
                <w:color w:val="auto"/>
                <w:kern w:val="2"/>
                <w:sz w:val="24"/>
                <w:szCs w:val="24"/>
                <w:highlight w:val="none"/>
                <w:lang w:eastAsia="zh"/>
              </w:rPr>
              <w:t xml:space="preserve"> </w:t>
            </w:r>
            <w:r>
              <w:rPr>
                <w:rFonts w:hint="eastAsia" w:asciiTheme="majorEastAsia" w:hAnsiTheme="majorEastAsia" w:eastAsiaTheme="majorEastAsia" w:cstheme="majorEastAsia"/>
                <w:color w:val="auto"/>
                <w:kern w:val="2"/>
                <w:sz w:val="24"/>
                <w:szCs w:val="24"/>
                <w:highlight w:val="none"/>
                <w:lang w:val="en-US" w:eastAsia="zh-CN"/>
              </w:rPr>
              <w:t>5</w:t>
            </w:r>
            <w:r>
              <w:rPr>
                <w:rFonts w:hint="eastAsia" w:asciiTheme="majorEastAsia" w:hAnsiTheme="majorEastAsia" w:eastAsiaTheme="majorEastAsia" w:cstheme="majorEastAsia"/>
                <w:color w:val="auto"/>
                <w:kern w:val="2"/>
                <w:sz w:val="24"/>
                <w:szCs w:val="24"/>
                <w:highlight w:val="none"/>
                <w:lang w:eastAsia="zh"/>
              </w:rPr>
              <w:t>.</w:t>
            </w:r>
            <w:r>
              <w:rPr>
                <w:rFonts w:hint="eastAsia" w:asciiTheme="majorEastAsia" w:hAnsiTheme="majorEastAsia" w:eastAsiaTheme="majorEastAsia" w:cstheme="majorEastAsia"/>
                <w:color w:val="auto"/>
                <w:kern w:val="2"/>
                <w:sz w:val="24"/>
                <w:szCs w:val="24"/>
                <w:highlight w:val="none"/>
                <w:lang w:val="en-US" w:eastAsia="zh-CN"/>
              </w:rPr>
              <w:t>2</w:t>
            </w:r>
            <w:r>
              <w:rPr>
                <w:rFonts w:hint="eastAsia" w:asciiTheme="majorEastAsia" w:hAnsiTheme="majorEastAsia" w:eastAsiaTheme="majorEastAsia" w:cstheme="majorEastAsia"/>
                <w:color w:val="auto"/>
                <w:kern w:val="2"/>
                <w:sz w:val="24"/>
                <w:szCs w:val="24"/>
                <w:highlight w:val="none"/>
                <w:lang w:eastAsia="zh"/>
              </w:rPr>
              <w:t>.</w:t>
            </w:r>
            <w:r>
              <w:rPr>
                <w:rFonts w:hint="eastAsia" w:asciiTheme="majorEastAsia" w:hAnsiTheme="majorEastAsia" w:eastAsiaTheme="majorEastAsia" w:cstheme="majorEastAsia"/>
                <w:color w:val="auto"/>
                <w:kern w:val="2"/>
                <w:sz w:val="24"/>
                <w:szCs w:val="24"/>
                <w:highlight w:val="none"/>
                <w:lang w:val="en-US" w:eastAsia="zh-CN"/>
              </w:rPr>
              <w:t>2条第一款。</w:t>
            </w:r>
          </w:p>
        </w:tc>
      </w:tr>
      <w:tr w14:paraId="1C1F59E2">
        <w:tblPrEx>
          <w:tblCellMar>
            <w:top w:w="15" w:type="dxa"/>
            <w:left w:w="15" w:type="dxa"/>
            <w:bottom w:w="15" w:type="dxa"/>
            <w:right w:w="15" w:type="dxa"/>
          </w:tblCellMar>
        </w:tblPrEx>
        <w:trPr>
          <w:trHeight w:val="1235" w:hRule="atLeast"/>
        </w:trPr>
        <w:tc>
          <w:tcPr>
            <w:tcW w:w="1413" w:type="dxa"/>
            <w:vMerge w:val="restart"/>
            <w:tcBorders>
              <w:top w:val="single" w:color="auto" w:sz="4" w:space="0"/>
              <w:left w:val="single" w:color="auto" w:sz="4" w:space="0"/>
              <w:right w:val="single" w:color="auto" w:sz="4" w:space="0"/>
            </w:tcBorders>
            <w:shd w:val="clear" w:color="auto" w:fill="auto"/>
            <w:tcMar>
              <w:top w:w="0" w:type="dxa"/>
              <w:left w:w="108" w:type="dxa"/>
              <w:bottom w:w="0" w:type="dxa"/>
              <w:right w:w="108" w:type="dxa"/>
            </w:tcMar>
          </w:tcPr>
          <w:p w14:paraId="673EC03A">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5.7</w:t>
            </w:r>
          </w:p>
        </w:tc>
        <w:tc>
          <w:tcPr>
            <w:tcW w:w="1489" w:type="dxa"/>
            <w:vMerge w:val="restart"/>
            <w:tcBorders>
              <w:top w:val="single" w:color="auto" w:sz="4" w:space="0"/>
              <w:left w:val="single" w:color="auto" w:sz="4" w:space="0"/>
              <w:right w:val="single" w:color="auto" w:sz="4" w:space="0"/>
            </w:tcBorders>
            <w:shd w:val="clear" w:color="auto" w:fill="auto"/>
            <w:tcMar>
              <w:top w:w="0" w:type="dxa"/>
              <w:left w:w="108" w:type="dxa"/>
              <w:bottom w:w="0" w:type="dxa"/>
              <w:right w:w="108" w:type="dxa"/>
            </w:tcMar>
          </w:tcPr>
          <w:p w14:paraId="204DF4BF">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安全保护措施</w:t>
            </w:r>
          </w:p>
        </w:tc>
        <w:tc>
          <w:tcPr>
            <w:tcW w:w="448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38BB1D58">
            <w:pPr>
              <w:widowControl/>
              <w:spacing w:line="360" w:lineRule="exact"/>
              <w:jc w:val="left"/>
              <w:rPr>
                <w:rFonts w:asciiTheme="majorEastAsia" w:hAnsiTheme="majorEastAsia" w:eastAsiaTheme="majorEastAsia" w:cstheme="majorEastAsia"/>
                <w:color w:val="auto"/>
                <w:sz w:val="28"/>
                <w:szCs w:val="28"/>
                <w:highlight w:val="none"/>
                <w:lang w:eastAsia="zh"/>
              </w:rPr>
            </w:pPr>
            <w:r>
              <w:rPr>
                <w:rFonts w:hint="eastAsia" w:asciiTheme="majorEastAsia" w:hAnsiTheme="majorEastAsia" w:eastAsiaTheme="majorEastAsia" w:cstheme="majorEastAsia"/>
                <w:color w:val="auto"/>
                <w:sz w:val="28"/>
                <w:szCs w:val="28"/>
                <w:highlight w:val="none"/>
              </w:rPr>
              <w:t>应使用具有儿童保护功能的电器设施，预防儿童误触、 跌倒时的碰撞、烧烫伤等。应按照相关标准规范定期对儿童使用的设施进行安全检查与评估，保证儿童室内活动安全</w:t>
            </w:r>
            <w:r>
              <w:rPr>
                <w:rFonts w:hint="eastAsia" w:asciiTheme="majorEastAsia" w:hAnsiTheme="majorEastAsia" w:eastAsiaTheme="majorEastAsia" w:cstheme="majorEastAsia"/>
                <w:color w:val="auto"/>
                <w:sz w:val="28"/>
                <w:szCs w:val="28"/>
                <w:highlight w:val="none"/>
                <w:lang w:eastAsia="zh"/>
              </w:rPr>
              <w:t>。</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AFC05E3">
            <w:pPr>
              <w:spacing w:line="360" w:lineRule="exact"/>
              <w:rPr>
                <w:rFonts w:asciiTheme="majorEastAsia" w:hAnsiTheme="majorEastAsia" w:eastAsiaTheme="majorEastAsia" w:cstheme="majorEastAsia"/>
                <w:color w:val="auto"/>
                <w:sz w:val="24"/>
                <w:szCs w:val="24"/>
                <w:highlight w:val="none"/>
                <w:lang w:eastAsia="zh"/>
              </w:rPr>
            </w:pPr>
            <w:r>
              <w:rPr>
                <w:rFonts w:hint="eastAsia" w:asciiTheme="majorEastAsia" w:hAnsiTheme="majorEastAsia" w:eastAsiaTheme="majorEastAsia" w:cstheme="majorEastAsia"/>
                <w:color w:val="auto"/>
                <w:sz w:val="24"/>
                <w:szCs w:val="24"/>
                <w:highlight w:val="none"/>
                <w:lang w:eastAsia="zh"/>
              </w:rPr>
              <w:t>《苏州市儿童友好场馆建设指引》</w:t>
            </w:r>
            <w:r>
              <w:rPr>
                <w:rFonts w:hint="eastAsia" w:asciiTheme="majorEastAsia" w:hAnsiTheme="majorEastAsia" w:eastAsiaTheme="majorEastAsia" w:cstheme="majorEastAsia"/>
                <w:color w:val="auto"/>
                <w:sz w:val="24"/>
                <w:szCs w:val="24"/>
                <w:highlight w:val="none"/>
              </w:rPr>
              <w:t>3.2.2-2</w:t>
            </w:r>
          </w:p>
          <w:p w14:paraId="3097454A">
            <w:pPr>
              <w:pStyle w:val="9"/>
              <w:widowControl/>
              <w:spacing w:beforeAutospacing="0" w:afterAutospacing="0" w:line="360" w:lineRule="exact"/>
              <w:jc w:val="both"/>
              <w:rPr>
                <w:rFonts w:asciiTheme="majorEastAsia" w:hAnsiTheme="majorEastAsia" w:eastAsiaTheme="majorEastAsia" w:cstheme="majorEastAsia"/>
                <w:color w:val="auto"/>
                <w:kern w:val="2"/>
                <w:sz w:val="24"/>
                <w:szCs w:val="24"/>
                <w:highlight w:val="none"/>
                <w:lang w:eastAsia="zh"/>
              </w:rPr>
            </w:pPr>
          </w:p>
        </w:tc>
      </w:tr>
      <w:tr w14:paraId="11D07766">
        <w:tblPrEx>
          <w:tblCellMar>
            <w:top w:w="15" w:type="dxa"/>
            <w:left w:w="15" w:type="dxa"/>
            <w:bottom w:w="15" w:type="dxa"/>
            <w:right w:w="15" w:type="dxa"/>
          </w:tblCellMar>
        </w:tblPrEx>
        <w:trPr>
          <w:trHeight w:val="1235" w:hRule="atLeast"/>
        </w:trPr>
        <w:tc>
          <w:tcPr>
            <w:tcW w:w="1413" w:type="dxa"/>
            <w:vMerge w:val="continue"/>
            <w:tcBorders>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0126B25">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p>
        </w:tc>
        <w:tc>
          <w:tcPr>
            <w:tcW w:w="1489" w:type="dxa"/>
            <w:vMerge w:val="continue"/>
            <w:tcBorders>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B7BA2ED">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p>
        </w:tc>
        <w:tc>
          <w:tcPr>
            <w:tcW w:w="448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39A83C8E">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建筑物内各层应分别设置电源切断装置，附设在建筑物内的变电所，不应与教室相贴邻。</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4D4BC75">
            <w:pPr>
              <w:pStyle w:val="9"/>
              <w:widowControl/>
              <w:spacing w:beforeAutospacing="0" w:afterAutospacing="0" w:line="360" w:lineRule="exact"/>
              <w:jc w:val="both"/>
              <w:rPr>
                <w:rFonts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lang w:eastAsia="zh"/>
              </w:rPr>
              <w:t>《苏州市儿童友好学校建设指引》3.3.1.3</w:t>
            </w:r>
          </w:p>
        </w:tc>
      </w:tr>
    </w:tbl>
    <w:p w14:paraId="5A678B5D">
      <w:pPr>
        <w:pStyle w:val="9"/>
        <w:widowControl/>
        <w:spacing w:beforeAutospacing="0" w:afterAutospacing="0" w:line="360" w:lineRule="exact"/>
        <w:jc w:val="center"/>
        <w:rPr>
          <w:rFonts w:asciiTheme="majorEastAsia" w:hAnsiTheme="majorEastAsia" w:eastAsiaTheme="majorEastAsia" w:cstheme="majorEastAsia"/>
          <w:b/>
          <w:bCs/>
          <w:color w:val="auto"/>
          <w:sz w:val="28"/>
          <w:szCs w:val="28"/>
          <w:highlight w:val="none"/>
        </w:rPr>
      </w:pPr>
    </w:p>
    <w:p w14:paraId="5006621F">
      <w:pPr>
        <w:pStyle w:val="9"/>
        <w:widowControl/>
        <w:spacing w:beforeAutospacing="0" w:afterAutospacing="0" w:line="360" w:lineRule="exact"/>
        <w:jc w:val="center"/>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b/>
          <w:bCs/>
          <w:color w:val="auto"/>
          <w:sz w:val="28"/>
          <w:szCs w:val="28"/>
          <w:highlight w:val="none"/>
        </w:rPr>
        <w:t>6暖通</w:t>
      </w:r>
    </w:p>
    <w:tbl>
      <w:tblPr>
        <w:tblStyle w:val="10"/>
        <w:tblW w:w="9271" w:type="dxa"/>
        <w:tblInd w:w="0" w:type="dxa"/>
        <w:tblLayout w:type="fixed"/>
        <w:tblCellMar>
          <w:top w:w="15" w:type="dxa"/>
          <w:left w:w="15" w:type="dxa"/>
          <w:bottom w:w="15" w:type="dxa"/>
          <w:right w:w="15" w:type="dxa"/>
        </w:tblCellMar>
      </w:tblPr>
      <w:tblGrid>
        <w:gridCol w:w="1413"/>
        <w:gridCol w:w="1500"/>
        <w:gridCol w:w="4477"/>
        <w:gridCol w:w="1881"/>
      </w:tblGrid>
      <w:tr w14:paraId="489F1ECC">
        <w:tblPrEx>
          <w:tblCellMar>
            <w:top w:w="15" w:type="dxa"/>
            <w:left w:w="15" w:type="dxa"/>
            <w:bottom w:w="15" w:type="dxa"/>
            <w:right w:w="15" w:type="dxa"/>
          </w:tblCellMar>
        </w:tblPrEx>
        <w:trPr>
          <w:trHeight w:val="324" w:hRule="atLeast"/>
        </w:trPr>
        <w:tc>
          <w:tcPr>
            <w:tcW w:w="1413" w:type="dxa"/>
            <w:tcBorders>
              <w:top w:val="single" w:color="auto" w:sz="4" w:space="0"/>
              <w:left w:val="single" w:color="auto" w:sz="4" w:space="0"/>
              <w:bottom w:val="single" w:color="auto" w:sz="4" w:space="0"/>
              <w:right w:val="single" w:color="auto" w:sz="4" w:space="0"/>
            </w:tcBorders>
            <w:shd w:val="clear" w:color="auto" w:fill="D7D7D7"/>
            <w:tcMar>
              <w:top w:w="0" w:type="dxa"/>
              <w:left w:w="108" w:type="dxa"/>
              <w:bottom w:w="0" w:type="dxa"/>
              <w:right w:w="108" w:type="dxa"/>
            </w:tcMar>
          </w:tcPr>
          <w:p w14:paraId="01C4F538">
            <w:pPr>
              <w:pStyle w:val="9"/>
              <w:widowControl/>
              <w:spacing w:beforeAutospacing="0" w:afterAutospacing="0" w:line="360" w:lineRule="exact"/>
              <w:jc w:val="center"/>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序号</w:t>
            </w:r>
          </w:p>
        </w:tc>
        <w:tc>
          <w:tcPr>
            <w:tcW w:w="1500" w:type="dxa"/>
            <w:tcBorders>
              <w:top w:val="single" w:color="auto" w:sz="4" w:space="0"/>
              <w:left w:val="single" w:color="auto" w:sz="4" w:space="0"/>
              <w:bottom w:val="single" w:color="auto" w:sz="4" w:space="0"/>
              <w:right w:val="single" w:color="auto" w:sz="4" w:space="0"/>
            </w:tcBorders>
            <w:shd w:val="clear" w:color="auto" w:fill="D7D7D7"/>
            <w:tcMar>
              <w:top w:w="0" w:type="dxa"/>
              <w:left w:w="108" w:type="dxa"/>
              <w:bottom w:w="0" w:type="dxa"/>
              <w:right w:w="108" w:type="dxa"/>
            </w:tcMar>
          </w:tcPr>
          <w:p w14:paraId="48CC33EB">
            <w:pPr>
              <w:pStyle w:val="9"/>
              <w:widowControl/>
              <w:spacing w:beforeAutospacing="0" w:afterAutospacing="0" w:line="360" w:lineRule="exact"/>
              <w:jc w:val="center"/>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审查项目</w:t>
            </w:r>
          </w:p>
        </w:tc>
        <w:tc>
          <w:tcPr>
            <w:tcW w:w="4477" w:type="dxa"/>
            <w:tcBorders>
              <w:top w:val="single" w:color="auto" w:sz="4" w:space="0"/>
              <w:left w:val="single" w:color="auto" w:sz="4" w:space="0"/>
              <w:bottom w:val="single" w:color="auto" w:sz="4" w:space="0"/>
              <w:right w:val="single" w:color="auto" w:sz="4" w:space="0"/>
            </w:tcBorders>
            <w:shd w:val="clear" w:color="auto" w:fill="D7D7D7"/>
            <w:tcMar>
              <w:top w:w="0" w:type="dxa"/>
              <w:left w:w="108" w:type="dxa"/>
              <w:bottom w:w="0" w:type="dxa"/>
              <w:right w:w="108" w:type="dxa"/>
            </w:tcMar>
          </w:tcPr>
          <w:p w14:paraId="7A4AA237">
            <w:pPr>
              <w:pStyle w:val="9"/>
              <w:widowControl/>
              <w:spacing w:beforeAutospacing="0" w:afterAutospacing="0" w:line="360" w:lineRule="exact"/>
              <w:jc w:val="center"/>
              <w:rPr>
                <w:rFonts w:asciiTheme="majorEastAsia" w:hAnsiTheme="majorEastAsia" w:eastAsiaTheme="majorEastAsia" w:cstheme="majorEastAsia"/>
                <w:color w:val="auto"/>
                <w:sz w:val="28"/>
                <w:szCs w:val="28"/>
                <w:highlight w:val="none"/>
              </w:rPr>
            </w:pPr>
            <w:r>
              <w:rPr>
                <w:rFonts w:hint="eastAsia" w:asciiTheme="majorEastAsia" w:hAnsiTheme="majorEastAsia" w:eastAsiaTheme="majorEastAsia" w:cstheme="majorEastAsia"/>
                <w:color w:val="auto"/>
                <w:sz w:val="28"/>
                <w:szCs w:val="28"/>
                <w:highlight w:val="none"/>
              </w:rPr>
              <w:t>审查内容</w:t>
            </w:r>
          </w:p>
        </w:tc>
        <w:tc>
          <w:tcPr>
            <w:tcW w:w="1881" w:type="dxa"/>
            <w:tcBorders>
              <w:top w:val="single" w:color="auto" w:sz="4" w:space="0"/>
              <w:left w:val="single" w:color="auto" w:sz="4" w:space="0"/>
              <w:bottom w:val="single" w:color="auto" w:sz="4" w:space="0"/>
              <w:right w:val="single" w:color="auto" w:sz="4" w:space="0"/>
            </w:tcBorders>
            <w:shd w:val="clear" w:color="auto" w:fill="D7D7D7"/>
            <w:tcMar>
              <w:top w:w="0" w:type="dxa"/>
              <w:left w:w="108" w:type="dxa"/>
              <w:bottom w:w="0" w:type="dxa"/>
              <w:right w:w="108" w:type="dxa"/>
            </w:tcMar>
          </w:tcPr>
          <w:p w14:paraId="3E31BFBE">
            <w:pPr>
              <w:pStyle w:val="9"/>
              <w:widowControl/>
              <w:spacing w:beforeAutospacing="0" w:afterAutospacing="0" w:line="360" w:lineRule="exact"/>
              <w:jc w:val="center"/>
              <w:rPr>
                <w:rFonts w:asciiTheme="majorEastAsia" w:hAnsiTheme="majorEastAsia" w:eastAsiaTheme="majorEastAsia" w:cstheme="majorEastAsia"/>
                <w:color w:val="auto"/>
                <w:sz w:val="28"/>
                <w:szCs w:val="28"/>
                <w:highlight w:val="none"/>
              </w:rPr>
            </w:pPr>
          </w:p>
        </w:tc>
      </w:tr>
      <w:tr w14:paraId="5DA7B56F">
        <w:tblPrEx>
          <w:tblCellMar>
            <w:top w:w="15" w:type="dxa"/>
            <w:left w:w="15" w:type="dxa"/>
            <w:bottom w:w="15" w:type="dxa"/>
            <w:right w:w="15" w:type="dxa"/>
          </w:tblCellMar>
        </w:tblPrEx>
        <w:trPr>
          <w:trHeight w:val="405"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BA9995F">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6.1</w:t>
            </w:r>
          </w:p>
        </w:tc>
        <w:tc>
          <w:tcPr>
            <w:tcW w:w="1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2931F14C">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rPr>
              <w:t>通用要求</w:t>
            </w:r>
          </w:p>
        </w:tc>
        <w:tc>
          <w:tcPr>
            <w:tcW w:w="447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EA1C9E3">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低位安装的通风口、空调</w:t>
            </w:r>
            <w:r>
              <w:rPr>
                <w:rFonts w:hint="eastAsia" w:asciiTheme="majorEastAsia" w:hAnsiTheme="majorEastAsia" w:eastAsiaTheme="majorEastAsia" w:cstheme="majorEastAsia"/>
                <w:color w:val="auto"/>
                <w:kern w:val="2"/>
                <w:sz w:val="28"/>
                <w:szCs w:val="28"/>
                <w:highlight w:val="none"/>
                <w:lang w:eastAsia="zh"/>
              </w:rPr>
              <w:t>送/回</w:t>
            </w:r>
            <w:r>
              <w:rPr>
                <w:rFonts w:hint="eastAsia" w:asciiTheme="majorEastAsia" w:hAnsiTheme="majorEastAsia" w:eastAsiaTheme="majorEastAsia" w:cstheme="majorEastAsia"/>
                <w:color w:val="auto"/>
                <w:kern w:val="2"/>
                <w:sz w:val="28"/>
                <w:szCs w:val="28"/>
                <w:highlight w:val="none"/>
              </w:rPr>
              <w:t>口、加压送风的自垂百叶</w:t>
            </w:r>
            <w:r>
              <w:rPr>
                <w:rFonts w:hint="eastAsia" w:asciiTheme="majorEastAsia" w:hAnsiTheme="majorEastAsia" w:eastAsiaTheme="majorEastAsia" w:cstheme="majorEastAsia"/>
                <w:color w:val="auto"/>
                <w:kern w:val="2"/>
                <w:sz w:val="28"/>
                <w:szCs w:val="28"/>
                <w:highlight w:val="none"/>
                <w:lang w:eastAsia="zh"/>
              </w:rPr>
              <w:t>、消防补风口</w:t>
            </w:r>
            <w:r>
              <w:rPr>
                <w:rFonts w:hint="eastAsia" w:asciiTheme="majorEastAsia" w:hAnsiTheme="majorEastAsia" w:eastAsiaTheme="majorEastAsia" w:cstheme="majorEastAsia"/>
                <w:color w:val="auto"/>
                <w:kern w:val="2"/>
                <w:sz w:val="28"/>
                <w:szCs w:val="28"/>
                <w:highlight w:val="none"/>
              </w:rPr>
              <w:t>等应内衬</w:t>
            </w:r>
            <w:r>
              <w:rPr>
                <w:rFonts w:hint="eastAsia" w:asciiTheme="majorEastAsia" w:hAnsiTheme="majorEastAsia" w:eastAsiaTheme="majorEastAsia" w:cstheme="majorEastAsia"/>
                <w:color w:val="auto"/>
                <w:kern w:val="2"/>
                <w:sz w:val="28"/>
                <w:szCs w:val="28"/>
                <w:highlight w:val="none"/>
                <w:lang w:eastAsia="zh"/>
              </w:rPr>
              <w:t>安全</w:t>
            </w:r>
            <w:r>
              <w:rPr>
                <w:rFonts w:hint="eastAsia" w:asciiTheme="majorEastAsia" w:hAnsiTheme="majorEastAsia" w:eastAsiaTheme="majorEastAsia" w:cstheme="majorEastAsia"/>
                <w:color w:val="auto"/>
                <w:kern w:val="2"/>
                <w:sz w:val="28"/>
                <w:szCs w:val="28"/>
                <w:highlight w:val="none"/>
              </w:rPr>
              <w:t>防护网。</w:t>
            </w:r>
          </w:p>
          <w:p w14:paraId="57D7ABC9">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除了分体空调室内柜式空调机等室内明装的空调以外，其余暖通设备设施不应安装在儿童能直接接触到的场所。空调、通风系统的控制面板安装的离地高度不小于1.3m。</w:t>
            </w:r>
          </w:p>
          <w:p w14:paraId="4509B659">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10624B3D">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p>
        </w:tc>
      </w:tr>
      <w:tr w14:paraId="6319D779">
        <w:tblPrEx>
          <w:tblCellMar>
            <w:top w:w="15" w:type="dxa"/>
            <w:left w:w="15" w:type="dxa"/>
            <w:bottom w:w="15" w:type="dxa"/>
            <w:right w:w="15" w:type="dxa"/>
          </w:tblCellMar>
        </w:tblPrEx>
        <w:trPr>
          <w:trHeight w:val="405"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24BECC9E">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6.2</w:t>
            </w:r>
          </w:p>
        </w:tc>
        <w:tc>
          <w:tcPr>
            <w:tcW w:w="1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387715DF">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rPr>
              <w:t>通用要求</w:t>
            </w:r>
          </w:p>
        </w:tc>
        <w:tc>
          <w:tcPr>
            <w:tcW w:w="447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78B47C2E">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rPr>
              <w:t>儿童</w:t>
            </w:r>
            <w:r>
              <w:rPr>
                <w:rFonts w:hint="eastAsia" w:asciiTheme="majorEastAsia" w:hAnsiTheme="majorEastAsia" w:eastAsiaTheme="majorEastAsia" w:cstheme="majorEastAsia"/>
                <w:color w:val="auto"/>
                <w:kern w:val="2"/>
                <w:sz w:val="28"/>
                <w:szCs w:val="28"/>
                <w:highlight w:val="none"/>
                <w:lang w:eastAsia="zh"/>
              </w:rPr>
              <w:t>活动</w:t>
            </w:r>
            <w:r>
              <w:rPr>
                <w:rFonts w:hint="eastAsia" w:asciiTheme="majorEastAsia" w:hAnsiTheme="majorEastAsia" w:eastAsiaTheme="majorEastAsia" w:cstheme="majorEastAsia"/>
                <w:color w:val="auto"/>
                <w:kern w:val="2"/>
                <w:sz w:val="28"/>
                <w:szCs w:val="28"/>
                <w:highlight w:val="none"/>
              </w:rPr>
              <w:t>场所的空调外机应避免放在儿童能接触的位置，首层空调外机应安装在地面2.0m高度以上。空调内机和控制面板应有防止儿童误触的措施。</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458CEDF">
            <w:pPr>
              <w:pStyle w:val="9"/>
              <w:widowControl/>
              <w:spacing w:beforeAutospacing="0" w:afterAutospacing="0" w:line="360" w:lineRule="exact"/>
              <w:rPr>
                <w:rFonts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lang w:eastAsia="zh-CN"/>
              </w:rPr>
              <w:t>参</w:t>
            </w:r>
            <w:r>
              <w:rPr>
                <w:rFonts w:hint="eastAsia" w:asciiTheme="majorEastAsia" w:hAnsiTheme="majorEastAsia" w:eastAsiaTheme="majorEastAsia" w:cstheme="majorEastAsia"/>
                <w:color w:val="auto"/>
                <w:kern w:val="2"/>
                <w:sz w:val="24"/>
                <w:szCs w:val="24"/>
                <w:highlight w:val="none"/>
              </w:rPr>
              <w:t xml:space="preserve">《托儿所、幼儿园建筑设计规范》JGJ39-2016(2019年版) </w:t>
            </w:r>
            <w:r>
              <w:rPr>
                <w:rFonts w:hint="eastAsia" w:asciiTheme="majorEastAsia" w:hAnsiTheme="majorEastAsia" w:eastAsiaTheme="majorEastAsia" w:cstheme="majorEastAsia"/>
                <w:color w:val="auto"/>
                <w:kern w:val="2"/>
                <w:sz w:val="24"/>
                <w:szCs w:val="24"/>
                <w:highlight w:val="none"/>
                <w:lang w:eastAsia="zh"/>
              </w:rPr>
              <w:t>6.2.15</w:t>
            </w:r>
          </w:p>
        </w:tc>
      </w:tr>
      <w:tr w14:paraId="53C71D79">
        <w:tblPrEx>
          <w:tblCellMar>
            <w:top w:w="15" w:type="dxa"/>
            <w:left w:w="15" w:type="dxa"/>
            <w:bottom w:w="15" w:type="dxa"/>
            <w:right w:w="15" w:type="dxa"/>
          </w:tblCellMar>
        </w:tblPrEx>
        <w:trPr>
          <w:trHeight w:val="405"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2168950B">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rPr>
              <w:t>6.3</w:t>
            </w:r>
          </w:p>
        </w:tc>
        <w:tc>
          <w:tcPr>
            <w:tcW w:w="1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75C540BB">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rPr>
              <w:t>通用要求</w:t>
            </w:r>
          </w:p>
        </w:tc>
        <w:tc>
          <w:tcPr>
            <w:tcW w:w="447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55D4F541">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lang w:eastAsia="zh-CN"/>
              </w:rPr>
            </w:pPr>
            <w:r>
              <w:rPr>
                <w:rFonts w:hint="eastAsia" w:asciiTheme="majorEastAsia" w:hAnsiTheme="majorEastAsia" w:eastAsiaTheme="majorEastAsia" w:cstheme="majorEastAsia"/>
                <w:color w:val="auto"/>
                <w:kern w:val="2"/>
                <w:sz w:val="28"/>
                <w:szCs w:val="28"/>
                <w:highlight w:val="none"/>
                <w:lang w:eastAsia="zh"/>
              </w:rPr>
              <w:t>夏热冬冷地区的托儿所、幼儿园建筑，当夏季通过开窗通风不能达到基本热舒适要求时，且幼儿活动室、寝室等房间不设置空调设施时，每间幼儿活动室、寝室等房间宜安装具有防护网且可变风向的吸顶式电风扇。</w:t>
            </w:r>
          </w:p>
          <w:p w14:paraId="51E6F2CE">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夏热冬冷地区的中小学校，当教学用房、学生宿舍不设空调且在夏季通过开窗通风不能达到基本热舒适度时，应按下列规定设置电风扇:教室应采用吊式电风扇，各类小学中，风扇叶片距地面高度不应低于2.80m;各类中学中，风扇叶片距地面高度不应低于 3.00m。中小学生宿舍的电风扇应有防护网。</w:t>
            </w:r>
          </w:p>
          <w:p w14:paraId="61E015AB">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lang w:eastAsia="zh"/>
              </w:rPr>
            </w:pP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21D6B0D">
            <w:pPr>
              <w:pStyle w:val="9"/>
              <w:widowControl/>
              <w:spacing w:beforeAutospacing="0" w:afterAutospacing="0" w:line="360" w:lineRule="exact"/>
              <w:rPr>
                <w:rFonts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rPr>
              <w:t xml:space="preserve">《托儿所、幼儿园建筑设计规范》JGJ39-2016(2019年版) </w:t>
            </w:r>
            <w:r>
              <w:rPr>
                <w:rFonts w:hint="eastAsia" w:asciiTheme="majorEastAsia" w:hAnsiTheme="majorEastAsia" w:eastAsiaTheme="majorEastAsia" w:cstheme="majorEastAsia"/>
                <w:color w:val="auto"/>
                <w:kern w:val="2"/>
                <w:sz w:val="24"/>
                <w:szCs w:val="24"/>
                <w:highlight w:val="none"/>
                <w:lang w:eastAsia="zh"/>
              </w:rPr>
              <w:t>6.2.13</w:t>
            </w:r>
          </w:p>
          <w:p w14:paraId="730F2255">
            <w:pPr>
              <w:pStyle w:val="9"/>
              <w:widowControl/>
              <w:spacing w:beforeAutospacing="0" w:afterAutospacing="0" w:line="360" w:lineRule="exact"/>
              <w:rPr>
                <w:rFonts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lang w:eastAsia="zh"/>
              </w:rPr>
              <w:t>《中小学学设计规范》GB50099-2011 10.1.11</w:t>
            </w:r>
          </w:p>
          <w:p w14:paraId="37B8F052">
            <w:pPr>
              <w:pStyle w:val="9"/>
              <w:widowControl/>
              <w:spacing w:beforeAutospacing="0" w:afterAutospacing="0" w:line="360" w:lineRule="exact"/>
              <w:rPr>
                <w:rFonts w:asciiTheme="majorEastAsia" w:hAnsiTheme="majorEastAsia" w:eastAsiaTheme="majorEastAsia" w:cstheme="majorEastAsia"/>
                <w:color w:val="auto"/>
                <w:kern w:val="2"/>
                <w:sz w:val="24"/>
                <w:szCs w:val="24"/>
                <w:highlight w:val="none"/>
                <w:lang w:eastAsia="zh"/>
              </w:rPr>
            </w:pPr>
          </w:p>
          <w:p w14:paraId="43E49CCD">
            <w:pPr>
              <w:pStyle w:val="9"/>
              <w:widowControl/>
              <w:spacing w:beforeAutospacing="0" w:afterAutospacing="0" w:line="360" w:lineRule="exact"/>
              <w:rPr>
                <w:rFonts w:asciiTheme="majorEastAsia" w:hAnsiTheme="majorEastAsia" w:eastAsiaTheme="majorEastAsia" w:cstheme="majorEastAsia"/>
                <w:color w:val="auto"/>
                <w:kern w:val="2"/>
                <w:sz w:val="24"/>
                <w:szCs w:val="24"/>
                <w:highlight w:val="none"/>
                <w:lang w:eastAsia="zh"/>
              </w:rPr>
            </w:pPr>
          </w:p>
          <w:p w14:paraId="23126BEB">
            <w:pPr>
              <w:pStyle w:val="9"/>
              <w:widowControl/>
              <w:spacing w:beforeAutospacing="0" w:afterAutospacing="0" w:line="360" w:lineRule="exact"/>
              <w:rPr>
                <w:rFonts w:asciiTheme="majorEastAsia" w:hAnsiTheme="majorEastAsia" w:eastAsiaTheme="majorEastAsia" w:cstheme="majorEastAsia"/>
                <w:color w:val="auto"/>
                <w:kern w:val="2"/>
                <w:sz w:val="24"/>
                <w:szCs w:val="24"/>
                <w:highlight w:val="none"/>
                <w:lang w:eastAsia="zh"/>
              </w:rPr>
            </w:pPr>
          </w:p>
          <w:p w14:paraId="1B2FD491">
            <w:pPr>
              <w:pStyle w:val="9"/>
              <w:widowControl/>
              <w:spacing w:beforeAutospacing="0" w:afterAutospacing="0" w:line="360" w:lineRule="exact"/>
              <w:rPr>
                <w:rFonts w:asciiTheme="majorEastAsia" w:hAnsiTheme="majorEastAsia" w:eastAsiaTheme="majorEastAsia" w:cstheme="majorEastAsia"/>
                <w:color w:val="auto"/>
                <w:kern w:val="2"/>
                <w:sz w:val="24"/>
                <w:szCs w:val="24"/>
                <w:highlight w:val="none"/>
                <w:lang w:eastAsia="zh"/>
              </w:rPr>
            </w:pPr>
          </w:p>
          <w:p w14:paraId="461DC0D6">
            <w:pPr>
              <w:pStyle w:val="9"/>
              <w:widowControl/>
              <w:spacing w:beforeAutospacing="0" w:afterAutospacing="0" w:line="360" w:lineRule="exact"/>
              <w:rPr>
                <w:rFonts w:asciiTheme="majorEastAsia" w:hAnsiTheme="majorEastAsia" w:eastAsiaTheme="majorEastAsia" w:cstheme="majorEastAsia"/>
                <w:color w:val="auto"/>
                <w:kern w:val="2"/>
                <w:sz w:val="24"/>
                <w:szCs w:val="24"/>
                <w:highlight w:val="none"/>
                <w:lang w:eastAsia="zh"/>
              </w:rPr>
            </w:pPr>
          </w:p>
        </w:tc>
      </w:tr>
      <w:tr w14:paraId="310C590C">
        <w:tblPrEx>
          <w:tblCellMar>
            <w:top w:w="15" w:type="dxa"/>
            <w:left w:w="15" w:type="dxa"/>
            <w:bottom w:w="15" w:type="dxa"/>
            <w:right w:w="15" w:type="dxa"/>
          </w:tblCellMar>
        </w:tblPrEx>
        <w:trPr>
          <w:trHeight w:val="405"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7E0A3AF6">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6.4</w:t>
            </w:r>
          </w:p>
        </w:tc>
        <w:tc>
          <w:tcPr>
            <w:tcW w:w="1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0F9076D7">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空调</w:t>
            </w:r>
          </w:p>
        </w:tc>
        <w:tc>
          <w:tcPr>
            <w:tcW w:w="447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A49CA0C">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最热月平均室外气温大于和等于25℃地区的儿童活动场所，宜设置空调设备或预留安装空调设备的条件。医院、特殊教育学校的儿童活动场所应设置空调。</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1C6984D8">
            <w:pPr>
              <w:pStyle w:val="9"/>
              <w:widowControl/>
              <w:spacing w:beforeAutospacing="0" w:afterAutospacing="0" w:line="360" w:lineRule="exact"/>
              <w:rPr>
                <w:rFonts w:hint="eastAsia"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lang w:eastAsia="zh-CN"/>
              </w:rPr>
              <w:t>参</w:t>
            </w:r>
            <w:r>
              <w:rPr>
                <w:rFonts w:hint="eastAsia" w:asciiTheme="majorEastAsia" w:hAnsiTheme="majorEastAsia" w:eastAsiaTheme="majorEastAsia" w:cstheme="majorEastAsia"/>
                <w:color w:val="auto"/>
                <w:kern w:val="2"/>
                <w:sz w:val="24"/>
                <w:szCs w:val="24"/>
                <w:highlight w:val="none"/>
              </w:rPr>
              <w:t xml:space="preserve">《托儿所、幼儿园建筑设计规范》JGJ39-2016(2019年版) </w:t>
            </w:r>
            <w:r>
              <w:rPr>
                <w:rFonts w:hint="eastAsia" w:asciiTheme="majorEastAsia" w:hAnsiTheme="majorEastAsia" w:eastAsiaTheme="majorEastAsia" w:cstheme="majorEastAsia"/>
                <w:color w:val="auto"/>
                <w:kern w:val="2"/>
                <w:sz w:val="24"/>
                <w:szCs w:val="24"/>
                <w:highlight w:val="none"/>
                <w:lang w:eastAsia="zh"/>
              </w:rPr>
              <w:t>6.2.14、《特殊教育学校建筑设计标准》JGJ76-2019</w:t>
            </w:r>
          </w:p>
          <w:p w14:paraId="74D9C817">
            <w:pPr>
              <w:pStyle w:val="9"/>
              <w:widowControl/>
              <w:spacing w:beforeAutospacing="0" w:afterAutospacing="0" w:line="360" w:lineRule="exact"/>
              <w:rPr>
                <w:rFonts w:hint="eastAsia" w:asciiTheme="majorEastAsia" w:hAnsiTheme="majorEastAsia" w:eastAsiaTheme="majorEastAsia" w:cstheme="majorEastAsia"/>
                <w:color w:val="auto"/>
                <w:kern w:val="2"/>
                <w:sz w:val="24"/>
                <w:szCs w:val="24"/>
                <w:highlight w:val="none"/>
                <w:lang w:eastAsia="zh"/>
              </w:rPr>
            </w:pPr>
          </w:p>
        </w:tc>
      </w:tr>
      <w:tr w14:paraId="0C76B3BD">
        <w:tblPrEx>
          <w:tblCellMar>
            <w:top w:w="15" w:type="dxa"/>
            <w:left w:w="15" w:type="dxa"/>
            <w:bottom w:w="15" w:type="dxa"/>
            <w:right w:w="15" w:type="dxa"/>
          </w:tblCellMar>
        </w:tblPrEx>
        <w:trPr>
          <w:trHeight w:val="405"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3E19715A">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rPr>
              <w:t>6.5</w:t>
            </w:r>
          </w:p>
        </w:tc>
        <w:tc>
          <w:tcPr>
            <w:tcW w:w="1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7C27D8C9">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lang w:eastAsia="zh"/>
              </w:rPr>
              <w:t>通风</w:t>
            </w:r>
          </w:p>
        </w:tc>
        <w:tc>
          <w:tcPr>
            <w:tcW w:w="447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8B701DB">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儿童</w:t>
            </w:r>
            <w:r>
              <w:rPr>
                <w:rFonts w:hint="eastAsia" w:asciiTheme="majorEastAsia" w:hAnsiTheme="majorEastAsia" w:eastAsiaTheme="majorEastAsia" w:cstheme="majorEastAsia"/>
                <w:color w:val="auto"/>
                <w:kern w:val="2"/>
                <w:sz w:val="28"/>
                <w:szCs w:val="28"/>
                <w:highlight w:val="none"/>
                <w:lang w:eastAsia="zh"/>
              </w:rPr>
              <w:t>活动</w:t>
            </w:r>
            <w:r>
              <w:rPr>
                <w:rFonts w:hint="eastAsia" w:asciiTheme="majorEastAsia" w:hAnsiTheme="majorEastAsia" w:eastAsiaTheme="majorEastAsia" w:cstheme="majorEastAsia"/>
                <w:color w:val="auto"/>
                <w:kern w:val="2"/>
                <w:sz w:val="28"/>
                <w:szCs w:val="28"/>
                <w:highlight w:val="none"/>
              </w:rPr>
              <w:t>场所应优先考虑有组织的自然通风，其自然通风开口有效面积不低于地面面积5%，并考虑可开启外面面积/角度等气流控制措施</w:t>
            </w:r>
            <w:r>
              <w:rPr>
                <w:rFonts w:hint="eastAsia" w:asciiTheme="majorEastAsia" w:hAnsiTheme="majorEastAsia" w:eastAsiaTheme="majorEastAsia" w:cstheme="majorEastAsia"/>
                <w:color w:val="auto"/>
                <w:kern w:val="2"/>
                <w:sz w:val="28"/>
                <w:szCs w:val="28"/>
                <w:highlight w:val="none"/>
                <w:lang w:eastAsia="zh"/>
              </w:rPr>
              <w:t>，</w:t>
            </w:r>
            <w:r>
              <w:rPr>
                <w:rFonts w:hint="eastAsia" w:asciiTheme="majorEastAsia" w:hAnsiTheme="majorEastAsia" w:eastAsiaTheme="majorEastAsia" w:cstheme="majorEastAsia"/>
                <w:color w:val="auto"/>
                <w:kern w:val="2"/>
                <w:sz w:val="28"/>
                <w:szCs w:val="28"/>
                <w:highlight w:val="none"/>
              </w:rPr>
              <w:t>当不满足自然通风要求时应采用机械通风</w:t>
            </w:r>
            <w:r>
              <w:rPr>
                <w:rFonts w:hint="eastAsia" w:asciiTheme="majorEastAsia" w:hAnsiTheme="majorEastAsia" w:eastAsiaTheme="majorEastAsia" w:cstheme="majorEastAsia"/>
                <w:color w:val="auto"/>
                <w:kern w:val="2"/>
                <w:sz w:val="28"/>
                <w:szCs w:val="28"/>
                <w:highlight w:val="none"/>
                <w:lang w:eastAsia="zh"/>
              </w:rPr>
              <w:t>，机械通风量按照</w:t>
            </w:r>
            <w:r>
              <w:rPr>
                <w:rFonts w:hint="eastAsia" w:asciiTheme="majorEastAsia" w:hAnsiTheme="majorEastAsia" w:eastAsiaTheme="majorEastAsia" w:cstheme="majorEastAsia"/>
                <w:color w:val="auto"/>
                <w:kern w:val="2"/>
                <w:sz w:val="28"/>
                <w:szCs w:val="28"/>
                <w:highlight w:val="none"/>
              </w:rPr>
              <w:t>《托儿所、幼儿园建筑设计规范》、《中小学校设计规范》等现行规范</w:t>
            </w:r>
            <w:r>
              <w:rPr>
                <w:rFonts w:hint="eastAsia" w:asciiTheme="majorEastAsia" w:hAnsiTheme="majorEastAsia" w:eastAsiaTheme="majorEastAsia" w:cstheme="majorEastAsia"/>
                <w:color w:val="auto"/>
                <w:kern w:val="2"/>
                <w:sz w:val="28"/>
                <w:szCs w:val="28"/>
                <w:highlight w:val="none"/>
                <w:lang w:eastAsia="zh"/>
              </w:rPr>
              <w:t>要求的换气次数选取；当房间不满足自然通风要求时，房间应设置新风系统以满足空调季节新风的要求，空调季节</w:t>
            </w:r>
            <w:r>
              <w:rPr>
                <w:rFonts w:hint="eastAsia" w:asciiTheme="majorEastAsia" w:hAnsiTheme="majorEastAsia" w:eastAsiaTheme="majorEastAsia" w:cstheme="majorEastAsia"/>
                <w:color w:val="auto"/>
                <w:kern w:val="2"/>
                <w:sz w:val="28"/>
                <w:szCs w:val="28"/>
                <w:highlight w:val="none"/>
              </w:rPr>
              <w:t>人员所需新风量按照《托儿所、幼儿园建筑设计规范》、《中小学校设计规范》等现行规范执行</w:t>
            </w:r>
            <w:r>
              <w:rPr>
                <w:rFonts w:hint="eastAsia" w:asciiTheme="majorEastAsia" w:hAnsiTheme="majorEastAsia" w:eastAsiaTheme="majorEastAsia" w:cstheme="majorEastAsia"/>
                <w:color w:val="auto"/>
                <w:kern w:val="2"/>
                <w:sz w:val="28"/>
                <w:szCs w:val="28"/>
                <w:highlight w:val="none"/>
                <w:lang w:eastAsia="zh"/>
              </w:rPr>
              <w:t>。</w:t>
            </w:r>
            <w:r>
              <w:rPr>
                <w:rFonts w:hint="eastAsia" w:asciiTheme="majorEastAsia" w:hAnsiTheme="majorEastAsia" w:eastAsiaTheme="majorEastAsia" w:cstheme="majorEastAsia"/>
                <w:color w:val="auto"/>
                <w:kern w:val="2"/>
                <w:sz w:val="28"/>
                <w:szCs w:val="28"/>
                <w:highlight w:val="none"/>
              </w:rPr>
              <w:t>集中空调或集中新风系统应设置空气净化消毒装置和供风管系统清洗、消毒用的可开闭窗口。</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764E98C">
            <w:pPr>
              <w:pStyle w:val="9"/>
              <w:widowControl/>
              <w:spacing w:beforeAutospacing="0" w:afterAutospacing="0" w:line="360" w:lineRule="exact"/>
              <w:rPr>
                <w:rFonts w:hint="eastAsia"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rPr>
              <w:t xml:space="preserve">《托儿所、幼儿园建筑设计规范》JGJ39-2016(2019年版) </w:t>
            </w:r>
            <w:r>
              <w:rPr>
                <w:rFonts w:hint="eastAsia" w:asciiTheme="majorEastAsia" w:hAnsiTheme="majorEastAsia" w:eastAsiaTheme="majorEastAsia" w:cstheme="majorEastAsia"/>
                <w:color w:val="auto"/>
                <w:kern w:val="2"/>
                <w:sz w:val="24"/>
                <w:szCs w:val="24"/>
                <w:highlight w:val="none"/>
                <w:lang w:eastAsia="zh"/>
              </w:rPr>
              <w:t>6.2.11，《中小学学设计规范》GB50099-201110.1.8，</w:t>
            </w:r>
          </w:p>
          <w:p w14:paraId="518252E0">
            <w:pPr>
              <w:pStyle w:val="9"/>
              <w:widowControl/>
              <w:spacing w:beforeAutospacing="0" w:afterAutospacing="0" w:line="360" w:lineRule="exact"/>
              <w:rPr>
                <w:rFonts w:asciiTheme="majorEastAsia" w:hAnsiTheme="majorEastAsia" w:eastAsiaTheme="majorEastAsia" w:cstheme="majorEastAsia"/>
                <w:color w:val="auto"/>
                <w:kern w:val="2"/>
                <w:sz w:val="24"/>
                <w:szCs w:val="24"/>
                <w:highlight w:val="none"/>
              </w:rPr>
            </w:pPr>
            <w:r>
              <w:rPr>
                <w:rFonts w:hint="eastAsia" w:asciiTheme="majorEastAsia" w:hAnsiTheme="majorEastAsia" w:eastAsiaTheme="majorEastAsia" w:cstheme="majorEastAsia"/>
                <w:color w:val="auto"/>
                <w:kern w:val="2"/>
                <w:sz w:val="24"/>
                <w:szCs w:val="24"/>
                <w:highlight w:val="none"/>
                <w:lang w:eastAsia="zh"/>
              </w:rPr>
              <w:t>《民用建筑供暖通风与空气调节设计规范》GB50736-2012,6.2.4</w:t>
            </w:r>
          </w:p>
        </w:tc>
      </w:tr>
      <w:tr w14:paraId="2B5021C4">
        <w:tblPrEx>
          <w:tblCellMar>
            <w:top w:w="15" w:type="dxa"/>
            <w:left w:w="15" w:type="dxa"/>
            <w:bottom w:w="15" w:type="dxa"/>
            <w:right w:w="15" w:type="dxa"/>
          </w:tblCellMar>
        </w:tblPrEx>
        <w:trPr>
          <w:trHeight w:val="405"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top"/>
          </w:tcPr>
          <w:p w14:paraId="4EB6A977">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lang w:val="en-US" w:eastAsia="zh-CN" w:bidi="ar-SA"/>
              </w:rPr>
            </w:pPr>
            <w:r>
              <w:rPr>
                <w:rFonts w:hint="eastAsia" w:asciiTheme="majorEastAsia" w:hAnsiTheme="majorEastAsia" w:eastAsiaTheme="majorEastAsia" w:cstheme="majorEastAsia"/>
                <w:color w:val="auto"/>
                <w:kern w:val="2"/>
                <w:sz w:val="28"/>
                <w:szCs w:val="28"/>
                <w:highlight w:val="none"/>
              </w:rPr>
              <w:t>6.</w:t>
            </w:r>
            <w:r>
              <w:rPr>
                <w:rFonts w:hint="eastAsia" w:asciiTheme="majorEastAsia" w:hAnsiTheme="majorEastAsia" w:eastAsiaTheme="majorEastAsia" w:cstheme="majorEastAsia"/>
                <w:color w:val="auto"/>
                <w:kern w:val="2"/>
                <w:sz w:val="28"/>
                <w:szCs w:val="28"/>
                <w:highlight w:val="none"/>
                <w:lang w:val="en-US" w:eastAsia="zh-CN"/>
              </w:rPr>
              <w:t>6</w:t>
            </w:r>
          </w:p>
        </w:tc>
        <w:tc>
          <w:tcPr>
            <w:tcW w:w="1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top"/>
          </w:tcPr>
          <w:p w14:paraId="6942A41D">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lang w:val="en-US" w:eastAsia="zh" w:bidi="ar-SA"/>
              </w:rPr>
            </w:pPr>
            <w:r>
              <w:rPr>
                <w:rFonts w:hint="eastAsia" w:asciiTheme="majorEastAsia" w:hAnsiTheme="majorEastAsia" w:eastAsiaTheme="majorEastAsia" w:cstheme="majorEastAsia"/>
                <w:color w:val="auto"/>
                <w:kern w:val="2"/>
                <w:sz w:val="28"/>
                <w:szCs w:val="28"/>
                <w:highlight w:val="none"/>
                <w:lang w:val="en-US" w:eastAsia="zh-CN" w:bidi="ar-SA"/>
              </w:rPr>
              <w:t>防烟</w:t>
            </w:r>
          </w:p>
        </w:tc>
        <w:tc>
          <w:tcPr>
            <w:tcW w:w="447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top"/>
          </w:tcPr>
          <w:p w14:paraId="0BBF4323">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lang w:val="en-US" w:eastAsia="zh-CN" w:bidi="ar-SA"/>
              </w:rPr>
            </w:pPr>
            <w:r>
              <w:rPr>
                <w:rFonts w:hint="eastAsia" w:asciiTheme="majorEastAsia" w:hAnsiTheme="majorEastAsia" w:eastAsiaTheme="majorEastAsia" w:cstheme="majorEastAsia"/>
                <w:color w:val="auto"/>
                <w:kern w:val="2"/>
                <w:sz w:val="28"/>
                <w:szCs w:val="28"/>
                <w:highlight w:val="none"/>
                <w:lang w:eastAsia="zh-CN"/>
              </w:rPr>
              <w:t>儿童友好场所内的封闭楼梯间；防烟楼梯间</w:t>
            </w:r>
            <w:r>
              <w:rPr>
                <w:rFonts w:hint="eastAsia" w:asciiTheme="majorEastAsia" w:hAnsiTheme="majorEastAsia" w:eastAsiaTheme="majorEastAsia" w:cstheme="majorEastAsia"/>
                <w:color w:val="auto"/>
                <w:kern w:val="2"/>
                <w:sz w:val="28"/>
                <w:szCs w:val="28"/>
                <w:highlight w:val="none"/>
                <w:lang w:val="en-US" w:eastAsia="zh-CN"/>
              </w:rPr>
              <w:t>及其</w:t>
            </w:r>
            <w:r>
              <w:rPr>
                <w:rFonts w:hint="eastAsia" w:asciiTheme="majorEastAsia" w:hAnsiTheme="majorEastAsia" w:eastAsiaTheme="majorEastAsia" w:cstheme="majorEastAsia"/>
                <w:color w:val="auto"/>
                <w:kern w:val="2"/>
                <w:sz w:val="28"/>
                <w:szCs w:val="28"/>
                <w:highlight w:val="none"/>
                <w:lang w:eastAsia="zh-CN"/>
              </w:rPr>
              <w:t>前室；</w:t>
            </w:r>
            <w:r>
              <w:rPr>
                <w:rFonts w:hint="eastAsia" w:asciiTheme="majorEastAsia" w:hAnsiTheme="majorEastAsia" w:eastAsiaTheme="majorEastAsia" w:cstheme="majorEastAsia"/>
                <w:color w:val="auto"/>
                <w:kern w:val="2"/>
                <w:sz w:val="28"/>
                <w:szCs w:val="28"/>
                <w:highlight w:val="none"/>
                <w:lang w:val="en-US" w:eastAsia="zh-CN"/>
              </w:rPr>
              <w:t>消防电梯的前室或</w:t>
            </w:r>
            <w:r>
              <w:rPr>
                <w:rFonts w:hint="eastAsia" w:asciiTheme="majorEastAsia" w:hAnsiTheme="majorEastAsia" w:eastAsiaTheme="majorEastAsia" w:cstheme="majorEastAsia"/>
                <w:color w:val="auto"/>
                <w:kern w:val="2"/>
                <w:sz w:val="28"/>
                <w:szCs w:val="28"/>
                <w:highlight w:val="none"/>
                <w:lang w:eastAsia="zh-CN"/>
              </w:rPr>
              <w:t>合用前室；避难层、避难间；避难走道均应考虑防烟措施</w:t>
            </w:r>
            <w:r>
              <w:rPr>
                <w:rFonts w:hint="eastAsia" w:asciiTheme="majorEastAsia" w:hAnsiTheme="majorEastAsia" w:eastAsiaTheme="majorEastAsia" w:cstheme="majorEastAsia"/>
                <w:color w:val="auto"/>
                <w:kern w:val="2"/>
                <w:sz w:val="28"/>
                <w:szCs w:val="28"/>
                <w:highlight w:val="none"/>
                <w:lang w:val="en-US" w:eastAsia="zh-CN"/>
              </w:rPr>
              <w:t>。</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top"/>
          </w:tcPr>
          <w:p w14:paraId="75B30330">
            <w:pPr>
              <w:pStyle w:val="9"/>
              <w:widowControl/>
              <w:spacing w:beforeAutospacing="0" w:afterAutospacing="0" w:line="360" w:lineRule="exact"/>
              <w:rPr>
                <w:rFonts w:hint="eastAsia" w:asciiTheme="majorEastAsia" w:hAnsiTheme="majorEastAsia" w:eastAsiaTheme="majorEastAsia" w:cstheme="majorEastAsia"/>
                <w:color w:val="auto"/>
                <w:kern w:val="2"/>
                <w:sz w:val="24"/>
                <w:szCs w:val="24"/>
                <w:highlight w:val="none"/>
                <w:lang w:val="en-US" w:eastAsia="zh"/>
              </w:rPr>
            </w:pPr>
            <w:r>
              <w:rPr>
                <w:rFonts w:hint="eastAsia" w:asciiTheme="majorEastAsia" w:hAnsiTheme="majorEastAsia" w:eastAsiaTheme="majorEastAsia" w:cstheme="majorEastAsia"/>
                <w:color w:val="auto"/>
                <w:kern w:val="2"/>
                <w:sz w:val="24"/>
                <w:szCs w:val="24"/>
                <w:highlight w:val="none"/>
                <w:lang w:val="en-US" w:eastAsia="zh-CN"/>
              </w:rPr>
              <w:t>《建筑防火通用规范》GB 55037-2022 8.2.1条</w:t>
            </w:r>
          </w:p>
        </w:tc>
      </w:tr>
      <w:tr w14:paraId="4011348C">
        <w:tblPrEx>
          <w:tblCellMar>
            <w:top w:w="15" w:type="dxa"/>
            <w:left w:w="15" w:type="dxa"/>
            <w:bottom w:w="15" w:type="dxa"/>
            <w:right w:w="15" w:type="dxa"/>
          </w:tblCellMar>
        </w:tblPrEx>
        <w:trPr>
          <w:trHeight w:val="405"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top"/>
          </w:tcPr>
          <w:p w14:paraId="5AFCAFEE">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lang w:val="en-US" w:eastAsia="zh-CN" w:bidi="ar-SA"/>
              </w:rPr>
            </w:pPr>
            <w:r>
              <w:rPr>
                <w:rFonts w:hint="eastAsia" w:asciiTheme="majorEastAsia" w:hAnsiTheme="majorEastAsia" w:eastAsiaTheme="majorEastAsia" w:cstheme="majorEastAsia"/>
                <w:color w:val="auto"/>
                <w:kern w:val="2"/>
                <w:sz w:val="28"/>
                <w:szCs w:val="28"/>
                <w:highlight w:val="none"/>
              </w:rPr>
              <w:t>6.</w:t>
            </w:r>
            <w:r>
              <w:rPr>
                <w:rFonts w:hint="eastAsia" w:asciiTheme="majorEastAsia" w:hAnsiTheme="majorEastAsia" w:eastAsiaTheme="majorEastAsia" w:cstheme="majorEastAsia"/>
                <w:color w:val="auto"/>
                <w:kern w:val="2"/>
                <w:sz w:val="28"/>
                <w:szCs w:val="28"/>
                <w:highlight w:val="none"/>
                <w:lang w:val="en-US" w:eastAsia="zh-CN"/>
              </w:rPr>
              <w:t>7</w:t>
            </w:r>
          </w:p>
        </w:tc>
        <w:tc>
          <w:tcPr>
            <w:tcW w:w="1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top"/>
          </w:tcPr>
          <w:p w14:paraId="45954BDF">
            <w:pPr>
              <w:pStyle w:val="9"/>
              <w:widowControl/>
              <w:spacing w:beforeAutospacing="0" w:afterAutospacing="0" w:line="360" w:lineRule="exact"/>
              <w:jc w:val="both"/>
              <w:rPr>
                <w:rFonts w:hint="eastAsia" w:asciiTheme="majorEastAsia" w:hAnsiTheme="majorEastAsia" w:eastAsiaTheme="majorEastAsia" w:cstheme="majorEastAsia"/>
                <w:color w:val="auto"/>
                <w:kern w:val="2"/>
                <w:sz w:val="28"/>
                <w:szCs w:val="28"/>
                <w:highlight w:val="none"/>
                <w:lang w:val="en-US" w:eastAsia="zh-CN" w:bidi="ar-SA"/>
              </w:rPr>
            </w:pPr>
            <w:r>
              <w:rPr>
                <w:rFonts w:hint="eastAsia" w:asciiTheme="majorEastAsia" w:hAnsiTheme="majorEastAsia" w:eastAsiaTheme="majorEastAsia" w:cstheme="majorEastAsia"/>
                <w:color w:val="auto"/>
                <w:kern w:val="2"/>
                <w:sz w:val="28"/>
                <w:szCs w:val="28"/>
                <w:highlight w:val="none"/>
                <w:lang w:val="en-US" w:eastAsia="zh-CN" w:bidi="ar-SA"/>
              </w:rPr>
              <w:t>排烟</w:t>
            </w:r>
          </w:p>
        </w:tc>
        <w:tc>
          <w:tcPr>
            <w:tcW w:w="447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2E0F22DE">
            <w:pPr>
              <w:pStyle w:val="9"/>
              <w:widowControl/>
              <w:spacing w:beforeAutospacing="0" w:afterAutospacing="0" w:line="360" w:lineRule="exact"/>
              <w:jc w:val="both"/>
              <w:rPr>
                <w:rFonts w:hint="default" w:asciiTheme="majorEastAsia" w:hAnsiTheme="majorEastAsia" w:eastAsiaTheme="majorEastAsia" w:cstheme="majorEastAsia"/>
                <w:color w:val="auto"/>
                <w:kern w:val="2"/>
                <w:sz w:val="28"/>
                <w:szCs w:val="28"/>
                <w:highlight w:val="none"/>
                <w:lang w:val="en-US" w:eastAsia="zh-CN"/>
              </w:rPr>
            </w:pPr>
            <w:r>
              <w:rPr>
                <w:rFonts w:hint="eastAsia" w:asciiTheme="majorEastAsia" w:hAnsiTheme="majorEastAsia" w:eastAsiaTheme="majorEastAsia" w:cstheme="majorEastAsia"/>
                <w:color w:val="auto"/>
                <w:kern w:val="2"/>
                <w:sz w:val="28"/>
                <w:szCs w:val="28"/>
                <w:highlight w:val="none"/>
                <w:lang w:eastAsia="zh-CN"/>
              </w:rPr>
              <w:t>儿童友好场所内建筑面积大于</w:t>
            </w:r>
            <w:r>
              <w:rPr>
                <w:rFonts w:hint="eastAsia" w:asciiTheme="majorEastAsia" w:hAnsiTheme="majorEastAsia" w:eastAsiaTheme="majorEastAsia" w:cstheme="majorEastAsia"/>
                <w:color w:val="auto"/>
                <w:kern w:val="2"/>
                <w:sz w:val="28"/>
                <w:szCs w:val="28"/>
                <w:highlight w:val="none"/>
                <w:lang w:val="en-US" w:eastAsia="zh-CN"/>
              </w:rPr>
              <w:t>100平有可开启外窗的房间、大于50平的内房间或无可开启外窗房间、小于50平但总面积超过200平的无可开启外窗区域、超过20m的疏散走道、中庭均应考虑排烟措施。</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5330B57B">
            <w:pPr>
              <w:pStyle w:val="9"/>
              <w:widowControl/>
              <w:spacing w:beforeAutospacing="0" w:afterAutospacing="0" w:line="360" w:lineRule="exact"/>
              <w:rPr>
                <w:rFonts w:hint="eastAsia"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lang w:eastAsia="zh-CN"/>
              </w:rPr>
              <w:t>参</w:t>
            </w:r>
            <w:r>
              <w:rPr>
                <w:rFonts w:hint="eastAsia" w:asciiTheme="majorEastAsia" w:hAnsiTheme="majorEastAsia" w:eastAsiaTheme="majorEastAsia" w:cstheme="majorEastAsia"/>
                <w:color w:val="auto"/>
                <w:kern w:val="2"/>
                <w:sz w:val="24"/>
                <w:szCs w:val="24"/>
                <w:highlight w:val="none"/>
                <w:lang w:val="en-US" w:eastAsia="zh-CN"/>
              </w:rPr>
              <w:t>《建筑防火通用规范》GB 55037-2022 8.2.2 、8.2.5条</w:t>
            </w:r>
          </w:p>
        </w:tc>
      </w:tr>
    </w:tbl>
    <w:p w14:paraId="55873D80">
      <w:pPr>
        <w:pStyle w:val="9"/>
        <w:widowControl/>
        <w:spacing w:beforeAutospacing="0" w:afterAutospacing="0" w:line="360" w:lineRule="exact"/>
        <w:jc w:val="center"/>
        <w:rPr>
          <w:rFonts w:hint="eastAsia" w:asciiTheme="majorEastAsia" w:hAnsiTheme="majorEastAsia" w:eastAsiaTheme="majorEastAsia" w:cstheme="majorEastAsia"/>
          <w:b/>
          <w:bCs/>
          <w:color w:val="auto"/>
          <w:sz w:val="28"/>
          <w:szCs w:val="28"/>
          <w:highlight w:val="none"/>
        </w:rPr>
      </w:pPr>
    </w:p>
    <w:p w14:paraId="52102F7E">
      <w:pPr>
        <w:pStyle w:val="9"/>
        <w:widowControl/>
        <w:spacing w:beforeAutospacing="0" w:afterAutospacing="0" w:line="360" w:lineRule="exact"/>
        <w:jc w:val="center"/>
        <w:rPr>
          <w:rFonts w:asciiTheme="majorEastAsia" w:hAnsiTheme="majorEastAsia" w:eastAsiaTheme="majorEastAsia" w:cstheme="majorEastAsia"/>
          <w:b/>
          <w:bCs/>
          <w:color w:val="auto"/>
          <w:sz w:val="28"/>
          <w:szCs w:val="28"/>
          <w:highlight w:val="none"/>
          <w:lang w:bidi="ar"/>
        </w:rPr>
      </w:pPr>
      <w:r>
        <w:rPr>
          <w:rFonts w:hint="eastAsia" w:asciiTheme="majorEastAsia" w:hAnsiTheme="majorEastAsia" w:eastAsiaTheme="majorEastAsia" w:cstheme="majorEastAsia"/>
          <w:b/>
          <w:bCs/>
          <w:color w:val="auto"/>
          <w:sz w:val="28"/>
          <w:szCs w:val="28"/>
          <w:highlight w:val="none"/>
        </w:rPr>
        <w:t>7智能化</w:t>
      </w:r>
    </w:p>
    <w:tbl>
      <w:tblPr>
        <w:tblStyle w:val="10"/>
        <w:tblW w:w="9271" w:type="dxa"/>
        <w:tblInd w:w="0" w:type="dxa"/>
        <w:tblLayout w:type="fixed"/>
        <w:tblCellMar>
          <w:top w:w="15" w:type="dxa"/>
          <w:left w:w="15" w:type="dxa"/>
          <w:bottom w:w="15" w:type="dxa"/>
          <w:right w:w="15" w:type="dxa"/>
        </w:tblCellMar>
      </w:tblPr>
      <w:tblGrid>
        <w:gridCol w:w="1413"/>
        <w:gridCol w:w="1500"/>
        <w:gridCol w:w="4477"/>
        <w:gridCol w:w="1881"/>
      </w:tblGrid>
      <w:tr w14:paraId="5798D638">
        <w:tblPrEx>
          <w:tblCellMar>
            <w:top w:w="15" w:type="dxa"/>
            <w:left w:w="15" w:type="dxa"/>
            <w:bottom w:w="15" w:type="dxa"/>
            <w:right w:w="15" w:type="dxa"/>
          </w:tblCellMar>
        </w:tblPrEx>
        <w:trPr>
          <w:trHeight w:val="360" w:hRule="atLeast"/>
        </w:trPr>
        <w:tc>
          <w:tcPr>
            <w:tcW w:w="1413" w:type="dxa"/>
            <w:tcBorders>
              <w:top w:val="single" w:color="auto" w:sz="4" w:space="0"/>
              <w:left w:val="single" w:color="auto" w:sz="4" w:space="0"/>
              <w:bottom w:val="single" w:color="auto" w:sz="4" w:space="0"/>
              <w:right w:val="single" w:color="auto" w:sz="4" w:space="0"/>
            </w:tcBorders>
            <w:shd w:val="clear" w:color="auto" w:fill="D9D9D9"/>
            <w:tcMar>
              <w:top w:w="0" w:type="dxa"/>
              <w:left w:w="108" w:type="dxa"/>
              <w:bottom w:w="0" w:type="dxa"/>
              <w:right w:w="108" w:type="dxa"/>
            </w:tcMar>
          </w:tcPr>
          <w:p w14:paraId="682F308C">
            <w:pPr>
              <w:pStyle w:val="9"/>
              <w:widowControl/>
              <w:spacing w:beforeAutospacing="0" w:afterAutospacing="0" w:line="360" w:lineRule="exact"/>
              <w:jc w:val="center"/>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rPr>
              <w:t>序号</w:t>
            </w:r>
          </w:p>
        </w:tc>
        <w:tc>
          <w:tcPr>
            <w:tcW w:w="1500" w:type="dxa"/>
            <w:tcBorders>
              <w:top w:val="single" w:color="auto" w:sz="4" w:space="0"/>
              <w:left w:val="single" w:color="auto" w:sz="4" w:space="0"/>
              <w:bottom w:val="single" w:color="auto" w:sz="4" w:space="0"/>
              <w:right w:val="single" w:color="auto" w:sz="4" w:space="0"/>
            </w:tcBorders>
            <w:shd w:val="clear" w:color="auto" w:fill="D9D9D9"/>
            <w:tcMar>
              <w:top w:w="0" w:type="dxa"/>
              <w:left w:w="108" w:type="dxa"/>
              <w:bottom w:w="0" w:type="dxa"/>
              <w:right w:w="108" w:type="dxa"/>
            </w:tcMar>
          </w:tcPr>
          <w:p w14:paraId="70808F0D">
            <w:pPr>
              <w:pStyle w:val="9"/>
              <w:widowControl/>
              <w:spacing w:beforeAutospacing="0" w:afterAutospacing="0" w:line="360" w:lineRule="exact"/>
              <w:jc w:val="center"/>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rPr>
              <w:t>审查项目</w:t>
            </w:r>
          </w:p>
        </w:tc>
        <w:tc>
          <w:tcPr>
            <w:tcW w:w="4477" w:type="dxa"/>
            <w:tcBorders>
              <w:top w:val="single" w:color="auto" w:sz="4" w:space="0"/>
              <w:left w:val="single" w:color="auto" w:sz="4" w:space="0"/>
              <w:bottom w:val="single" w:color="auto" w:sz="4" w:space="0"/>
              <w:right w:val="single" w:color="auto" w:sz="4" w:space="0"/>
            </w:tcBorders>
            <w:shd w:val="clear" w:color="auto" w:fill="D9D9D9"/>
            <w:tcMar>
              <w:top w:w="0" w:type="dxa"/>
              <w:left w:w="108" w:type="dxa"/>
              <w:bottom w:w="0" w:type="dxa"/>
              <w:right w:w="108" w:type="dxa"/>
            </w:tcMar>
          </w:tcPr>
          <w:p w14:paraId="6B58D087">
            <w:pPr>
              <w:pStyle w:val="9"/>
              <w:widowControl/>
              <w:spacing w:beforeAutospacing="0" w:afterAutospacing="0" w:line="360" w:lineRule="exact"/>
              <w:jc w:val="center"/>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rPr>
              <w:t>审查内容</w:t>
            </w:r>
          </w:p>
        </w:tc>
        <w:tc>
          <w:tcPr>
            <w:tcW w:w="1881" w:type="dxa"/>
            <w:tcBorders>
              <w:top w:val="single" w:color="auto" w:sz="4" w:space="0"/>
              <w:left w:val="single" w:color="auto" w:sz="4" w:space="0"/>
              <w:bottom w:val="single" w:color="auto" w:sz="4" w:space="0"/>
              <w:right w:val="single" w:color="auto" w:sz="4" w:space="0"/>
            </w:tcBorders>
            <w:shd w:val="clear" w:color="auto" w:fill="D9D9D9"/>
            <w:tcMar>
              <w:top w:w="0" w:type="dxa"/>
              <w:left w:w="108" w:type="dxa"/>
              <w:bottom w:w="0" w:type="dxa"/>
              <w:right w:w="108" w:type="dxa"/>
            </w:tcMar>
          </w:tcPr>
          <w:p w14:paraId="4782823E">
            <w:pPr>
              <w:pStyle w:val="9"/>
              <w:widowControl/>
              <w:spacing w:beforeAutospacing="0" w:afterAutospacing="0" w:line="360" w:lineRule="exact"/>
              <w:jc w:val="center"/>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引用规范</w:t>
            </w:r>
          </w:p>
        </w:tc>
      </w:tr>
      <w:tr w14:paraId="0CDE886F">
        <w:tblPrEx>
          <w:tblCellMar>
            <w:top w:w="15" w:type="dxa"/>
            <w:left w:w="15" w:type="dxa"/>
            <w:bottom w:w="15" w:type="dxa"/>
            <w:right w:w="15" w:type="dxa"/>
          </w:tblCellMar>
        </w:tblPrEx>
        <w:trPr>
          <w:trHeight w:val="660"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091FA312">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7.1</w:t>
            </w:r>
          </w:p>
        </w:tc>
        <w:tc>
          <w:tcPr>
            <w:tcW w:w="1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9068F01">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布线系统</w:t>
            </w:r>
          </w:p>
        </w:tc>
        <w:tc>
          <w:tcPr>
            <w:tcW w:w="447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007061F">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1、智能化电线线缆应采用低烟无卤型。</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18ABD23F">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p>
        </w:tc>
      </w:tr>
      <w:tr w14:paraId="4A39A061">
        <w:tblPrEx>
          <w:tblCellMar>
            <w:top w:w="15" w:type="dxa"/>
            <w:left w:w="15" w:type="dxa"/>
            <w:bottom w:w="15" w:type="dxa"/>
            <w:right w:w="15" w:type="dxa"/>
          </w:tblCellMar>
        </w:tblPrEx>
        <w:trPr>
          <w:trHeight w:val="500"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303A857A">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7.2</w:t>
            </w:r>
          </w:p>
        </w:tc>
        <w:tc>
          <w:tcPr>
            <w:tcW w:w="1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19EE4E40">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视频监控系统</w:t>
            </w:r>
          </w:p>
        </w:tc>
        <w:tc>
          <w:tcPr>
            <w:tcW w:w="447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1C74E31">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lang w:eastAsia="zh"/>
              </w:rPr>
              <w:t>1、</w:t>
            </w:r>
            <w:r>
              <w:rPr>
                <w:rFonts w:hint="eastAsia" w:asciiTheme="majorEastAsia" w:hAnsiTheme="majorEastAsia" w:eastAsiaTheme="majorEastAsia" w:cstheme="majorEastAsia"/>
                <w:color w:val="auto"/>
                <w:kern w:val="2"/>
                <w:sz w:val="28"/>
                <w:szCs w:val="28"/>
                <w:highlight w:val="none"/>
              </w:rPr>
              <w:t>儿童友好</w:t>
            </w:r>
            <w:r>
              <w:rPr>
                <w:rFonts w:hint="eastAsia" w:asciiTheme="majorEastAsia" w:hAnsiTheme="majorEastAsia" w:eastAsiaTheme="majorEastAsia" w:cstheme="majorEastAsia"/>
                <w:color w:val="auto"/>
                <w:kern w:val="2"/>
                <w:sz w:val="28"/>
                <w:szCs w:val="28"/>
                <w:highlight w:val="none"/>
                <w:lang w:eastAsia="zh"/>
              </w:rPr>
              <w:t>场馆</w:t>
            </w:r>
            <w:r>
              <w:rPr>
                <w:rFonts w:hint="eastAsia" w:asciiTheme="majorEastAsia" w:hAnsiTheme="majorEastAsia" w:eastAsiaTheme="majorEastAsia" w:cstheme="majorEastAsia"/>
                <w:color w:val="auto"/>
                <w:kern w:val="2"/>
                <w:sz w:val="28"/>
                <w:szCs w:val="28"/>
                <w:highlight w:val="none"/>
              </w:rPr>
              <w:t>（卫生间、更衣室隐私藏所除外）应配置无死角监控，监控设备带拾音功能，监控设备24小时运行，存储时间不低于90天。</w:t>
            </w:r>
          </w:p>
          <w:p w14:paraId="6E31EFE1">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lang w:eastAsia="zh"/>
              </w:rPr>
              <w:t>2、游泳馆水面区域监控全覆盖，监控带AI分析功能，带溺水报警功能。</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777327B1">
            <w:pPr>
              <w:pStyle w:val="9"/>
              <w:widowControl/>
              <w:spacing w:beforeAutospacing="0" w:afterAutospacing="0" w:line="360" w:lineRule="exact"/>
              <w:jc w:val="left"/>
              <w:rPr>
                <w:rFonts w:asciiTheme="majorEastAsia" w:hAnsiTheme="majorEastAsia" w:eastAsiaTheme="majorEastAsia" w:cstheme="majorEastAsia"/>
                <w:color w:val="auto"/>
                <w:kern w:val="2"/>
                <w:sz w:val="24"/>
                <w:szCs w:val="24"/>
                <w:highlight w:val="none"/>
              </w:rPr>
            </w:pPr>
            <w:r>
              <w:rPr>
                <w:rFonts w:hint="eastAsia" w:asciiTheme="majorEastAsia" w:hAnsiTheme="majorEastAsia" w:eastAsiaTheme="majorEastAsia" w:cstheme="majorEastAsia"/>
                <w:color w:val="auto"/>
                <w:kern w:val="2"/>
                <w:sz w:val="24"/>
                <w:szCs w:val="24"/>
                <w:highlight w:val="none"/>
              </w:rPr>
              <w:t>参</w:t>
            </w:r>
            <w:r>
              <w:rPr>
                <w:rFonts w:hint="eastAsia" w:asciiTheme="majorEastAsia" w:hAnsiTheme="majorEastAsia" w:eastAsiaTheme="majorEastAsia" w:cstheme="majorEastAsia"/>
                <w:color w:val="auto"/>
                <w:kern w:val="2"/>
                <w:sz w:val="24"/>
                <w:szCs w:val="24"/>
                <w:highlight w:val="none"/>
                <w:lang w:eastAsia="zh-CN"/>
              </w:rPr>
              <w:t>《</w:t>
            </w:r>
            <w:r>
              <w:rPr>
                <w:rFonts w:hint="eastAsia" w:asciiTheme="majorEastAsia" w:hAnsiTheme="majorEastAsia" w:eastAsiaTheme="majorEastAsia" w:cstheme="majorEastAsia"/>
                <w:color w:val="auto"/>
                <w:kern w:val="2"/>
                <w:sz w:val="24"/>
                <w:szCs w:val="24"/>
                <w:highlight w:val="none"/>
                <w:lang w:eastAsia="zh"/>
              </w:rPr>
              <w:t>苏州市儿童友好场馆建设指引</w:t>
            </w:r>
            <w:r>
              <w:rPr>
                <w:rFonts w:hint="eastAsia" w:asciiTheme="majorEastAsia" w:hAnsiTheme="majorEastAsia" w:eastAsiaTheme="majorEastAsia" w:cstheme="majorEastAsia"/>
                <w:color w:val="auto"/>
                <w:kern w:val="2"/>
                <w:sz w:val="24"/>
                <w:szCs w:val="24"/>
                <w:highlight w:val="none"/>
                <w:lang w:eastAsia="zh-CN"/>
              </w:rPr>
              <w:t>》</w:t>
            </w:r>
            <w:r>
              <w:rPr>
                <w:rFonts w:hint="eastAsia" w:asciiTheme="majorEastAsia" w:hAnsiTheme="majorEastAsia" w:eastAsiaTheme="majorEastAsia" w:cstheme="majorEastAsia"/>
                <w:color w:val="auto"/>
                <w:kern w:val="2"/>
                <w:sz w:val="24"/>
                <w:szCs w:val="24"/>
                <w:highlight w:val="none"/>
              </w:rPr>
              <w:t>3.3.3第3条</w:t>
            </w:r>
          </w:p>
        </w:tc>
      </w:tr>
      <w:tr w14:paraId="1212558A">
        <w:tblPrEx>
          <w:tblCellMar>
            <w:top w:w="15" w:type="dxa"/>
            <w:left w:w="15" w:type="dxa"/>
            <w:bottom w:w="15" w:type="dxa"/>
            <w:right w:w="15" w:type="dxa"/>
          </w:tblCellMar>
        </w:tblPrEx>
        <w:trPr>
          <w:trHeight w:val="720"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57C5820D">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7.3</w:t>
            </w:r>
          </w:p>
        </w:tc>
        <w:tc>
          <w:tcPr>
            <w:tcW w:w="1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2EDE919">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出入口控制</w:t>
            </w:r>
          </w:p>
        </w:tc>
        <w:tc>
          <w:tcPr>
            <w:tcW w:w="447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28F0EBD">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lang w:eastAsia="zh"/>
              </w:rPr>
              <w:t>有出入口管控的门禁、人行闸机场所，设备应有防夹功能。</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3F73DC99">
            <w:pPr>
              <w:pStyle w:val="9"/>
              <w:widowControl/>
              <w:spacing w:beforeAutospacing="0" w:afterAutospacing="0" w:line="360" w:lineRule="exact"/>
              <w:jc w:val="left"/>
              <w:rPr>
                <w:rFonts w:asciiTheme="majorEastAsia" w:hAnsiTheme="majorEastAsia" w:eastAsiaTheme="majorEastAsia" w:cstheme="majorEastAsia"/>
                <w:color w:val="auto"/>
                <w:kern w:val="2"/>
                <w:sz w:val="24"/>
                <w:szCs w:val="24"/>
                <w:highlight w:val="none"/>
                <w:lang w:eastAsia="zh"/>
              </w:rPr>
            </w:pPr>
          </w:p>
        </w:tc>
      </w:tr>
      <w:tr w14:paraId="12F3D4B6">
        <w:tblPrEx>
          <w:tblCellMar>
            <w:top w:w="15" w:type="dxa"/>
            <w:left w:w="15" w:type="dxa"/>
            <w:bottom w:w="15" w:type="dxa"/>
            <w:right w:w="15" w:type="dxa"/>
          </w:tblCellMar>
        </w:tblPrEx>
        <w:trPr>
          <w:trHeight w:val="780"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27B882D0">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7.4</w:t>
            </w:r>
          </w:p>
        </w:tc>
        <w:tc>
          <w:tcPr>
            <w:tcW w:w="1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020004D0">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一键求助系统</w:t>
            </w:r>
          </w:p>
        </w:tc>
        <w:tc>
          <w:tcPr>
            <w:tcW w:w="447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2AC7AB6B">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rPr>
              <w:t>儿童友好场</w:t>
            </w:r>
            <w:r>
              <w:rPr>
                <w:rFonts w:hint="eastAsia" w:asciiTheme="majorEastAsia" w:hAnsiTheme="majorEastAsia" w:eastAsiaTheme="majorEastAsia" w:cstheme="majorEastAsia"/>
                <w:color w:val="auto"/>
                <w:kern w:val="2"/>
                <w:sz w:val="28"/>
                <w:szCs w:val="28"/>
                <w:highlight w:val="none"/>
                <w:lang w:eastAsia="zh"/>
              </w:rPr>
              <w:t>馆</w:t>
            </w:r>
            <w:r>
              <w:rPr>
                <w:rFonts w:hint="eastAsia" w:asciiTheme="majorEastAsia" w:hAnsiTheme="majorEastAsia" w:eastAsiaTheme="majorEastAsia" w:cstheme="majorEastAsia"/>
                <w:color w:val="auto"/>
                <w:kern w:val="2"/>
                <w:sz w:val="28"/>
                <w:szCs w:val="28"/>
                <w:highlight w:val="none"/>
              </w:rPr>
              <w:t>应配置一键求助按钮设备，设备包含现场录像、录音和通话功能，设备宜包含防欺凌预警功能。</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141C9EE">
            <w:pPr>
              <w:pStyle w:val="9"/>
              <w:widowControl/>
              <w:spacing w:beforeAutospacing="0" w:afterAutospacing="0" w:line="360" w:lineRule="exact"/>
              <w:jc w:val="left"/>
              <w:rPr>
                <w:rFonts w:asciiTheme="majorEastAsia" w:hAnsiTheme="majorEastAsia" w:eastAsiaTheme="majorEastAsia" w:cstheme="majorEastAsia"/>
                <w:color w:val="auto"/>
                <w:kern w:val="2"/>
                <w:sz w:val="24"/>
                <w:szCs w:val="24"/>
                <w:highlight w:val="none"/>
                <w:lang w:eastAsia="zh"/>
              </w:rPr>
            </w:pPr>
          </w:p>
        </w:tc>
      </w:tr>
      <w:tr w14:paraId="2D58F58B">
        <w:tblPrEx>
          <w:tblCellMar>
            <w:top w:w="15" w:type="dxa"/>
            <w:left w:w="15" w:type="dxa"/>
            <w:bottom w:w="15" w:type="dxa"/>
            <w:right w:w="15" w:type="dxa"/>
          </w:tblCellMar>
        </w:tblPrEx>
        <w:trPr>
          <w:trHeight w:val="700"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110A50A">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7.5</w:t>
            </w:r>
          </w:p>
        </w:tc>
        <w:tc>
          <w:tcPr>
            <w:tcW w:w="1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79EFC8A">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紧急广播系统</w:t>
            </w:r>
          </w:p>
        </w:tc>
        <w:tc>
          <w:tcPr>
            <w:tcW w:w="447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77372BB3">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lang w:eastAsia="zh"/>
              </w:rPr>
              <w:t>儿童友好场馆应设置紧急广播，紧急广播与消防广播分开设置，消防广播优先级高于紧急广播。</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58068006">
            <w:pPr>
              <w:pStyle w:val="9"/>
              <w:widowControl/>
              <w:spacing w:beforeAutospacing="0" w:afterAutospacing="0" w:line="360" w:lineRule="exact"/>
              <w:jc w:val="left"/>
              <w:rPr>
                <w:rFonts w:asciiTheme="majorEastAsia" w:hAnsiTheme="majorEastAsia" w:eastAsiaTheme="majorEastAsia" w:cstheme="majorEastAsia"/>
                <w:color w:val="auto"/>
                <w:kern w:val="2"/>
                <w:sz w:val="24"/>
                <w:szCs w:val="24"/>
                <w:highlight w:val="none"/>
              </w:rPr>
            </w:pPr>
            <w:r>
              <w:rPr>
                <w:rFonts w:hint="eastAsia" w:asciiTheme="majorEastAsia" w:hAnsiTheme="majorEastAsia" w:eastAsiaTheme="majorEastAsia" w:cstheme="majorEastAsia"/>
                <w:color w:val="auto"/>
                <w:kern w:val="2"/>
                <w:sz w:val="24"/>
                <w:szCs w:val="24"/>
                <w:highlight w:val="none"/>
              </w:rPr>
              <w:t>参</w:t>
            </w:r>
            <w:r>
              <w:rPr>
                <w:rFonts w:hint="eastAsia" w:asciiTheme="majorEastAsia" w:hAnsiTheme="majorEastAsia" w:eastAsiaTheme="majorEastAsia" w:cstheme="majorEastAsia"/>
                <w:color w:val="auto"/>
                <w:kern w:val="2"/>
                <w:sz w:val="24"/>
                <w:szCs w:val="24"/>
                <w:highlight w:val="none"/>
                <w:lang w:eastAsia="zh"/>
              </w:rPr>
              <w:t>苏州市儿童友好场馆建设指引</w:t>
            </w:r>
            <w:r>
              <w:rPr>
                <w:rFonts w:hint="eastAsia" w:asciiTheme="majorEastAsia" w:hAnsiTheme="majorEastAsia" w:eastAsiaTheme="majorEastAsia" w:cstheme="majorEastAsia"/>
                <w:color w:val="auto"/>
                <w:kern w:val="2"/>
                <w:sz w:val="24"/>
                <w:szCs w:val="24"/>
                <w:highlight w:val="none"/>
              </w:rPr>
              <w:t>3.3.3第4条</w:t>
            </w:r>
          </w:p>
        </w:tc>
      </w:tr>
      <w:tr w14:paraId="3E009E37">
        <w:tblPrEx>
          <w:tblCellMar>
            <w:top w:w="15" w:type="dxa"/>
            <w:left w:w="15" w:type="dxa"/>
            <w:bottom w:w="15" w:type="dxa"/>
            <w:right w:w="15" w:type="dxa"/>
          </w:tblCellMar>
        </w:tblPrEx>
        <w:trPr>
          <w:trHeight w:val="1020"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025EF71">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7.6</w:t>
            </w:r>
          </w:p>
        </w:tc>
        <w:tc>
          <w:tcPr>
            <w:tcW w:w="1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5240FE6">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空气质量探测系统</w:t>
            </w:r>
          </w:p>
        </w:tc>
        <w:tc>
          <w:tcPr>
            <w:tcW w:w="447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5C236CC">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儿童友好场馆室内应设置空气质量监测及控制系统，且配备显示屏幕，公布空气质量参数。</w:t>
            </w: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51FC2342">
            <w:pPr>
              <w:pStyle w:val="9"/>
              <w:widowControl/>
              <w:spacing w:beforeAutospacing="0" w:afterAutospacing="0" w:line="360" w:lineRule="exact"/>
              <w:jc w:val="left"/>
              <w:rPr>
                <w:rFonts w:asciiTheme="majorEastAsia" w:hAnsiTheme="majorEastAsia" w:eastAsiaTheme="majorEastAsia" w:cstheme="majorEastAsia"/>
                <w:color w:val="auto"/>
                <w:kern w:val="2"/>
                <w:sz w:val="24"/>
                <w:szCs w:val="24"/>
                <w:highlight w:val="none"/>
                <w:lang w:eastAsia="zh"/>
              </w:rPr>
            </w:pPr>
            <w:r>
              <w:rPr>
                <w:rFonts w:hint="eastAsia" w:asciiTheme="majorEastAsia" w:hAnsiTheme="majorEastAsia" w:eastAsiaTheme="majorEastAsia" w:cstheme="majorEastAsia"/>
                <w:color w:val="auto"/>
                <w:kern w:val="2"/>
                <w:sz w:val="24"/>
                <w:szCs w:val="24"/>
                <w:highlight w:val="none"/>
                <w:lang w:eastAsia="zh"/>
              </w:rPr>
              <w:t>苏州市儿童友好场馆建设指引</w:t>
            </w:r>
            <w:r>
              <w:rPr>
                <w:rFonts w:hint="eastAsia" w:asciiTheme="majorEastAsia" w:hAnsiTheme="majorEastAsia" w:eastAsiaTheme="majorEastAsia" w:cstheme="majorEastAsia"/>
                <w:color w:val="auto"/>
                <w:kern w:val="2"/>
                <w:sz w:val="24"/>
                <w:szCs w:val="24"/>
                <w:highlight w:val="none"/>
              </w:rPr>
              <w:t>3.2.5</w:t>
            </w:r>
          </w:p>
        </w:tc>
      </w:tr>
      <w:tr w14:paraId="31BD574B">
        <w:tblPrEx>
          <w:tblCellMar>
            <w:top w:w="15" w:type="dxa"/>
            <w:left w:w="15" w:type="dxa"/>
            <w:bottom w:w="15" w:type="dxa"/>
            <w:right w:w="15" w:type="dxa"/>
          </w:tblCellMar>
        </w:tblPrEx>
        <w:trPr>
          <w:trHeight w:val="90" w:hRule="atLeast"/>
        </w:trPr>
        <w:tc>
          <w:tcPr>
            <w:tcW w:w="141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08D15E3C">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r>
              <w:rPr>
                <w:rFonts w:hint="eastAsia" w:asciiTheme="majorEastAsia" w:hAnsiTheme="majorEastAsia" w:eastAsiaTheme="majorEastAsia" w:cstheme="majorEastAsia"/>
                <w:color w:val="auto"/>
                <w:kern w:val="2"/>
                <w:sz w:val="28"/>
                <w:szCs w:val="28"/>
                <w:highlight w:val="none"/>
              </w:rPr>
              <w:t>7.7</w:t>
            </w:r>
          </w:p>
        </w:tc>
        <w:tc>
          <w:tcPr>
            <w:tcW w:w="150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726A12A1">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水质监测系统</w:t>
            </w:r>
          </w:p>
        </w:tc>
        <w:tc>
          <w:tcPr>
            <w:tcW w:w="447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1E6D6246">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r>
              <w:rPr>
                <w:rFonts w:hint="eastAsia" w:asciiTheme="majorEastAsia" w:hAnsiTheme="majorEastAsia" w:eastAsiaTheme="majorEastAsia" w:cstheme="majorEastAsia"/>
                <w:color w:val="auto"/>
                <w:kern w:val="2"/>
                <w:sz w:val="28"/>
                <w:szCs w:val="28"/>
                <w:highlight w:val="none"/>
                <w:lang w:eastAsia="zh"/>
              </w:rPr>
              <w:t>儿童友好场馆室内直饮水应设置水质监测系统，且配备显示屏幕，公布水质参数。</w:t>
            </w:r>
          </w:p>
          <w:p w14:paraId="69391775">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rPr>
            </w:pPr>
          </w:p>
        </w:tc>
        <w:tc>
          <w:tcPr>
            <w:tcW w:w="1881"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97B677C">
            <w:pPr>
              <w:pStyle w:val="9"/>
              <w:widowControl/>
              <w:spacing w:beforeAutospacing="0" w:afterAutospacing="0" w:line="360" w:lineRule="exact"/>
              <w:jc w:val="both"/>
              <w:rPr>
                <w:rFonts w:asciiTheme="majorEastAsia" w:hAnsiTheme="majorEastAsia" w:eastAsiaTheme="majorEastAsia" w:cstheme="majorEastAsia"/>
                <w:color w:val="auto"/>
                <w:kern w:val="2"/>
                <w:sz w:val="28"/>
                <w:szCs w:val="28"/>
                <w:highlight w:val="none"/>
                <w:lang w:eastAsia="zh"/>
              </w:rPr>
            </w:pPr>
          </w:p>
        </w:tc>
      </w:tr>
    </w:tbl>
    <w:p w14:paraId="53262C07">
      <w:pPr>
        <w:widowControl/>
        <w:jc w:val="both"/>
        <w:rPr>
          <w:rFonts w:asciiTheme="majorEastAsia" w:hAnsiTheme="majorEastAsia" w:eastAsiaTheme="majorEastAsia" w:cstheme="majorEastAsia"/>
          <w:b/>
          <w:bCs/>
          <w:color w:val="auto"/>
          <w:kern w:val="0"/>
          <w:sz w:val="32"/>
          <w:szCs w:val="32"/>
          <w:highlight w:val="none"/>
          <w:lang w:bidi="ar"/>
        </w:rPr>
      </w:pPr>
    </w:p>
    <w:p w14:paraId="2EB46F25">
      <w:pPr>
        <w:widowControl/>
        <w:jc w:val="both"/>
        <w:rPr>
          <w:rFonts w:asciiTheme="majorEastAsia" w:hAnsiTheme="majorEastAsia" w:eastAsiaTheme="majorEastAsia" w:cstheme="majorEastAsia"/>
          <w:b/>
          <w:bCs/>
          <w:color w:val="auto"/>
          <w:kern w:val="0"/>
          <w:sz w:val="32"/>
          <w:szCs w:val="32"/>
          <w:highlight w:val="none"/>
          <w:lang w:bidi="ar"/>
        </w:rPr>
      </w:pPr>
    </w:p>
    <w:p w14:paraId="27F0CD56">
      <w:pPr>
        <w:widowControl/>
        <w:jc w:val="both"/>
        <w:rPr>
          <w:rFonts w:hint="eastAsia" w:asciiTheme="majorEastAsia" w:hAnsiTheme="majorEastAsia" w:eastAsiaTheme="majorEastAsia" w:cstheme="majorEastAsia"/>
          <w:b/>
          <w:bCs/>
          <w:color w:val="auto"/>
          <w:kern w:val="0"/>
          <w:sz w:val="32"/>
          <w:szCs w:val="32"/>
          <w:highlight w:val="none"/>
          <w:lang w:eastAsia="zh-CN" w:bidi="ar"/>
        </w:rPr>
      </w:pPr>
    </w:p>
    <w:p w14:paraId="4B4DCCD2">
      <w:pPr>
        <w:widowControl/>
        <w:jc w:val="center"/>
        <w:rPr>
          <w:rFonts w:asciiTheme="majorEastAsia" w:hAnsiTheme="majorEastAsia" w:eastAsiaTheme="majorEastAsia" w:cstheme="majorEastAsia"/>
          <w:b/>
          <w:bCs/>
          <w:color w:val="auto"/>
          <w:kern w:val="0"/>
          <w:sz w:val="32"/>
          <w:szCs w:val="32"/>
          <w:highlight w:val="none"/>
          <w:lang w:bidi="ar"/>
        </w:rPr>
      </w:pPr>
      <w:r>
        <w:rPr>
          <w:rFonts w:hint="eastAsia" w:asciiTheme="majorEastAsia" w:hAnsiTheme="majorEastAsia" w:eastAsiaTheme="majorEastAsia" w:cstheme="majorEastAsia"/>
          <w:b/>
          <w:bCs/>
          <w:color w:val="auto"/>
          <w:kern w:val="0"/>
          <w:sz w:val="32"/>
          <w:szCs w:val="32"/>
          <w:highlight w:val="none"/>
          <w:lang w:bidi="ar"/>
        </w:rPr>
        <w:t>8附录</w:t>
      </w:r>
    </w:p>
    <w:p w14:paraId="2A349F24">
      <w:pPr>
        <w:widowControl/>
        <w:jc w:val="center"/>
        <w:rPr>
          <w:rFonts w:asciiTheme="majorEastAsia" w:hAnsiTheme="majorEastAsia" w:eastAsiaTheme="majorEastAsia" w:cstheme="majorEastAsia"/>
          <w:b/>
          <w:bCs/>
          <w:color w:val="auto"/>
          <w:kern w:val="0"/>
          <w:sz w:val="32"/>
          <w:szCs w:val="32"/>
          <w:highlight w:val="none"/>
          <w:lang w:bidi="ar"/>
        </w:rPr>
      </w:pPr>
    </w:p>
    <w:p w14:paraId="49DD1D1A">
      <w:pPr>
        <w:widowControl/>
        <w:jc w:val="center"/>
        <w:rPr>
          <w:rFonts w:asciiTheme="majorEastAsia" w:hAnsiTheme="majorEastAsia" w:eastAsiaTheme="majorEastAsia" w:cstheme="majorEastAsia"/>
          <w:b/>
          <w:bCs/>
          <w:color w:val="auto"/>
          <w:kern w:val="0"/>
          <w:sz w:val="32"/>
          <w:szCs w:val="32"/>
          <w:highlight w:val="none"/>
          <w:lang w:bidi="ar"/>
        </w:rPr>
      </w:pPr>
      <w:r>
        <w:rPr>
          <w:rFonts w:hint="eastAsia" w:asciiTheme="majorEastAsia" w:hAnsiTheme="majorEastAsia" w:eastAsiaTheme="majorEastAsia" w:cstheme="majorEastAsia"/>
          <w:b/>
          <w:bCs/>
          <w:color w:val="auto"/>
          <w:kern w:val="0"/>
          <w:sz w:val="32"/>
          <w:szCs w:val="32"/>
          <w:highlight w:val="none"/>
          <w:lang w:bidi="ar"/>
        </w:rPr>
        <w:t>8.1相关法律和技术标准</w:t>
      </w:r>
    </w:p>
    <w:p w14:paraId="5141CF44">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bidi="ar"/>
        </w:rPr>
      </w:pPr>
      <w:r>
        <w:rPr>
          <w:rFonts w:hint="eastAsia" w:asciiTheme="majorEastAsia" w:hAnsiTheme="majorEastAsia" w:eastAsiaTheme="majorEastAsia" w:cstheme="majorEastAsia"/>
          <w:color w:val="auto"/>
          <w:sz w:val="32"/>
          <w:szCs w:val="32"/>
          <w:highlight w:val="none"/>
          <w:lang w:bidi="ar"/>
        </w:rPr>
        <w:t>1《建筑防火通用规范》GB55037-2022</w:t>
      </w:r>
    </w:p>
    <w:p w14:paraId="47750D33">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bidi="ar"/>
        </w:rPr>
      </w:pPr>
      <w:r>
        <w:rPr>
          <w:rFonts w:hint="eastAsia" w:asciiTheme="majorEastAsia" w:hAnsiTheme="majorEastAsia" w:eastAsiaTheme="majorEastAsia" w:cstheme="majorEastAsia"/>
          <w:color w:val="auto"/>
          <w:sz w:val="32"/>
          <w:szCs w:val="32"/>
          <w:highlight w:val="none"/>
          <w:lang w:bidi="ar"/>
        </w:rPr>
        <w:t>2《民用建筑通用规范》GB55031-2022</w:t>
      </w:r>
    </w:p>
    <w:p w14:paraId="2D2A9E5C">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bidi="ar"/>
        </w:rPr>
      </w:pPr>
      <w:r>
        <w:rPr>
          <w:rFonts w:hint="eastAsia" w:asciiTheme="majorEastAsia" w:hAnsiTheme="majorEastAsia" w:eastAsiaTheme="majorEastAsia" w:cstheme="majorEastAsia"/>
          <w:color w:val="auto"/>
          <w:sz w:val="32"/>
          <w:szCs w:val="32"/>
          <w:highlight w:val="none"/>
          <w:lang w:bidi="ar"/>
        </w:rPr>
        <w:t>3《建筑设计防火规范》GB 50016-2014(2018版)</w:t>
      </w:r>
    </w:p>
    <w:p w14:paraId="1119E107">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bidi="ar"/>
        </w:rPr>
      </w:pPr>
      <w:r>
        <w:rPr>
          <w:rFonts w:hint="eastAsia" w:asciiTheme="majorEastAsia" w:hAnsiTheme="majorEastAsia" w:eastAsiaTheme="majorEastAsia" w:cstheme="majorEastAsia"/>
          <w:color w:val="auto"/>
          <w:sz w:val="32"/>
          <w:szCs w:val="32"/>
          <w:highlight w:val="none"/>
          <w:lang w:bidi="ar"/>
        </w:rPr>
        <w:t>4《城市公共厕所设计标准》CJJ14-2016</w:t>
      </w:r>
    </w:p>
    <w:p w14:paraId="6F06D03E">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bidi="ar"/>
        </w:rPr>
        <w:t>5</w:t>
      </w:r>
      <w:r>
        <w:rPr>
          <w:rFonts w:hint="eastAsia" w:asciiTheme="majorEastAsia" w:hAnsiTheme="majorEastAsia" w:eastAsiaTheme="majorEastAsia" w:cstheme="majorEastAsia"/>
          <w:color w:val="auto"/>
          <w:sz w:val="32"/>
          <w:szCs w:val="32"/>
          <w:highlight w:val="none"/>
          <w:lang w:eastAsia="zh" w:bidi="ar"/>
        </w:rPr>
        <w:t xml:space="preserve">《建筑与市政工程无障碍通用规范》GB 55019-2021 </w:t>
      </w:r>
    </w:p>
    <w:p w14:paraId="6B0ADA43">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bidi="ar"/>
        </w:rPr>
        <w:t>6《公共图书馆少年儿童服务规范》GB/J36720-2018</w:t>
      </w:r>
    </w:p>
    <w:p w14:paraId="50A75975">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bidi="ar"/>
        </w:rPr>
      </w:pPr>
      <w:r>
        <w:rPr>
          <w:rFonts w:hint="eastAsia" w:asciiTheme="majorEastAsia" w:hAnsiTheme="majorEastAsia" w:eastAsiaTheme="majorEastAsia" w:cstheme="majorEastAsia"/>
          <w:color w:val="auto"/>
          <w:sz w:val="32"/>
          <w:szCs w:val="32"/>
          <w:highlight w:val="none"/>
          <w:lang w:bidi="ar"/>
        </w:rPr>
        <w:t>7《图书馆建筑设计规范》JGJ</w:t>
      </w:r>
      <w:r>
        <w:rPr>
          <w:rFonts w:hint="eastAsia" w:asciiTheme="majorEastAsia" w:hAnsiTheme="majorEastAsia" w:eastAsiaTheme="majorEastAsia" w:cstheme="majorEastAsia"/>
          <w:color w:val="auto"/>
          <w:sz w:val="32"/>
          <w:szCs w:val="32"/>
          <w:highlight w:val="none"/>
          <w:lang w:eastAsia="zh" w:bidi="ar"/>
        </w:rPr>
        <w:t xml:space="preserve"> </w:t>
      </w:r>
      <w:r>
        <w:rPr>
          <w:rFonts w:hint="eastAsia" w:asciiTheme="majorEastAsia" w:hAnsiTheme="majorEastAsia" w:eastAsiaTheme="majorEastAsia" w:cstheme="majorEastAsia"/>
          <w:color w:val="auto"/>
          <w:sz w:val="32"/>
          <w:szCs w:val="32"/>
          <w:highlight w:val="none"/>
          <w:lang w:bidi="ar"/>
        </w:rPr>
        <w:t>38-2015</w:t>
      </w:r>
    </w:p>
    <w:p w14:paraId="18FC4AE5">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bidi="ar"/>
        </w:rPr>
        <w:t>8《公共图书馆建设标准》JB-108-2008</w:t>
      </w:r>
    </w:p>
    <w:p w14:paraId="64D8CB48">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bidi="ar"/>
        </w:rPr>
      </w:pPr>
      <w:r>
        <w:rPr>
          <w:rFonts w:hint="eastAsia" w:asciiTheme="majorEastAsia" w:hAnsiTheme="majorEastAsia" w:eastAsiaTheme="majorEastAsia" w:cstheme="majorEastAsia"/>
          <w:color w:val="auto"/>
          <w:sz w:val="32"/>
          <w:szCs w:val="32"/>
          <w:highlight w:val="none"/>
          <w:lang w:bidi="ar"/>
        </w:rPr>
        <w:t>9《综合医院建筑设计规范》GB51039-2014</w:t>
      </w:r>
    </w:p>
    <w:p w14:paraId="0B6480D0">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bidi="ar"/>
        </w:rPr>
        <w:t>10</w:t>
      </w:r>
      <w:r>
        <w:rPr>
          <w:rFonts w:hint="eastAsia" w:asciiTheme="majorEastAsia" w:hAnsiTheme="majorEastAsia" w:eastAsiaTheme="majorEastAsia" w:cstheme="majorEastAsia"/>
          <w:color w:val="auto"/>
          <w:sz w:val="32"/>
          <w:szCs w:val="32"/>
          <w:highlight w:val="none"/>
          <w:lang w:eastAsia="zh" w:bidi="ar"/>
        </w:rPr>
        <w:t>《儿童医院建设标准》建标174-2016</w:t>
      </w:r>
    </w:p>
    <w:p w14:paraId="6EDCC72D">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bidi="ar"/>
        </w:rPr>
        <w:t>11《</w:t>
      </w:r>
      <w:r>
        <w:rPr>
          <w:rFonts w:hint="eastAsia" w:asciiTheme="majorEastAsia" w:hAnsiTheme="majorEastAsia" w:eastAsiaTheme="majorEastAsia" w:cstheme="majorEastAsia"/>
          <w:color w:val="auto"/>
          <w:sz w:val="32"/>
          <w:szCs w:val="32"/>
          <w:highlight w:val="none"/>
          <w:lang w:eastAsia="zh" w:bidi="ar"/>
        </w:rPr>
        <w:t>无障碍设计规范</w:t>
      </w:r>
      <w:r>
        <w:rPr>
          <w:rFonts w:hint="eastAsia" w:asciiTheme="majorEastAsia" w:hAnsiTheme="majorEastAsia" w:eastAsiaTheme="majorEastAsia" w:cstheme="majorEastAsia"/>
          <w:color w:val="auto"/>
          <w:sz w:val="32"/>
          <w:szCs w:val="32"/>
          <w:highlight w:val="none"/>
          <w:lang w:bidi="ar"/>
        </w:rPr>
        <w:t>》</w:t>
      </w:r>
      <w:r>
        <w:rPr>
          <w:rFonts w:hint="eastAsia" w:asciiTheme="majorEastAsia" w:hAnsiTheme="majorEastAsia" w:eastAsiaTheme="majorEastAsia" w:cstheme="majorEastAsia"/>
          <w:color w:val="auto"/>
          <w:sz w:val="32"/>
          <w:szCs w:val="32"/>
          <w:highlight w:val="none"/>
          <w:lang w:eastAsia="zh" w:bidi="ar"/>
        </w:rPr>
        <w:t xml:space="preserve"> GB50763-2012</w:t>
      </w:r>
    </w:p>
    <w:p w14:paraId="0691BFE8">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bidi="ar"/>
        </w:rPr>
        <w:t>12</w:t>
      </w:r>
      <w:r>
        <w:rPr>
          <w:rFonts w:hint="eastAsia" w:asciiTheme="majorEastAsia" w:hAnsiTheme="majorEastAsia" w:eastAsiaTheme="majorEastAsia" w:cstheme="majorEastAsia"/>
          <w:color w:val="auto"/>
          <w:sz w:val="32"/>
          <w:szCs w:val="32"/>
          <w:highlight w:val="none"/>
          <w:lang w:eastAsia="zh" w:bidi="ar"/>
        </w:rPr>
        <w:t>《文化馆建筑设计规范》JGJ/T41-2014</w:t>
      </w:r>
    </w:p>
    <w:p w14:paraId="0E1C4C68">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bidi="ar"/>
        </w:rPr>
        <w:t>13</w:t>
      </w:r>
      <w:r>
        <w:rPr>
          <w:rFonts w:hint="eastAsia" w:asciiTheme="majorEastAsia" w:hAnsiTheme="majorEastAsia" w:eastAsiaTheme="majorEastAsia" w:cstheme="majorEastAsia"/>
          <w:color w:val="auto"/>
          <w:sz w:val="32"/>
          <w:szCs w:val="32"/>
          <w:highlight w:val="none"/>
          <w:lang w:eastAsia="zh" w:bidi="ar"/>
        </w:rPr>
        <w:t>《剧场建筑设计规范》 JGJ57-2016</w:t>
      </w:r>
    </w:p>
    <w:p w14:paraId="55734074">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bidi="ar"/>
        </w:rPr>
        <w:t>14</w:t>
      </w:r>
      <w:r>
        <w:rPr>
          <w:rFonts w:hint="eastAsia" w:asciiTheme="majorEastAsia" w:hAnsiTheme="majorEastAsia" w:eastAsiaTheme="majorEastAsia" w:cstheme="majorEastAsia"/>
          <w:color w:val="auto"/>
          <w:sz w:val="32"/>
          <w:szCs w:val="32"/>
          <w:highlight w:val="none"/>
          <w:lang w:eastAsia="zh" w:bidi="ar"/>
        </w:rPr>
        <w:t>《电影院建筑设计规范》JGJ58-2008</w:t>
      </w:r>
    </w:p>
    <w:p w14:paraId="7A4B3C83">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bidi="ar"/>
        </w:rPr>
        <w:t>15</w:t>
      </w:r>
      <w:r>
        <w:rPr>
          <w:rFonts w:hint="eastAsia" w:asciiTheme="majorEastAsia" w:hAnsiTheme="majorEastAsia" w:eastAsiaTheme="majorEastAsia" w:cstheme="majorEastAsia"/>
          <w:color w:val="auto"/>
          <w:sz w:val="32"/>
          <w:szCs w:val="32"/>
          <w:highlight w:val="none"/>
          <w:lang w:eastAsia="zh" w:bidi="ar"/>
        </w:rPr>
        <w:t>《展览建筑设计规范》JGJ218-2010</w:t>
      </w:r>
    </w:p>
    <w:p w14:paraId="24170499">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bidi="ar"/>
        </w:rPr>
        <w:t>16</w:t>
      </w:r>
      <w:r>
        <w:rPr>
          <w:rFonts w:hint="eastAsia" w:asciiTheme="majorEastAsia" w:hAnsiTheme="majorEastAsia" w:eastAsiaTheme="majorEastAsia" w:cstheme="majorEastAsia"/>
          <w:color w:val="auto"/>
          <w:sz w:val="32"/>
          <w:szCs w:val="32"/>
          <w:highlight w:val="none"/>
          <w:lang w:eastAsia="zh" w:bidi="ar"/>
        </w:rPr>
        <w:t>《商店建筑设计规范》JGJ48-2014</w:t>
      </w:r>
    </w:p>
    <w:p w14:paraId="3CFF4488">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bidi="ar"/>
        </w:rPr>
        <w:t>17《</w:t>
      </w:r>
      <w:r>
        <w:rPr>
          <w:rFonts w:hint="eastAsia" w:asciiTheme="majorEastAsia" w:hAnsiTheme="majorEastAsia" w:eastAsiaTheme="majorEastAsia" w:cstheme="majorEastAsia"/>
          <w:color w:val="auto"/>
          <w:sz w:val="32"/>
          <w:szCs w:val="32"/>
          <w:highlight w:val="none"/>
          <w:lang w:eastAsia="zh" w:bidi="ar"/>
        </w:rPr>
        <w:t>托儿所、幼儿园建筑设计规范</w:t>
      </w:r>
      <w:r>
        <w:rPr>
          <w:rFonts w:hint="eastAsia" w:asciiTheme="majorEastAsia" w:hAnsiTheme="majorEastAsia" w:eastAsiaTheme="majorEastAsia" w:cstheme="majorEastAsia"/>
          <w:color w:val="auto"/>
          <w:sz w:val="32"/>
          <w:szCs w:val="32"/>
          <w:highlight w:val="none"/>
          <w:lang w:bidi="ar"/>
        </w:rPr>
        <w:t>》</w:t>
      </w:r>
      <w:r>
        <w:rPr>
          <w:rFonts w:hint="eastAsia" w:asciiTheme="majorEastAsia" w:hAnsiTheme="majorEastAsia" w:eastAsiaTheme="majorEastAsia" w:cstheme="majorEastAsia"/>
          <w:color w:val="auto"/>
          <w:sz w:val="32"/>
          <w:szCs w:val="32"/>
          <w:highlight w:val="none"/>
          <w:lang w:eastAsia="zh" w:bidi="ar"/>
        </w:rPr>
        <w:t xml:space="preserve">JGJ39-2016(2019年版) </w:t>
      </w:r>
    </w:p>
    <w:p w14:paraId="1048FB49">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bidi="ar"/>
        </w:rPr>
      </w:pPr>
      <w:r>
        <w:rPr>
          <w:rFonts w:hint="eastAsia" w:asciiTheme="majorEastAsia" w:hAnsiTheme="majorEastAsia" w:eastAsiaTheme="majorEastAsia" w:cstheme="majorEastAsia"/>
          <w:color w:val="auto"/>
          <w:sz w:val="32"/>
          <w:szCs w:val="32"/>
          <w:highlight w:val="none"/>
          <w:lang w:bidi="ar"/>
        </w:rPr>
        <w:t>18《中小学校设计规范》GB50099-2011</w:t>
      </w:r>
    </w:p>
    <w:p w14:paraId="337A7303">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bidi="ar"/>
        </w:rPr>
      </w:pPr>
      <w:r>
        <w:rPr>
          <w:rFonts w:hint="eastAsia" w:asciiTheme="majorEastAsia" w:hAnsiTheme="majorEastAsia" w:eastAsiaTheme="majorEastAsia" w:cstheme="majorEastAsia"/>
          <w:color w:val="auto"/>
          <w:sz w:val="32"/>
          <w:szCs w:val="32"/>
          <w:highlight w:val="none"/>
          <w:lang w:bidi="ar"/>
        </w:rPr>
        <w:t>19《中小学校体育设施技术规程》JGJ/T280-2012</w:t>
      </w:r>
    </w:p>
    <w:p w14:paraId="520BCD93">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bidi="ar"/>
        </w:rPr>
      </w:pPr>
      <w:r>
        <w:rPr>
          <w:rFonts w:hint="eastAsia" w:asciiTheme="majorEastAsia" w:hAnsiTheme="majorEastAsia" w:eastAsiaTheme="majorEastAsia" w:cstheme="majorEastAsia"/>
          <w:color w:val="auto"/>
          <w:sz w:val="32"/>
          <w:szCs w:val="32"/>
          <w:highlight w:val="none"/>
          <w:lang w:bidi="ar"/>
        </w:rPr>
        <w:t>20《学校课桌椅功能尺寸及技术要求》GB/T3976-2014</w:t>
      </w:r>
    </w:p>
    <w:p w14:paraId="0753BA33">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bidi="ar"/>
        </w:rPr>
      </w:pPr>
      <w:r>
        <w:rPr>
          <w:rFonts w:hint="eastAsia" w:asciiTheme="majorEastAsia" w:hAnsiTheme="majorEastAsia" w:eastAsiaTheme="majorEastAsia" w:cstheme="majorEastAsia"/>
          <w:color w:val="auto"/>
          <w:sz w:val="32"/>
          <w:szCs w:val="32"/>
          <w:highlight w:val="none"/>
          <w:lang w:bidi="ar"/>
        </w:rPr>
        <w:t>21</w:t>
      </w:r>
      <w:r>
        <w:rPr>
          <w:rFonts w:hint="eastAsia" w:asciiTheme="majorEastAsia" w:hAnsiTheme="majorEastAsia" w:eastAsiaTheme="majorEastAsia" w:cstheme="majorEastAsia"/>
          <w:color w:val="auto"/>
          <w:sz w:val="32"/>
          <w:szCs w:val="32"/>
          <w:highlight w:val="none"/>
          <w:lang w:eastAsia="zh" w:bidi="ar"/>
        </w:rPr>
        <w:t>《中国儿童博物馆教育实践指南（2021版）》</w:t>
      </w:r>
    </w:p>
    <w:p w14:paraId="0D5BB663">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bidi="ar"/>
        </w:rPr>
        <w:t>2</w:t>
      </w:r>
      <w:r>
        <w:rPr>
          <w:rFonts w:hint="eastAsia" w:asciiTheme="majorEastAsia" w:hAnsiTheme="majorEastAsia" w:eastAsiaTheme="majorEastAsia" w:cstheme="majorEastAsia"/>
          <w:color w:val="auto"/>
          <w:sz w:val="32"/>
          <w:szCs w:val="32"/>
          <w:highlight w:val="none"/>
          <w:lang w:val="en-US" w:eastAsia="zh-CN" w:bidi="ar"/>
        </w:rPr>
        <w:t>2</w:t>
      </w:r>
      <w:r>
        <w:rPr>
          <w:rFonts w:hint="eastAsia" w:asciiTheme="majorEastAsia" w:hAnsiTheme="majorEastAsia" w:eastAsiaTheme="majorEastAsia" w:cstheme="majorEastAsia"/>
          <w:color w:val="auto"/>
          <w:sz w:val="32"/>
          <w:szCs w:val="32"/>
          <w:highlight w:val="none"/>
          <w:lang w:bidi="ar"/>
        </w:rPr>
        <w:t>《建筑防护栏杆技术标准》</w:t>
      </w:r>
      <w:r>
        <w:rPr>
          <w:rFonts w:hint="eastAsia" w:asciiTheme="majorEastAsia" w:hAnsiTheme="majorEastAsia" w:eastAsiaTheme="majorEastAsia" w:cstheme="majorEastAsia"/>
          <w:color w:val="auto"/>
          <w:sz w:val="32"/>
          <w:szCs w:val="32"/>
          <w:highlight w:val="none"/>
          <w:lang w:eastAsia="zh" w:bidi="ar"/>
        </w:rPr>
        <w:t>JGJ/T470-2019</w:t>
      </w:r>
    </w:p>
    <w:p w14:paraId="3333CCE7">
      <w:pPr>
        <w:overflowPunct w:val="0"/>
        <w:autoSpaceDE w:val="0"/>
        <w:adjustRightInd w:val="0"/>
        <w:snapToGrid w:val="0"/>
        <w:spacing w:line="440" w:lineRule="exact"/>
        <w:rPr>
          <w:rFonts w:hint="eastAsia"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bidi="ar"/>
        </w:rPr>
        <w:t>2</w:t>
      </w:r>
      <w:r>
        <w:rPr>
          <w:rFonts w:hint="eastAsia" w:asciiTheme="majorEastAsia" w:hAnsiTheme="majorEastAsia" w:eastAsiaTheme="majorEastAsia" w:cstheme="majorEastAsia"/>
          <w:color w:val="auto"/>
          <w:sz w:val="32"/>
          <w:szCs w:val="32"/>
          <w:highlight w:val="none"/>
          <w:lang w:val="en-US" w:eastAsia="zh-CN" w:bidi="ar"/>
        </w:rPr>
        <w:t>3</w:t>
      </w:r>
      <w:r>
        <w:rPr>
          <w:rFonts w:hint="eastAsia" w:asciiTheme="majorEastAsia" w:hAnsiTheme="majorEastAsia" w:eastAsiaTheme="majorEastAsia" w:cstheme="majorEastAsia"/>
          <w:color w:val="auto"/>
          <w:sz w:val="32"/>
          <w:szCs w:val="32"/>
          <w:highlight w:val="none"/>
          <w:lang w:bidi="ar"/>
        </w:rPr>
        <w:t>《民用建筑工程室内环境污染控制标准》</w:t>
      </w:r>
      <w:r>
        <w:rPr>
          <w:rFonts w:hint="eastAsia" w:asciiTheme="majorEastAsia" w:hAnsiTheme="majorEastAsia" w:eastAsiaTheme="majorEastAsia" w:cstheme="majorEastAsia"/>
          <w:color w:val="auto"/>
          <w:sz w:val="32"/>
          <w:szCs w:val="32"/>
          <w:highlight w:val="none"/>
          <w:lang w:eastAsia="zh" w:bidi="ar"/>
        </w:rPr>
        <w:t>GB50325-2020</w:t>
      </w:r>
    </w:p>
    <w:p w14:paraId="20DD240E">
      <w:pPr>
        <w:overflowPunct w:val="0"/>
        <w:autoSpaceDE w:val="0"/>
        <w:adjustRightInd w:val="0"/>
        <w:snapToGrid w:val="0"/>
        <w:spacing w:line="440" w:lineRule="exact"/>
        <w:rPr>
          <w:rFonts w:hint="eastAsia" w:asciiTheme="majorEastAsia" w:hAnsiTheme="majorEastAsia" w:eastAsiaTheme="majorEastAsia" w:cstheme="majorEastAsia"/>
          <w:color w:val="auto"/>
          <w:sz w:val="32"/>
          <w:szCs w:val="32"/>
          <w:highlight w:val="none"/>
          <w:lang w:val="en-US" w:eastAsia="zh-CN" w:bidi="ar"/>
        </w:rPr>
      </w:pPr>
      <w:r>
        <w:rPr>
          <w:rFonts w:hint="eastAsia" w:asciiTheme="majorEastAsia" w:hAnsiTheme="majorEastAsia" w:eastAsiaTheme="majorEastAsia" w:cstheme="majorEastAsia"/>
          <w:color w:val="auto"/>
          <w:sz w:val="32"/>
          <w:szCs w:val="32"/>
          <w:highlight w:val="none"/>
          <w:lang w:val="en-US" w:eastAsia="zh-CN" w:bidi="ar"/>
        </w:rPr>
        <w:t>24扬尘管控办〔2023〕2号《关于进一步推动使用低（无）VOCs含量涂料及胶粘剂的通知》</w:t>
      </w:r>
    </w:p>
    <w:p w14:paraId="39ADF612">
      <w:pPr>
        <w:overflowPunct w:val="0"/>
        <w:autoSpaceDE w:val="0"/>
        <w:adjustRightInd w:val="0"/>
        <w:snapToGrid w:val="0"/>
        <w:spacing w:line="440" w:lineRule="exact"/>
        <w:rPr>
          <w:rFonts w:hint="default" w:asciiTheme="majorEastAsia" w:hAnsiTheme="majorEastAsia" w:eastAsiaTheme="majorEastAsia" w:cstheme="majorEastAsia"/>
          <w:color w:val="auto"/>
          <w:sz w:val="32"/>
          <w:szCs w:val="32"/>
          <w:highlight w:val="none"/>
          <w:lang w:val="en-US" w:eastAsia="zh-CN" w:bidi="ar"/>
        </w:rPr>
      </w:pPr>
      <w:r>
        <w:rPr>
          <w:rFonts w:hint="eastAsia" w:asciiTheme="majorEastAsia" w:hAnsiTheme="majorEastAsia" w:eastAsiaTheme="majorEastAsia" w:cstheme="majorEastAsia"/>
          <w:color w:val="auto"/>
          <w:sz w:val="32"/>
          <w:szCs w:val="32"/>
          <w:highlight w:val="none"/>
          <w:lang w:val="en-US" w:eastAsia="zh-CN" w:bidi="ar"/>
        </w:rPr>
        <w:t>25</w:t>
      </w:r>
      <w:r>
        <w:rPr>
          <w:rFonts w:hint="default" w:asciiTheme="majorEastAsia" w:hAnsiTheme="majorEastAsia" w:eastAsiaTheme="majorEastAsia" w:cstheme="majorEastAsia"/>
          <w:color w:val="auto"/>
          <w:sz w:val="32"/>
          <w:szCs w:val="32"/>
          <w:highlight w:val="none"/>
          <w:lang w:bidi="ar"/>
        </w:rPr>
        <w:t>《苏州市城市更新中儿童友好设计施工图审查要点(社区、出行)(试行)》</w:t>
      </w:r>
    </w:p>
    <w:p w14:paraId="3A138F2D">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bidi="ar"/>
        </w:rPr>
        <w:t>2</w:t>
      </w:r>
      <w:r>
        <w:rPr>
          <w:rFonts w:hint="eastAsia" w:asciiTheme="majorEastAsia" w:hAnsiTheme="majorEastAsia" w:eastAsiaTheme="majorEastAsia" w:cstheme="majorEastAsia"/>
          <w:color w:val="auto"/>
          <w:sz w:val="32"/>
          <w:szCs w:val="32"/>
          <w:highlight w:val="none"/>
          <w:lang w:val="en-US" w:eastAsia="zh-CN" w:bidi="ar"/>
        </w:rPr>
        <w:t>6</w:t>
      </w:r>
      <w:r>
        <w:rPr>
          <w:rFonts w:hint="eastAsia" w:asciiTheme="majorEastAsia" w:hAnsiTheme="majorEastAsia" w:eastAsiaTheme="majorEastAsia" w:cstheme="majorEastAsia"/>
          <w:color w:val="auto"/>
          <w:sz w:val="32"/>
          <w:szCs w:val="32"/>
          <w:highlight w:val="none"/>
          <w:lang w:eastAsia="zh" w:bidi="ar"/>
        </w:rPr>
        <w:t>《建筑给水排水设计标准》GB 50015-2019</w:t>
      </w:r>
    </w:p>
    <w:p w14:paraId="499584E4">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bidi="ar"/>
        </w:rPr>
        <w:t>2</w:t>
      </w:r>
      <w:r>
        <w:rPr>
          <w:rFonts w:hint="eastAsia" w:asciiTheme="majorEastAsia" w:hAnsiTheme="majorEastAsia" w:eastAsiaTheme="majorEastAsia" w:cstheme="majorEastAsia"/>
          <w:color w:val="auto"/>
          <w:sz w:val="32"/>
          <w:szCs w:val="32"/>
          <w:highlight w:val="none"/>
          <w:lang w:val="en-US" w:eastAsia="zh-CN" w:bidi="ar"/>
        </w:rPr>
        <w:t>7</w:t>
      </w:r>
      <w:r>
        <w:rPr>
          <w:rFonts w:hint="eastAsia" w:asciiTheme="majorEastAsia" w:hAnsiTheme="majorEastAsia" w:eastAsiaTheme="majorEastAsia" w:cstheme="majorEastAsia"/>
          <w:color w:val="auto"/>
          <w:sz w:val="32"/>
          <w:szCs w:val="32"/>
          <w:highlight w:val="none"/>
          <w:lang w:eastAsia="zh" w:bidi="ar"/>
        </w:rPr>
        <w:t>《消防给水及消火栓系统技术规范》GB 50974-2014</w:t>
      </w:r>
    </w:p>
    <w:p w14:paraId="2A199D2B">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bidi="ar"/>
        </w:rPr>
        <w:t>2</w:t>
      </w:r>
      <w:r>
        <w:rPr>
          <w:rFonts w:hint="eastAsia" w:asciiTheme="majorEastAsia" w:hAnsiTheme="majorEastAsia" w:eastAsiaTheme="majorEastAsia" w:cstheme="majorEastAsia"/>
          <w:color w:val="auto"/>
          <w:sz w:val="32"/>
          <w:szCs w:val="32"/>
          <w:highlight w:val="none"/>
          <w:lang w:val="en-US" w:eastAsia="zh-CN" w:bidi="ar"/>
        </w:rPr>
        <w:t>8</w:t>
      </w:r>
      <w:r>
        <w:rPr>
          <w:rFonts w:hint="eastAsia" w:asciiTheme="majorEastAsia" w:hAnsiTheme="majorEastAsia" w:eastAsiaTheme="majorEastAsia" w:cstheme="majorEastAsia"/>
          <w:color w:val="auto"/>
          <w:sz w:val="32"/>
          <w:szCs w:val="32"/>
          <w:highlight w:val="none"/>
          <w:lang w:eastAsia="zh" w:bidi="ar"/>
        </w:rPr>
        <w:t>《游泳池给水排水工程技术规程》CJJ 122-2017</w:t>
      </w:r>
    </w:p>
    <w:p w14:paraId="263E4749">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eastAsia="zh" w:bidi="ar"/>
        </w:rPr>
        <w:t>2</w:t>
      </w:r>
      <w:r>
        <w:rPr>
          <w:rFonts w:hint="eastAsia" w:asciiTheme="majorEastAsia" w:hAnsiTheme="majorEastAsia" w:eastAsiaTheme="majorEastAsia" w:cstheme="majorEastAsia"/>
          <w:color w:val="auto"/>
          <w:sz w:val="32"/>
          <w:szCs w:val="32"/>
          <w:highlight w:val="none"/>
          <w:lang w:val="en-US" w:eastAsia="zh-CN" w:bidi="ar"/>
        </w:rPr>
        <w:t>9</w:t>
      </w:r>
      <w:r>
        <w:rPr>
          <w:rFonts w:hint="eastAsia" w:asciiTheme="majorEastAsia" w:hAnsiTheme="majorEastAsia" w:eastAsiaTheme="majorEastAsia" w:cstheme="majorEastAsia"/>
          <w:color w:val="auto"/>
          <w:sz w:val="32"/>
          <w:szCs w:val="32"/>
          <w:highlight w:val="none"/>
          <w:lang w:eastAsia="zh" w:bidi="ar"/>
        </w:rPr>
        <w:t xml:space="preserve">《教育建筑电气设计规范》JGJ310-2013 </w:t>
      </w:r>
    </w:p>
    <w:p w14:paraId="5EEB59D2">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val="en-US" w:eastAsia="zh-CN" w:bidi="ar"/>
        </w:rPr>
        <w:t>30</w:t>
      </w:r>
      <w:r>
        <w:rPr>
          <w:rFonts w:hint="eastAsia" w:asciiTheme="majorEastAsia" w:hAnsiTheme="majorEastAsia" w:eastAsiaTheme="majorEastAsia" w:cstheme="majorEastAsia"/>
          <w:color w:val="auto"/>
          <w:sz w:val="32"/>
          <w:szCs w:val="32"/>
          <w:highlight w:val="none"/>
          <w:lang w:eastAsia="zh" w:bidi="ar"/>
        </w:rPr>
        <w:t>《特殊教育学校建筑设计标准》JGJ76-2019</w:t>
      </w:r>
    </w:p>
    <w:p w14:paraId="01AF7BFF">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val="en-US" w:eastAsia="zh-CN" w:bidi="ar"/>
        </w:rPr>
        <w:t>31</w:t>
      </w:r>
      <w:r>
        <w:rPr>
          <w:rFonts w:hint="eastAsia" w:asciiTheme="majorEastAsia" w:hAnsiTheme="majorEastAsia" w:eastAsiaTheme="majorEastAsia" w:cstheme="majorEastAsia"/>
          <w:color w:val="auto"/>
          <w:sz w:val="32"/>
          <w:szCs w:val="32"/>
          <w:highlight w:val="none"/>
          <w:lang w:eastAsia="zh" w:bidi="ar"/>
        </w:rPr>
        <w:t>《民用建筑供暖通风与空气调节设计规范》GB50736-2012</w:t>
      </w:r>
    </w:p>
    <w:p w14:paraId="1F91B5E9">
      <w:pPr>
        <w:overflowPunct w:val="0"/>
        <w:autoSpaceDE w:val="0"/>
        <w:adjustRightInd w:val="0"/>
        <w:snapToGrid w:val="0"/>
        <w:spacing w:line="440" w:lineRule="exact"/>
        <w:ind w:firstLine="320" w:firstLineChars="100"/>
        <w:rPr>
          <w:rFonts w:asciiTheme="majorEastAsia" w:hAnsiTheme="majorEastAsia" w:eastAsiaTheme="majorEastAsia" w:cstheme="majorEastAsia"/>
          <w:color w:val="auto"/>
          <w:sz w:val="32"/>
          <w:szCs w:val="32"/>
          <w:highlight w:val="none"/>
          <w:lang w:eastAsia="zh" w:bidi="ar"/>
        </w:rPr>
      </w:pPr>
    </w:p>
    <w:p w14:paraId="2B61B53D">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bidi="ar"/>
        </w:rPr>
      </w:pPr>
    </w:p>
    <w:p w14:paraId="32C71BCA">
      <w:pPr>
        <w:widowControl/>
        <w:spacing w:line="440" w:lineRule="exact"/>
        <w:jc w:val="center"/>
        <w:rPr>
          <w:rFonts w:asciiTheme="majorEastAsia" w:hAnsiTheme="majorEastAsia" w:eastAsiaTheme="majorEastAsia" w:cstheme="majorEastAsia"/>
          <w:b/>
          <w:bCs/>
          <w:color w:val="auto"/>
          <w:kern w:val="0"/>
          <w:sz w:val="32"/>
          <w:szCs w:val="32"/>
          <w:highlight w:val="none"/>
          <w:lang w:bidi="ar"/>
        </w:rPr>
      </w:pPr>
      <w:r>
        <w:rPr>
          <w:rFonts w:hint="eastAsia" w:asciiTheme="majorEastAsia" w:hAnsiTheme="majorEastAsia" w:eastAsiaTheme="majorEastAsia" w:cstheme="majorEastAsia"/>
          <w:b/>
          <w:bCs/>
          <w:color w:val="auto"/>
          <w:kern w:val="0"/>
          <w:sz w:val="32"/>
          <w:szCs w:val="32"/>
          <w:highlight w:val="none"/>
          <w:lang w:bidi="ar"/>
        </w:rPr>
        <w:t>8.2政策文件名录</w:t>
      </w:r>
    </w:p>
    <w:p w14:paraId="09CC027A">
      <w:pPr>
        <w:widowControl/>
        <w:spacing w:line="440" w:lineRule="exact"/>
        <w:jc w:val="center"/>
        <w:rPr>
          <w:rFonts w:asciiTheme="majorEastAsia" w:hAnsiTheme="majorEastAsia" w:eastAsiaTheme="majorEastAsia" w:cstheme="majorEastAsia"/>
          <w:b/>
          <w:bCs/>
          <w:color w:val="auto"/>
          <w:kern w:val="0"/>
          <w:sz w:val="32"/>
          <w:szCs w:val="32"/>
          <w:highlight w:val="none"/>
          <w:lang w:bidi="ar"/>
        </w:rPr>
      </w:pPr>
    </w:p>
    <w:p w14:paraId="2E2C4DF4">
      <w:pPr>
        <w:spacing w:line="440" w:lineRule="exact"/>
        <w:ind w:left="425" w:hanging="425"/>
        <w:rPr>
          <w:rFonts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lang w:eastAsia="zh"/>
        </w:rPr>
        <w:t>1</w:t>
      </w:r>
      <w:r>
        <w:rPr>
          <w:rFonts w:hint="eastAsia" w:asciiTheme="majorEastAsia" w:hAnsiTheme="majorEastAsia" w:eastAsiaTheme="majorEastAsia" w:cstheme="majorEastAsia"/>
          <w:color w:val="auto"/>
          <w:sz w:val="32"/>
          <w:szCs w:val="32"/>
          <w:highlight w:val="none"/>
        </w:rPr>
        <w:t>《儿童友好型城市规划手册（联合国儿童基金会）》</w:t>
      </w:r>
    </w:p>
    <w:p w14:paraId="4B4951BC">
      <w:pPr>
        <w:spacing w:line="440" w:lineRule="exact"/>
        <w:ind w:left="425" w:hanging="425"/>
        <w:rPr>
          <w:rFonts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lang w:eastAsia="zh"/>
        </w:rPr>
        <w:t>2</w:t>
      </w:r>
      <w:r>
        <w:rPr>
          <w:rFonts w:hint="eastAsia" w:asciiTheme="majorEastAsia" w:hAnsiTheme="majorEastAsia" w:eastAsiaTheme="majorEastAsia" w:cstheme="majorEastAsia"/>
          <w:color w:val="auto"/>
          <w:sz w:val="32"/>
          <w:szCs w:val="32"/>
          <w:highlight w:val="none"/>
        </w:rPr>
        <w:t>《中国儿童发展纲要》</w:t>
      </w:r>
    </w:p>
    <w:p w14:paraId="2766D4B4">
      <w:pPr>
        <w:spacing w:line="440" w:lineRule="exact"/>
        <w:ind w:left="425" w:hanging="425"/>
        <w:rPr>
          <w:rFonts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lang w:eastAsia="zh"/>
        </w:rPr>
        <w:t>3</w:t>
      </w:r>
      <w:r>
        <w:rPr>
          <w:rFonts w:hint="eastAsia" w:asciiTheme="majorEastAsia" w:hAnsiTheme="majorEastAsia" w:eastAsiaTheme="majorEastAsia" w:cstheme="majorEastAsia"/>
          <w:color w:val="auto"/>
          <w:sz w:val="32"/>
          <w:szCs w:val="32"/>
          <w:highlight w:val="none"/>
        </w:rPr>
        <w:t>《构建儿童友好型城市和社区手册（联合国儿童基金会）》</w:t>
      </w:r>
    </w:p>
    <w:p w14:paraId="2824581F">
      <w:pPr>
        <w:spacing w:line="440" w:lineRule="exact"/>
        <w:ind w:left="425" w:hanging="425"/>
        <w:rPr>
          <w:rFonts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lang w:eastAsia="zh"/>
        </w:rPr>
        <w:t>4</w:t>
      </w:r>
      <w:r>
        <w:rPr>
          <w:rFonts w:hint="eastAsia" w:asciiTheme="majorEastAsia" w:hAnsiTheme="majorEastAsia" w:eastAsiaTheme="majorEastAsia" w:cstheme="majorEastAsia"/>
          <w:color w:val="auto"/>
          <w:sz w:val="32"/>
          <w:szCs w:val="32"/>
          <w:highlight w:val="none"/>
        </w:rPr>
        <w:t>《城市儿童友好空间建设导则（试行）》</w:t>
      </w:r>
    </w:p>
    <w:p w14:paraId="5A68C501">
      <w:pPr>
        <w:spacing w:line="440" w:lineRule="exact"/>
        <w:ind w:left="425" w:hanging="425"/>
        <w:rPr>
          <w:rFonts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lang w:eastAsia="zh"/>
        </w:rPr>
        <w:t>5</w:t>
      </w:r>
      <w:r>
        <w:rPr>
          <w:rFonts w:hint="eastAsia" w:asciiTheme="majorEastAsia" w:hAnsiTheme="majorEastAsia" w:eastAsiaTheme="majorEastAsia" w:cstheme="majorEastAsia"/>
          <w:color w:val="auto"/>
          <w:sz w:val="32"/>
          <w:szCs w:val="32"/>
          <w:highlight w:val="none"/>
        </w:rPr>
        <w:t>《关于推进儿童友好城市建设的指导意见》</w:t>
      </w:r>
    </w:p>
    <w:p w14:paraId="19914527">
      <w:pPr>
        <w:spacing w:line="440" w:lineRule="exact"/>
        <w:ind w:left="425" w:hanging="425"/>
        <w:rPr>
          <w:rFonts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lang w:eastAsia="zh"/>
        </w:rPr>
        <w:t>6</w:t>
      </w:r>
      <w:r>
        <w:rPr>
          <w:rFonts w:hint="eastAsia" w:asciiTheme="majorEastAsia" w:hAnsiTheme="majorEastAsia" w:eastAsiaTheme="majorEastAsia" w:cstheme="majorEastAsia"/>
          <w:color w:val="auto"/>
          <w:sz w:val="32"/>
          <w:szCs w:val="32"/>
          <w:highlight w:val="none"/>
        </w:rPr>
        <w:t>《苏州市建设儿童友好城市战略规划（2021-2035年）》</w:t>
      </w:r>
    </w:p>
    <w:p w14:paraId="3FED4C9A">
      <w:pPr>
        <w:spacing w:line="440" w:lineRule="exact"/>
        <w:ind w:left="425" w:hanging="425"/>
        <w:rPr>
          <w:rFonts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lang w:eastAsia="zh"/>
        </w:rPr>
        <w:t>7</w:t>
      </w:r>
      <w:r>
        <w:rPr>
          <w:rFonts w:hint="eastAsia" w:asciiTheme="majorEastAsia" w:hAnsiTheme="majorEastAsia" w:eastAsiaTheme="majorEastAsia" w:cstheme="majorEastAsia"/>
          <w:color w:val="auto"/>
          <w:sz w:val="32"/>
          <w:szCs w:val="32"/>
          <w:highlight w:val="none"/>
        </w:rPr>
        <w:t>《苏州市建设儿童友好城市三年行动计划（2021-2023年）》</w:t>
      </w:r>
    </w:p>
    <w:p w14:paraId="2BD69228">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eastAsia="zh" w:bidi="ar"/>
        </w:rPr>
        <w:t>8</w:t>
      </w:r>
      <w:r>
        <w:rPr>
          <w:rFonts w:hint="eastAsia" w:asciiTheme="majorEastAsia" w:hAnsiTheme="majorEastAsia" w:eastAsiaTheme="majorEastAsia" w:cstheme="majorEastAsia"/>
          <w:color w:val="auto"/>
          <w:sz w:val="32"/>
          <w:szCs w:val="32"/>
          <w:highlight w:val="none"/>
          <w:lang w:bidi="ar"/>
        </w:rPr>
        <w:t>《</w:t>
      </w:r>
      <w:r>
        <w:rPr>
          <w:rFonts w:hint="eastAsia" w:asciiTheme="majorEastAsia" w:hAnsiTheme="majorEastAsia" w:eastAsiaTheme="majorEastAsia" w:cstheme="majorEastAsia"/>
          <w:color w:val="auto"/>
          <w:sz w:val="32"/>
          <w:szCs w:val="32"/>
          <w:highlight w:val="none"/>
          <w:lang w:eastAsia="zh" w:bidi="ar"/>
        </w:rPr>
        <w:t>苏州市儿童友好场馆建设指引</w:t>
      </w:r>
      <w:r>
        <w:rPr>
          <w:rFonts w:hint="eastAsia" w:asciiTheme="majorEastAsia" w:hAnsiTheme="majorEastAsia" w:eastAsiaTheme="majorEastAsia" w:cstheme="majorEastAsia"/>
          <w:color w:val="auto"/>
          <w:sz w:val="32"/>
          <w:szCs w:val="32"/>
          <w:highlight w:val="none"/>
          <w:lang w:bidi="ar"/>
        </w:rPr>
        <w:t>》</w:t>
      </w:r>
      <w:r>
        <w:rPr>
          <w:rFonts w:hint="eastAsia" w:asciiTheme="majorEastAsia" w:hAnsiTheme="majorEastAsia" w:eastAsiaTheme="majorEastAsia" w:cstheme="majorEastAsia"/>
          <w:color w:val="auto"/>
          <w:sz w:val="32"/>
          <w:szCs w:val="32"/>
          <w:highlight w:val="none"/>
          <w:lang w:eastAsia="zh" w:bidi="ar"/>
        </w:rPr>
        <w:t>（试行）</w:t>
      </w:r>
    </w:p>
    <w:p w14:paraId="481A3141">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eastAsia="zh" w:bidi="ar"/>
        </w:rPr>
      </w:pPr>
      <w:r>
        <w:rPr>
          <w:rFonts w:hint="eastAsia" w:asciiTheme="majorEastAsia" w:hAnsiTheme="majorEastAsia" w:eastAsiaTheme="majorEastAsia" w:cstheme="majorEastAsia"/>
          <w:color w:val="auto"/>
          <w:sz w:val="32"/>
          <w:szCs w:val="32"/>
          <w:highlight w:val="none"/>
          <w:lang w:eastAsia="zh" w:bidi="ar"/>
        </w:rPr>
        <w:t>9</w:t>
      </w:r>
      <w:r>
        <w:rPr>
          <w:rFonts w:hint="eastAsia" w:asciiTheme="majorEastAsia" w:hAnsiTheme="majorEastAsia" w:eastAsiaTheme="majorEastAsia" w:cstheme="majorEastAsia"/>
          <w:color w:val="auto"/>
          <w:sz w:val="32"/>
          <w:szCs w:val="32"/>
          <w:highlight w:val="none"/>
          <w:lang w:bidi="ar"/>
        </w:rPr>
        <w:t>《</w:t>
      </w:r>
      <w:r>
        <w:rPr>
          <w:rFonts w:hint="eastAsia" w:asciiTheme="majorEastAsia" w:hAnsiTheme="majorEastAsia" w:eastAsiaTheme="majorEastAsia" w:cstheme="majorEastAsia"/>
          <w:color w:val="auto"/>
          <w:sz w:val="32"/>
          <w:szCs w:val="32"/>
          <w:highlight w:val="none"/>
          <w:lang w:eastAsia="zh" w:bidi="ar"/>
        </w:rPr>
        <w:t>苏州市儿童友好</w:t>
      </w:r>
      <w:r>
        <w:rPr>
          <w:rFonts w:hint="eastAsia" w:asciiTheme="majorEastAsia" w:hAnsiTheme="majorEastAsia" w:eastAsiaTheme="majorEastAsia" w:cstheme="majorEastAsia"/>
          <w:color w:val="auto"/>
          <w:sz w:val="32"/>
          <w:szCs w:val="32"/>
          <w:highlight w:val="none"/>
          <w:lang w:bidi="ar"/>
        </w:rPr>
        <w:t>医院</w:t>
      </w:r>
      <w:r>
        <w:rPr>
          <w:rFonts w:hint="eastAsia" w:asciiTheme="majorEastAsia" w:hAnsiTheme="majorEastAsia" w:eastAsiaTheme="majorEastAsia" w:cstheme="majorEastAsia"/>
          <w:color w:val="auto"/>
          <w:sz w:val="32"/>
          <w:szCs w:val="32"/>
          <w:highlight w:val="none"/>
          <w:lang w:eastAsia="zh" w:bidi="ar"/>
        </w:rPr>
        <w:t>建设指引</w:t>
      </w:r>
      <w:r>
        <w:rPr>
          <w:rFonts w:hint="eastAsia" w:asciiTheme="majorEastAsia" w:hAnsiTheme="majorEastAsia" w:eastAsiaTheme="majorEastAsia" w:cstheme="majorEastAsia"/>
          <w:color w:val="auto"/>
          <w:sz w:val="32"/>
          <w:szCs w:val="32"/>
          <w:highlight w:val="none"/>
          <w:lang w:bidi="ar"/>
        </w:rPr>
        <w:t>》</w:t>
      </w:r>
      <w:r>
        <w:rPr>
          <w:rFonts w:hint="eastAsia" w:asciiTheme="majorEastAsia" w:hAnsiTheme="majorEastAsia" w:eastAsiaTheme="majorEastAsia" w:cstheme="majorEastAsia"/>
          <w:color w:val="auto"/>
          <w:sz w:val="32"/>
          <w:szCs w:val="32"/>
          <w:highlight w:val="none"/>
          <w:lang w:eastAsia="zh" w:bidi="ar"/>
        </w:rPr>
        <w:t>（试行）</w:t>
      </w:r>
    </w:p>
    <w:p w14:paraId="62A8F842">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bidi="ar"/>
        </w:rPr>
      </w:pPr>
      <w:r>
        <w:rPr>
          <w:rFonts w:hint="eastAsia" w:asciiTheme="majorEastAsia" w:hAnsiTheme="majorEastAsia" w:eastAsiaTheme="majorEastAsia" w:cstheme="majorEastAsia"/>
          <w:color w:val="auto"/>
          <w:sz w:val="32"/>
          <w:szCs w:val="32"/>
          <w:highlight w:val="none"/>
          <w:lang w:eastAsia="zh" w:bidi="ar"/>
        </w:rPr>
        <w:t>10</w:t>
      </w:r>
      <w:r>
        <w:rPr>
          <w:rFonts w:hint="eastAsia" w:asciiTheme="majorEastAsia" w:hAnsiTheme="majorEastAsia" w:eastAsiaTheme="majorEastAsia" w:cstheme="majorEastAsia"/>
          <w:color w:val="auto"/>
          <w:sz w:val="32"/>
          <w:szCs w:val="32"/>
          <w:highlight w:val="none"/>
          <w:lang w:bidi="ar"/>
        </w:rPr>
        <w:t>《</w:t>
      </w:r>
      <w:r>
        <w:rPr>
          <w:rFonts w:hint="eastAsia" w:asciiTheme="majorEastAsia" w:hAnsiTheme="majorEastAsia" w:eastAsiaTheme="majorEastAsia" w:cstheme="majorEastAsia"/>
          <w:color w:val="auto"/>
          <w:sz w:val="32"/>
          <w:szCs w:val="32"/>
          <w:highlight w:val="none"/>
          <w:lang w:eastAsia="zh" w:bidi="ar"/>
        </w:rPr>
        <w:t>苏州市儿童友好</w:t>
      </w:r>
      <w:r>
        <w:rPr>
          <w:rFonts w:hint="eastAsia" w:asciiTheme="majorEastAsia" w:hAnsiTheme="majorEastAsia" w:eastAsiaTheme="majorEastAsia" w:cstheme="majorEastAsia"/>
          <w:color w:val="auto"/>
          <w:sz w:val="32"/>
          <w:szCs w:val="32"/>
          <w:highlight w:val="none"/>
          <w:lang w:bidi="ar"/>
        </w:rPr>
        <w:t>学校</w:t>
      </w:r>
      <w:r>
        <w:rPr>
          <w:rFonts w:hint="eastAsia" w:asciiTheme="majorEastAsia" w:hAnsiTheme="majorEastAsia" w:eastAsiaTheme="majorEastAsia" w:cstheme="majorEastAsia"/>
          <w:color w:val="auto"/>
          <w:sz w:val="32"/>
          <w:szCs w:val="32"/>
          <w:highlight w:val="none"/>
          <w:lang w:eastAsia="zh" w:bidi="ar"/>
        </w:rPr>
        <w:t>建设指引</w:t>
      </w:r>
      <w:r>
        <w:rPr>
          <w:rFonts w:hint="eastAsia" w:asciiTheme="majorEastAsia" w:hAnsiTheme="majorEastAsia" w:eastAsiaTheme="majorEastAsia" w:cstheme="majorEastAsia"/>
          <w:color w:val="auto"/>
          <w:sz w:val="32"/>
          <w:szCs w:val="32"/>
          <w:highlight w:val="none"/>
          <w:lang w:bidi="ar"/>
        </w:rPr>
        <w:t>》</w:t>
      </w:r>
      <w:r>
        <w:rPr>
          <w:rFonts w:hint="eastAsia" w:asciiTheme="majorEastAsia" w:hAnsiTheme="majorEastAsia" w:eastAsiaTheme="majorEastAsia" w:cstheme="majorEastAsia"/>
          <w:color w:val="auto"/>
          <w:sz w:val="32"/>
          <w:szCs w:val="32"/>
          <w:highlight w:val="none"/>
          <w:lang w:eastAsia="zh" w:bidi="ar"/>
        </w:rPr>
        <w:t>（试行）</w:t>
      </w:r>
    </w:p>
    <w:p w14:paraId="144E3C1A">
      <w:pPr>
        <w:overflowPunct w:val="0"/>
        <w:autoSpaceDE w:val="0"/>
        <w:adjustRightInd w:val="0"/>
        <w:snapToGrid w:val="0"/>
        <w:spacing w:line="440" w:lineRule="exact"/>
        <w:rPr>
          <w:rFonts w:asciiTheme="majorEastAsia" w:hAnsiTheme="majorEastAsia" w:eastAsiaTheme="majorEastAsia" w:cstheme="majorEastAsia"/>
          <w:color w:val="auto"/>
          <w:sz w:val="32"/>
          <w:szCs w:val="32"/>
          <w:highlight w:val="none"/>
          <w:lang w:bidi="ar"/>
        </w:rPr>
      </w:pPr>
      <w:r>
        <w:rPr>
          <w:rFonts w:hint="eastAsia" w:asciiTheme="majorEastAsia" w:hAnsiTheme="majorEastAsia" w:eastAsiaTheme="majorEastAsia" w:cstheme="majorEastAsia"/>
          <w:color w:val="auto"/>
          <w:sz w:val="32"/>
          <w:szCs w:val="32"/>
          <w:highlight w:val="none"/>
          <w:lang w:eastAsia="zh" w:bidi="ar"/>
        </w:rPr>
        <w:t>11</w:t>
      </w:r>
      <w:r>
        <w:rPr>
          <w:rFonts w:hint="eastAsia" w:asciiTheme="majorEastAsia" w:hAnsiTheme="majorEastAsia" w:eastAsiaTheme="majorEastAsia" w:cstheme="majorEastAsia"/>
          <w:color w:val="auto"/>
          <w:sz w:val="32"/>
          <w:szCs w:val="32"/>
          <w:highlight w:val="none"/>
          <w:lang w:bidi="ar"/>
        </w:rPr>
        <w:t>《苏州市公共场所母乳哺育设施建设促进办法》</w:t>
      </w:r>
    </w:p>
    <w:p w14:paraId="571D39F2">
      <w:pPr>
        <w:spacing w:line="440" w:lineRule="exact"/>
        <w:ind w:left="425" w:hanging="425"/>
        <w:rPr>
          <w:rFonts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lang w:eastAsia="zh"/>
        </w:rPr>
        <w:t>12</w:t>
      </w:r>
      <w:r>
        <w:rPr>
          <w:rFonts w:hint="eastAsia" w:asciiTheme="majorEastAsia" w:hAnsiTheme="majorEastAsia" w:eastAsiaTheme="majorEastAsia" w:cstheme="majorEastAsia"/>
          <w:color w:val="auto"/>
          <w:sz w:val="32"/>
          <w:szCs w:val="32"/>
          <w:highlight w:val="none"/>
        </w:rPr>
        <w:t>《苏州市城市更新既有建筑消防设计技术指南》（</w:t>
      </w:r>
      <w:r>
        <w:rPr>
          <w:rFonts w:hint="eastAsia" w:asciiTheme="majorEastAsia" w:hAnsiTheme="majorEastAsia" w:eastAsiaTheme="majorEastAsia" w:cstheme="majorEastAsia"/>
          <w:color w:val="auto"/>
          <w:sz w:val="32"/>
          <w:szCs w:val="32"/>
          <w:highlight w:val="none"/>
          <w:lang w:val="en-US" w:eastAsia="zh-CN"/>
        </w:rPr>
        <w:t>2023年版</w:t>
      </w:r>
      <w:r>
        <w:rPr>
          <w:rFonts w:hint="eastAsia" w:asciiTheme="majorEastAsia" w:hAnsiTheme="majorEastAsia" w:eastAsiaTheme="majorEastAsia" w:cstheme="majorEastAsia"/>
          <w:color w:val="auto"/>
          <w:sz w:val="32"/>
          <w:szCs w:val="32"/>
          <w:highlight w:val="none"/>
        </w:rPr>
        <w:t>）</w:t>
      </w:r>
    </w:p>
    <w:p w14:paraId="059448CD">
      <w:pPr>
        <w:spacing w:line="440" w:lineRule="exact"/>
        <w:ind w:left="425" w:hanging="425"/>
        <w:rPr>
          <w:rFonts w:asciiTheme="majorEastAsia" w:hAnsiTheme="majorEastAsia" w:eastAsiaTheme="majorEastAsia" w:cstheme="majorEastAsia"/>
          <w:color w:val="auto"/>
          <w:sz w:val="32"/>
          <w:szCs w:val="32"/>
          <w:highlight w:val="none"/>
          <w:lang w:eastAsia="zh"/>
        </w:rPr>
      </w:pPr>
      <w:r>
        <w:rPr>
          <w:rFonts w:hint="eastAsia" w:asciiTheme="majorEastAsia" w:hAnsiTheme="majorEastAsia" w:eastAsiaTheme="majorEastAsia" w:cstheme="majorEastAsia"/>
          <w:color w:val="auto"/>
          <w:sz w:val="32"/>
          <w:szCs w:val="32"/>
          <w:highlight w:val="none"/>
          <w:lang w:eastAsia="zh"/>
        </w:rPr>
        <w:t>13《</w:t>
      </w:r>
      <w:r>
        <w:rPr>
          <w:rFonts w:hint="eastAsia" w:asciiTheme="majorEastAsia" w:hAnsiTheme="majorEastAsia" w:eastAsiaTheme="majorEastAsia" w:cstheme="majorEastAsia"/>
          <w:color w:val="auto"/>
          <w:sz w:val="32"/>
          <w:szCs w:val="32"/>
          <w:highlight w:val="none"/>
        </w:rPr>
        <w:t>江苏省建设工程消防设计审查验收常见技术难点问题解答 2.0</w:t>
      </w:r>
      <w:r>
        <w:rPr>
          <w:rFonts w:hint="eastAsia" w:asciiTheme="majorEastAsia" w:hAnsiTheme="majorEastAsia" w:eastAsiaTheme="majorEastAsia" w:cstheme="majorEastAsia"/>
          <w:color w:val="auto"/>
          <w:sz w:val="32"/>
          <w:szCs w:val="32"/>
          <w:highlight w:val="none"/>
          <w:lang w:eastAsia="zh"/>
        </w:rPr>
        <w:t>》</w:t>
      </w:r>
    </w:p>
    <w:p w14:paraId="4D09E28F">
      <w:pPr>
        <w:spacing w:line="440" w:lineRule="exact"/>
        <w:ind w:left="425" w:hanging="425"/>
        <w:rPr>
          <w:rFonts w:asciiTheme="majorEastAsia" w:hAnsiTheme="majorEastAsia" w:eastAsiaTheme="majorEastAsia" w:cstheme="majorEastAsia"/>
          <w:color w:val="auto"/>
          <w:sz w:val="32"/>
          <w:szCs w:val="32"/>
          <w:highlight w:val="none"/>
        </w:rPr>
      </w:pPr>
      <w:r>
        <w:rPr>
          <w:rFonts w:hint="eastAsia" w:asciiTheme="majorEastAsia" w:hAnsiTheme="majorEastAsia" w:eastAsiaTheme="majorEastAsia" w:cstheme="majorEastAsia"/>
          <w:color w:val="auto"/>
          <w:sz w:val="32"/>
          <w:szCs w:val="32"/>
          <w:highlight w:val="none"/>
        </w:rPr>
        <w:t>14</w:t>
      </w:r>
      <w:r>
        <w:rPr>
          <w:rFonts w:asciiTheme="majorEastAsia" w:hAnsiTheme="majorEastAsia" w:eastAsiaTheme="majorEastAsia" w:cstheme="majorEastAsia"/>
          <w:color w:val="auto"/>
          <w:sz w:val="32"/>
          <w:szCs w:val="32"/>
          <w:highlight w:val="none"/>
        </w:rPr>
        <w:t>《关于加强中小学幼儿园安全风险防控体系建设的意见》（国办发（2017）35号）</w:t>
      </w:r>
    </w:p>
    <w:p w14:paraId="7B298359">
      <w:pPr>
        <w:spacing w:line="440" w:lineRule="exact"/>
        <w:ind w:left="425" w:hanging="425"/>
        <w:rPr>
          <w:rFonts w:asciiTheme="majorEastAsia" w:hAnsiTheme="majorEastAsia" w:eastAsiaTheme="majorEastAsia" w:cstheme="majorEastAsia"/>
          <w:color w:val="auto"/>
          <w:sz w:val="32"/>
          <w:szCs w:val="32"/>
          <w:highlight w:val="none"/>
        </w:rPr>
      </w:pPr>
    </w:p>
    <w:p w14:paraId="5B533FF4">
      <w:pPr>
        <w:rPr>
          <w:rFonts w:asciiTheme="majorEastAsia" w:hAnsiTheme="majorEastAsia" w:eastAsiaTheme="majorEastAsia" w:cstheme="majorEastAsia"/>
          <w:color w:val="auto"/>
          <w:sz w:val="28"/>
          <w:szCs w:val="28"/>
          <w:highlight w:val="none"/>
        </w:rPr>
      </w:pPr>
    </w:p>
    <w:sectPr>
      <w:footerReference r:id="rId3" w:type="default"/>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87DFAB0-A8F6-4E5A-83EB-51F0F870D94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auto"/>
    <w:pitch w:val="default"/>
    <w:sig w:usb0="E00006FF" w:usb1="0000FCFF" w:usb2="00000001" w:usb3="00000000" w:csb0="6000019F" w:csb1="DFD70000"/>
  </w:font>
  <w:font w:name="方正小标宋_GBK">
    <w:panose1 w:val="03000509000000000000"/>
    <w:charset w:val="86"/>
    <w:family w:val="script"/>
    <w:pitch w:val="default"/>
    <w:sig w:usb0="00000001" w:usb1="080E0000" w:usb2="00000000" w:usb3="00000000" w:csb0="00040000" w:csb1="00000000"/>
    <w:embedRegular r:id="rId2" w:fontKey="{D7463ED6-8DC2-4332-BE2D-B3DE54AD7272}"/>
  </w:font>
  <w:font w:name="仿宋_GB2312">
    <w:panose1 w:val="02010609030101010101"/>
    <w:charset w:val="86"/>
    <w:family w:val="auto"/>
    <w:pitch w:val="default"/>
    <w:sig w:usb0="00000001" w:usb1="080E0000" w:usb2="00000000" w:usb3="00000000" w:csb0="00040000" w:csb1="00000000"/>
    <w:embedRegular r:id="rId3" w:fontKey="{F736603F-EF6D-49AD-9C78-8122B3791492}"/>
  </w:font>
  <w:font w:name="仿宋">
    <w:panose1 w:val="02010609060101010101"/>
    <w:charset w:val="86"/>
    <w:family w:val="modern"/>
    <w:pitch w:val="default"/>
    <w:sig w:usb0="800002BF" w:usb1="38CF7CFA" w:usb2="00000016" w:usb3="00000000" w:csb0="00040001" w:csb1="00000000"/>
    <w:embedRegular r:id="rId4" w:fontKey="{7E175FB1-99C2-43E2-9445-F3B163457C4C}"/>
  </w:font>
  <w:font w:name="System">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4A0077">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888B12">
                          <w:pPr>
                            <w:pStyle w:val="5"/>
                            <w:rPr>
                              <w:lang w:eastAsia="zh"/>
                            </w:rPr>
                          </w:pPr>
                          <w:r>
                            <w:rPr>
                              <w:rFonts w:hint="eastAsia"/>
                              <w:lang w:eastAsia="zh"/>
                            </w:rPr>
                            <w:fldChar w:fldCharType="begin"/>
                          </w:r>
                          <w:r>
                            <w:rPr>
                              <w:rFonts w:hint="eastAsia"/>
                              <w:lang w:eastAsia="zh"/>
                            </w:rPr>
                            <w:instrText xml:space="preserve"> PAGE  \* MERGEFORMAT </w:instrText>
                          </w:r>
                          <w:r>
                            <w:rPr>
                              <w:rFonts w:hint="eastAsia"/>
                              <w:lang w:eastAsia="zh"/>
                            </w:rPr>
                            <w:fldChar w:fldCharType="separate"/>
                          </w:r>
                          <w:r>
                            <w:rPr>
                              <w:lang w:eastAsia="zh"/>
                            </w:rPr>
                            <w:t>31</w:t>
                          </w:r>
                          <w:r>
                            <w:rPr>
                              <w:rFonts w:hint="eastAsia"/>
                              <w:lang w:eastAsia="zh"/>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LJBNWywCAABWBAAADgAAAAAAAAABACAAAAAfAQAAZHJzL2Uyb0RvYy54bWxQSwUGAAAAAAYA&#10;BgBZAQAAvQUAAAAA&#10;">
              <v:fill on="f" focussize="0,0"/>
              <v:stroke on="f" weight="0.5pt"/>
              <v:imagedata o:title=""/>
              <o:lock v:ext="edit" aspectratio="f"/>
              <v:textbox inset="0mm,0mm,0mm,0mm" style="mso-fit-shape-to-text:t;">
                <w:txbxContent>
                  <w:p w14:paraId="7F888B12">
                    <w:pPr>
                      <w:pStyle w:val="5"/>
                      <w:rPr>
                        <w:lang w:eastAsia="zh"/>
                      </w:rPr>
                    </w:pPr>
                    <w:r>
                      <w:rPr>
                        <w:rFonts w:hint="eastAsia"/>
                        <w:lang w:eastAsia="zh"/>
                      </w:rPr>
                      <w:fldChar w:fldCharType="begin"/>
                    </w:r>
                    <w:r>
                      <w:rPr>
                        <w:rFonts w:hint="eastAsia"/>
                        <w:lang w:eastAsia="zh"/>
                      </w:rPr>
                      <w:instrText xml:space="preserve"> PAGE  \* MERGEFORMAT </w:instrText>
                    </w:r>
                    <w:r>
                      <w:rPr>
                        <w:rFonts w:hint="eastAsia"/>
                        <w:lang w:eastAsia="zh"/>
                      </w:rPr>
                      <w:fldChar w:fldCharType="separate"/>
                    </w:r>
                    <w:r>
                      <w:rPr>
                        <w:lang w:eastAsia="zh"/>
                      </w:rPr>
                      <w:t>31</w:t>
                    </w:r>
                    <w:r>
                      <w:rPr>
                        <w:rFonts w:hint="eastAsia"/>
                        <w:lang w:eastAsia="zh"/>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671CA2"/>
    <w:multiLevelType w:val="singleLevel"/>
    <w:tmpl w:val="10671CA2"/>
    <w:lvl w:ilvl="0" w:tentative="0">
      <w:start w:val="1"/>
      <w:numFmt w:val="decimal"/>
      <w:suff w:val="nothing"/>
      <w:lvlText w:val="（%1）"/>
      <w:lvlJc w:val="left"/>
      <w:pPr>
        <w:ind w:left="42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5NTUwMzcyZTczNmJiNTAzOTZjYmYyMjVkMmFkODcifQ=="/>
    <w:docVar w:name="KSO_WPS_MARK_KEY" w:val="87393a54-75c2-4680-b53a-bf117bd4191f"/>
  </w:docVars>
  <w:rsids>
    <w:rsidRoot w:val="33A16BDA"/>
    <w:rsid w:val="00005402"/>
    <w:rsid w:val="00026217"/>
    <w:rsid w:val="001610E0"/>
    <w:rsid w:val="001C31C8"/>
    <w:rsid w:val="00231DDA"/>
    <w:rsid w:val="002A1DBC"/>
    <w:rsid w:val="002B3917"/>
    <w:rsid w:val="00337586"/>
    <w:rsid w:val="006423C0"/>
    <w:rsid w:val="006F5A91"/>
    <w:rsid w:val="008C35F6"/>
    <w:rsid w:val="008E5DFD"/>
    <w:rsid w:val="00B71468"/>
    <w:rsid w:val="00BE32F3"/>
    <w:rsid w:val="00CC2E95"/>
    <w:rsid w:val="00D24E98"/>
    <w:rsid w:val="00ED6E53"/>
    <w:rsid w:val="00EF5BA2"/>
    <w:rsid w:val="00FC15A0"/>
    <w:rsid w:val="01155DDE"/>
    <w:rsid w:val="01270AF9"/>
    <w:rsid w:val="013620DB"/>
    <w:rsid w:val="014164C9"/>
    <w:rsid w:val="016702E7"/>
    <w:rsid w:val="01CB7DA6"/>
    <w:rsid w:val="02025461"/>
    <w:rsid w:val="023870D5"/>
    <w:rsid w:val="024617F2"/>
    <w:rsid w:val="02EC2B7D"/>
    <w:rsid w:val="02FF06B1"/>
    <w:rsid w:val="03125B78"/>
    <w:rsid w:val="033306F3"/>
    <w:rsid w:val="038325D2"/>
    <w:rsid w:val="03863E70"/>
    <w:rsid w:val="0394658D"/>
    <w:rsid w:val="03A72764"/>
    <w:rsid w:val="03E312C3"/>
    <w:rsid w:val="04357D70"/>
    <w:rsid w:val="045913C5"/>
    <w:rsid w:val="047B3205"/>
    <w:rsid w:val="047C471B"/>
    <w:rsid w:val="04A62A1C"/>
    <w:rsid w:val="04BC1B67"/>
    <w:rsid w:val="04BF3ADE"/>
    <w:rsid w:val="0511380B"/>
    <w:rsid w:val="05182A74"/>
    <w:rsid w:val="054335A5"/>
    <w:rsid w:val="055C132D"/>
    <w:rsid w:val="05616943"/>
    <w:rsid w:val="056621AB"/>
    <w:rsid w:val="056A0AB5"/>
    <w:rsid w:val="05A73162"/>
    <w:rsid w:val="05E01F5E"/>
    <w:rsid w:val="05FD0572"/>
    <w:rsid w:val="06333786"/>
    <w:rsid w:val="06747D87"/>
    <w:rsid w:val="06A82192"/>
    <w:rsid w:val="06AA0E3B"/>
    <w:rsid w:val="06DE7263"/>
    <w:rsid w:val="06E049A3"/>
    <w:rsid w:val="06E4782C"/>
    <w:rsid w:val="07470439"/>
    <w:rsid w:val="076D2D2B"/>
    <w:rsid w:val="078F745F"/>
    <w:rsid w:val="07CA07CF"/>
    <w:rsid w:val="07E351BF"/>
    <w:rsid w:val="07F6547C"/>
    <w:rsid w:val="07F712CB"/>
    <w:rsid w:val="07F95B9D"/>
    <w:rsid w:val="08913120"/>
    <w:rsid w:val="08D1491D"/>
    <w:rsid w:val="08D15660"/>
    <w:rsid w:val="08D15B8E"/>
    <w:rsid w:val="099E08CB"/>
    <w:rsid w:val="09F75468"/>
    <w:rsid w:val="0A0F2292"/>
    <w:rsid w:val="0A2F7000"/>
    <w:rsid w:val="0A601138"/>
    <w:rsid w:val="0AF344E1"/>
    <w:rsid w:val="0AFF6E07"/>
    <w:rsid w:val="0B0A0F5C"/>
    <w:rsid w:val="0B9C06D5"/>
    <w:rsid w:val="0BE67BA2"/>
    <w:rsid w:val="0BFC5617"/>
    <w:rsid w:val="0C2F1549"/>
    <w:rsid w:val="0C337E29"/>
    <w:rsid w:val="0C3B4D0A"/>
    <w:rsid w:val="0C4024A9"/>
    <w:rsid w:val="0C526FE5"/>
    <w:rsid w:val="0C982640"/>
    <w:rsid w:val="0CB50BFE"/>
    <w:rsid w:val="0D093B48"/>
    <w:rsid w:val="0D586BA6"/>
    <w:rsid w:val="0D74395F"/>
    <w:rsid w:val="0D7A67F4"/>
    <w:rsid w:val="0D872355"/>
    <w:rsid w:val="0D942D84"/>
    <w:rsid w:val="0DBE3901"/>
    <w:rsid w:val="0DCD6CED"/>
    <w:rsid w:val="0DCD7C71"/>
    <w:rsid w:val="0DF26CD2"/>
    <w:rsid w:val="0DFA0E1A"/>
    <w:rsid w:val="0E4B3E7F"/>
    <w:rsid w:val="0E593927"/>
    <w:rsid w:val="0EFA14EC"/>
    <w:rsid w:val="0F0E18EA"/>
    <w:rsid w:val="0F15264F"/>
    <w:rsid w:val="0F1D5770"/>
    <w:rsid w:val="0F29227F"/>
    <w:rsid w:val="0F39178A"/>
    <w:rsid w:val="0F712210"/>
    <w:rsid w:val="0FAEB69D"/>
    <w:rsid w:val="0FB55EDA"/>
    <w:rsid w:val="0FB7F32F"/>
    <w:rsid w:val="10332869"/>
    <w:rsid w:val="106C684D"/>
    <w:rsid w:val="107B4D5D"/>
    <w:rsid w:val="10B75766"/>
    <w:rsid w:val="10CD7582"/>
    <w:rsid w:val="11561326"/>
    <w:rsid w:val="1159168A"/>
    <w:rsid w:val="11825A2B"/>
    <w:rsid w:val="119F4A7B"/>
    <w:rsid w:val="11BB73DB"/>
    <w:rsid w:val="11DD5393"/>
    <w:rsid w:val="11E71C7F"/>
    <w:rsid w:val="11EB5F12"/>
    <w:rsid w:val="124318AA"/>
    <w:rsid w:val="1246380B"/>
    <w:rsid w:val="129B7938"/>
    <w:rsid w:val="12C17203"/>
    <w:rsid w:val="131B45D5"/>
    <w:rsid w:val="13785584"/>
    <w:rsid w:val="13B567D8"/>
    <w:rsid w:val="13FF4804"/>
    <w:rsid w:val="14213337"/>
    <w:rsid w:val="14213E6D"/>
    <w:rsid w:val="14553B17"/>
    <w:rsid w:val="145C4FD4"/>
    <w:rsid w:val="14681A9C"/>
    <w:rsid w:val="14AC513B"/>
    <w:rsid w:val="14D7411D"/>
    <w:rsid w:val="14F12769"/>
    <w:rsid w:val="151F75E6"/>
    <w:rsid w:val="15714980"/>
    <w:rsid w:val="15AA1C40"/>
    <w:rsid w:val="15AE6F6D"/>
    <w:rsid w:val="15D55DE5"/>
    <w:rsid w:val="16102902"/>
    <w:rsid w:val="16382510"/>
    <w:rsid w:val="164D719B"/>
    <w:rsid w:val="16506CFC"/>
    <w:rsid w:val="16755DC4"/>
    <w:rsid w:val="16756754"/>
    <w:rsid w:val="16866209"/>
    <w:rsid w:val="16AD19E8"/>
    <w:rsid w:val="16C62AAA"/>
    <w:rsid w:val="16C63321"/>
    <w:rsid w:val="16F07B37"/>
    <w:rsid w:val="17035AAC"/>
    <w:rsid w:val="17092996"/>
    <w:rsid w:val="174E2654"/>
    <w:rsid w:val="17906A6C"/>
    <w:rsid w:val="17BB83DD"/>
    <w:rsid w:val="17ED7145"/>
    <w:rsid w:val="181C07C3"/>
    <w:rsid w:val="182C2DE0"/>
    <w:rsid w:val="18563EC4"/>
    <w:rsid w:val="185F4F64"/>
    <w:rsid w:val="18787DD4"/>
    <w:rsid w:val="188D6A31"/>
    <w:rsid w:val="18C179CD"/>
    <w:rsid w:val="18CA4746"/>
    <w:rsid w:val="18E24A74"/>
    <w:rsid w:val="18FB667D"/>
    <w:rsid w:val="19112EC7"/>
    <w:rsid w:val="1935709F"/>
    <w:rsid w:val="19390566"/>
    <w:rsid w:val="19BF5204"/>
    <w:rsid w:val="19E462A1"/>
    <w:rsid w:val="1A0E7DE3"/>
    <w:rsid w:val="1A2367C2"/>
    <w:rsid w:val="1A2772B3"/>
    <w:rsid w:val="1A2E2078"/>
    <w:rsid w:val="1A347993"/>
    <w:rsid w:val="1A3B52F3"/>
    <w:rsid w:val="1A632E93"/>
    <w:rsid w:val="1A6434CC"/>
    <w:rsid w:val="1ABC044C"/>
    <w:rsid w:val="1AEA0B94"/>
    <w:rsid w:val="1AFD96B1"/>
    <w:rsid w:val="1B026A8A"/>
    <w:rsid w:val="1B317922"/>
    <w:rsid w:val="1B420427"/>
    <w:rsid w:val="1B595246"/>
    <w:rsid w:val="1BD367B0"/>
    <w:rsid w:val="1BD712B5"/>
    <w:rsid w:val="1BF03288"/>
    <w:rsid w:val="1BFFAF12"/>
    <w:rsid w:val="1C72228F"/>
    <w:rsid w:val="1C783953"/>
    <w:rsid w:val="1CA37410"/>
    <w:rsid w:val="1CD634DF"/>
    <w:rsid w:val="1D320E99"/>
    <w:rsid w:val="1D453489"/>
    <w:rsid w:val="1D8706F2"/>
    <w:rsid w:val="1DC772EF"/>
    <w:rsid w:val="1DDB508D"/>
    <w:rsid w:val="1DF61303"/>
    <w:rsid w:val="1DFB2E44"/>
    <w:rsid w:val="1E050840"/>
    <w:rsid w:val="1E546BED"/>
    <w:rsid w:val="1E647FD9"/>
    <w:rsid w:val="1E8B3659"/>
    <w:rsid w:val="1EB206DA"/>
    <w:rsid w:val="1EB31B66"/>
    <w:rsid w:val="1EB93758"/>
    <w:rsid w:val="1EBF484C"/>
    <w:rsid w:val="1ED241B0"/>
    <w:rsid w:val="1EDF6DFF"/>
    <w:rsid w:val="1EE012DF"/>
    <w:rsid w:val="1EE73F05"/>
    <w:rsid w:val="1F542D83"/>
    <w:rsid w:val="1F5FA17A"/>
    <w:rsid w:val="1F9951FF"/>
    <w:rsid w:val="1FCF54B9"/>
    <w:rsid w:val="1FD06747"/>
    <w:rsid w:val="20052895"/>
    <w:rsid w:val="201D2493"/>
    <w:rsid w:val="202331F2"/>
    <w:rsid w:val="20346CD6"/>
    <w:rsid w:val="206B5C6D"/>
    <w:rsid w:val="208C53F1"/>
    <w:rsid w:val="20A630D0"/>
    <w:rsid w:val="20C91B14"/>
    <w:rsid w:val="20F36B91"/>
    <w:rsid w:val="21B9578A"/>
    <w:rsid w:val="21E73DD5"/>
    <w:rsid w:val="229C4BB4"/>
    <w:rsid w:val="22AE0FC2"/>
    <w:rsid w:val="22D60519"/>
    <w:rsid w:val="23411E36"/>
    <w:rsid w:val="23722133"/>
    <w:rsid w:val="238A37F2"/>
    <w:rsid w:val="23B720F8"/>
    <w:rsid w:val="23BE2DA0"/>
    <w:rsid w:val="23C16186"/>
    <w:rsid w:val="23D83E1C"/>
    <w:rsid w:val="23EF1510"/>
    <w:rsid w:val="23F724F4"/>
    <w:rsid w:val="24240BD5"/>
    <w:rsid w:val="244B45EE"/>
    <w:rsid w:val="24AF7273"/>
    <w:rsid w:val="24DB1E16"/>
    <w:rsid w:val="24E0567E"/>
    <w:rsid w:val="24FF3D57"/>
    <w:rsid w:val="25050C41"/>
    <w:rsid w:val="25273C4C"/>
    <w:rsid w:val="259E3FEC"/>
    <w:rsid w:val="25B004FE"/>
    <w:rsid w:val="25E03518"/>
    <w:rsid w:val="2624159B"/>
    <w:rsid w:val="262769A5"/>
    <w:rsid w:val="26404627"/>
    <w:rsid w:val="264C6871"/>
    <w:rsid w:val="26514B30"/>
    <w:rsid w:val="26612E05"/>
    <w:rsid w:val="266D769A"/>
    <w:rsid w:val="268B33C8"/>
    <w:rsid w:val="26C14018"/>
    <w:rsid w:val="26E64D9A"/>
    <w:rsid w:val="273B588C"/>
    <w:rsid w:val="27476E7A"/>
    <w:rsid w:val="2753038A"/>
    <w:rsid w:val="27917187"/>
    <w:rsid w:val="27E86D24"/>
    <w:rsid w:val="281F026C"/>
    <w:rsid w:val="28442310"/>
    <w:rsid w:val="288D39BF"/>
    <w:rsid w:val="288F719F"/>
    <w:rsid w:val="28CF54E9"/>
    <w:rsid w:val="290D4568"/>
    <w:rsid w:val="290F7E49"/>
    <w:rsid w:val="291308D3"/>
    <w:rsid w:val="29332BED"/>
    <w:rsid w:val="29453D02"/>
    <w:rsid w:val="294C5091"/>
    <w:rsid w:val="294E0F60"/>
    <w:rsid w:val="296C74E1"/>
    <w:rsid w:val="29D0234B"/>
    <w:rsid w:val="29F34EA8"/>
    <w:rsid w:val="29FF3178"/>
    <w:rsid w:val="2A113EF2"/>
    <w:rsid w:val="2A353D77"/>
    <w:rsid w:val="2A7A5D84"/>
    <w:rsid w:val="2A830F86"/>
    <w:rsid w:val="2A863051"/>
    <w:rsid w:val="2A9D5F92"/>
    <w:rsid w:val="2AF459E0"/>
    <w:rsid w:val="2B111CC4"/>
    <w:rsid w:val="2B22254D"/>
    <w:rsid w:val="2B7E174D"/>
    <w:rsid w:val="2B966A97"/>
    <w:rsid w:val="2BE23A8A"/>
    <w:rsid w:val="2C0A3184"/>
    <w:rsid w:val="2C2C73FB"/>
    <w:rsid w:val="2C6F560A"/>
    <w:rsid w:val="2C8A732B"/>
    <w:rsid w:val="2CA00F04"/>
    <w:rsid w:val="2CF27769"/>
    <w:rsid w:val="2CFD7BC7"/>
    <w:rsid w:val="2D0A6FD4"/>
    <w:rsid w:val="2D265FD0"/>
    <w:rsid w:val="2D7124F1"/>
    <w:rsid w:val="2D7B42B6"/>
    <w:rsid w:val="2D99461C"/>
    <w:rsid w:val="2DBB17FC"/>
    <w:rsid w:val="2DE62590"/>
    <w:rsid w:val="2DEB54C3"/>
    <w:rsid w:val="2DEE2BBA"/>
    <w:rsid w:val="2DFF78DE"/>
    <w:rsid w:val="2E586286"/>
    <w:rsid w:val="2E85358B"/>
    <w:rsid w:val="2EE35D70"/>
    <w:rsid w:val="2EF064BE"/>
    <w:rsid w:val="2EFBAD2A"/>
    <w:rsid w:val="2F52345E"/>
    <w:rsid w:val="2F5A1504"/>
    <w:rsid w:val="2F600E72"/>
    <w:rsid w:val="2F650C5A"/>
    <w:rsid w:val="2F6B75AB"/>
    <w:rsid w:val="2F994DA8"/>
    <w:rsid w:val="2FAF2966"/>
    <w:rsid w:val="2FCC2A90"/>
    <w:rsid w:val="2FD90804"/>
    <w:rsid w:val="2FE70734"/>
    <w:rsid w:val="2FEDDCF8"/>
    <w:rsid w:val="2FEE50F3"/>
    <w:rsid w:val="302D5DAD"/>
    <w:rsid w:val="305D5DD5"/>
    <w:rsid w:val="3075448F"/>
    <w:rsid w:val="30792109"/>
    <w:rsid w:val="307A4E46"/>
    <w:rsid w:val="30945900"/>
    <w:rsid w:val="30EE1123"/>
    <w:rsid w:val="31274916"/>
    <w:rsid w:val="31327262"/>
    <w:rsid w:val="31576CC8"/>
    <w:rsid w:val="317A14C2"/>
    <w:rsid w:val="3180465A"/>
    <w:rsid w:val="31A20128"/>
    <w:rsid w:val="31B05E08"/>
    <w:rsid w:val="31BE0AF5"/>
    <w:rsid w:val="31CB6D6E"/>
    <w:rsid w:val="31DA524D"/>
    <w:rsid w:val="31FD96CF"/>
    <w:rsid w:val="32136CF0"/>
    <w:rsid w:val="32255B4F"/>
    <w:rsid w:val="322841C1"/>
    <w:rsid w:val="3248523C"/>
    <w:rsid w:val="326A2A2B"/>
    <w:rsid w:val="32A41A99"/>
    <w:rsid w:val="32AB123E"/>
    <w:rsid w:val="32BD2B5B"/>
    <w:rsid w:val="32C361BD"/>
    <w:rsid w:val="32F2056F"/>
    <w:rsid w:val="32F3657D"/>
    <w:rsid w:val="3317670F"/>
    <w:rsid w:val="333A41AC"/>
    <w:rsid w:val="335F6616"/>
    <w:rsid w:val="33A16BDA"/>
    <w:rsid w:val="33BC56DC"/>
    <w:rsid w:val="33F7DA45"/>
    <w:rsid w:val="348F1BDE"/>
    <w:rsid w:val="34AA5B2B"/>
    <w:rsid w:val="351E6E08"/>
    <w:rsid w:val="351F3657"/>
    <w:rsid w:val="357F059C"/>
    <w:rsid w:val="35AC0880"/>
    <w:rsid w:val="35CF00AF"/>
    <w:rsid w:val="35D501BC"/>
    <w:rsid w:val="35DFD30C"/>
    <w:rsid w:val="35E548A3"/>
    <w:rsid w:val="35E6686D"/>
    <w:rsid w:val="35F1D8AA"/>
    <w:rsid w:val="36072A71"/>
    <w:rsid w:val="36637F1B"/>
    <w:rsid w:val="367888CD"/>
    <w:rsid w:val="36CF10AF"/>
    <w:rsid w:val="36E06D0C"/>
    <w:rsid w:val="36FB2F33"/>
    <w:rsid w:val="370276D6"/>
    <w:rsid w:val="371F043C"/>
    <w:rsid w:val="37481539"/>
    <w:rsid w:val="37531CE0"/>
    <w:rsid w:val="3764646E"/>
    <w:rsid w:val="376DDC54"/>
    <w:rsid w:val="377BCB8C"/>
    <w:rsid w:val="37885DB8"/>
    <w:rsid w:val="379063D1"/>
    <w:rsid w:val="37BF97BB"/>
    <w:rsid w:val="37CA21FC"/>
    <w:rsid w:val="37D20E57"/>
    <w:rsid w:val="38190834"/>
    <w:rsid w:val="381A7687"/>
    <w:rsid w:val="3837515E"/>
    <w:rsid w:val="384A4E91"/>
    <w:rsid w:val="388D7C5B"/>
    <w:rsid w:val="38EA21D0"/>
    <w:rsid w:val="390E2362"/>
    <w:rsid w:val="39187CDF"/>
    <w:rsid w:val="391C52B2"/>
    <w:rsid w:val="393E3E02"/>
    <w:rsid w:val="39473927"/>
    <w:rsid w:val="395802E4"/>
    <w:rsid w:val="39761947"/>
    <w:rsid w:val="398268AC"/>
    <w:rsid w:val="39890589"/>
    <w:rsid w:val="39B822CE"/>
    <w:rsid w:val="39BD1693"/>
    <w:rsid w:val="39D30B1A"/>
    <w:rsid w:val="39DB4B61"/>
    <w:rsid w:val="39DD1AB2"/>
    <w:rsid w:val="39F70BE3"/>
    <w:rsid w:val="39FFB8D3"/>
    <w:rsid w:val="3A8C79E3"/>
    <w:rsid w:val="3A98424D"/>
    <w:rsid w:val="3AC21656"/>
    <w:rsid w:val="3AEB1E83"/>
    <w:rsid w:val="3AEE244B"/>
    <w:rsid w:val="3AF143FE"/>
    <w:rsid w:val="3AF75BC2"/>
    <w:rsid w:val="3AFC1AF2"/>
    <w:rsid w:val="3B152CDA"/>
    <w:rsid w:val="3B201ED9"/>
    <w:rsid w:val="3B292699"/>
    <w:rsid w:val="3B2B0C39"/>
    <w:rsid w:val="3B542A3E"/>
    <w:rsid w:val="3B67195B"/>
    <w:rsid w:val="3B6A55BB"/>
    <w:rsid w:val="3BA380E8"/>
    <w:rsid w:val="3BDE758B"/>
    <w:rsid w:val="3BEE6C31"/>
    <w:rsid w:val="3C553E04"/>
    <w:rsid w:val="3C9B215F"/>
    <w:rsid w:val="3CDE1D72"/>
    <w:rsid w:val="3D1912D6"/>
    <w:rsid w:val="3D4E2037"/>
    <w:rsid w:val="3D5F0A60"/>
    <w:rsid w:val="3D6C58AA"/>
    <w:rsid w:val="3D7F4A20"/>
    <w:rsid w:val="3D7FBFA4"/>
    <w:rsid w:val="3D91638C"/>
    <w:rsid w:val="3DB6688F"/>
    <w:rsid w:val="3DBA6615"/>
    <w:rsid w:val="3DEB9E8E"/>
    <w:rsid w:val="3DF37D79"/>
    <w:rsid w:val="3DF92B97"/>
    <w:rsid w:val="3E483C21"/>
    <w:rsid w:val="3E6975C5"/>
    <w:rsid w:val="3E6A003B"/>
    <w:rsid w:val="3E907376"/>
    <w:rsid w:val="3E97267C"/>
    <w:rsid w:val="3E986165"/>
    <w:rsid w:val="3EC22641"/>
    <w:rsid w:val="3EC87493"/>
    <w:rsid w:val="3ECE87B1"/>
    <w:rsid w:val="3ECFA4E2"/>
    <w:rsid w:val="3EDFA40B"/>
    <w:rsid w:val="3EEA6CBD"/>
    <w:rsid w:val="3EF66EA0"/>
    <w:rsid w:val="3EF7AB1F"/>
    <w:rsid w:val="3EFB69A5"/>
    <w:rsid w:val="3F15023A"/>
    <w:rsid w:val="3F382BDD"/>
    <w:rsid w:val="3F7B1DD4"/>
    <w:rsid w:val="3F9F92FE"/>
    <w:rsid w:val="3FA0DA00"/>
    <w:rsid w:val="3FB735BF"/>
    <w:rsid w:val="3FBD63EC"/>
    <w:rsid w:val="3FBF1493"/>
    <w:rsid w:val="3FBF43B6"/>
    <w:rsid w:val="3FBF7F71"/>
    <w:rsid w:val="3FC94E05"/>
    <w:rsid w:val="3FCA49C3"/>
    <w:rsid w:val="3FD71A2D"/>
    <w:rsid w:val="3FDF4249"/>
    <w:rsid w:val="3FDFB267"/>
    <w:rsid w:val="3FE6603C"/>
    <w:rsid w:val="3FFB2BD4"/>
    <w:rsid w:val="3FFB65BC"/>
    <w:rsid w:val="3FFCF96F"/>
    <w:rsid w:val="3FFF7AD5"/>
    <w:rsid w:val="40381A73"/>
    <w:rsid w:val="4081206F"/>
    <w:rsid w:val="408C19F2"/>
    <w:rsid w:val="40E1210B"/>
    <w:rsid w:val="40E340D5"/>
    <w:rsid w:val="414867C0"/>
    <w:rsid w:val="41673C9E"/>
    <w:rsid w:val="41A977C9"/>
    <w:rsid w:val="41CC5BD6"/>
    <w:rsid w:val="41CC7DDB"/>
    <w:rsid w:val="41D64973"/>
    <w:rsid w:val="4202058A"/>
    <w:rsid w:val="421673AA"/>
    <w:rsid w:val="423461EC"/>
    <w:rsid w:val="4266356B"/>
    <w:rsid w:val="427C658F"/>
    <w:rsid w:val="4284516C"/>
    <w:rsid w:val="42975304"/>
    <w:rsid w:val="42DC0E67"/>
    <w:rsid w:val="42E12EC5"/>
    <w:rsid w:val="43122A4F"/>
    <w:rsid w:val="434906F1"/>
    <w:rsid w:val="4387343D"/>
    <w:rsid w:val="43B9111D"/>
    <w:rsid w:val="43FF62BC"/>
    <w:rsid w:val="440F1267"/>
    <w:rsid w:val="440F6F8F"/>
    <w:rsid w:val="445241C9"/>
    <w:rsid w:val="4501200D"/>
    <w:rsid w:val="450944C6"/>
    <w:rsid w:val="45136648"/>
    <w:rsid w:val="45554E75"/>
    <w:rsid w:val="45633A36"/>
    <w:rsid w:val="45652C74"/>
    <w:rsid w:val="4582210E"/>
    <w:rsid w:val="458E3B2C"/>
    <w:rsid w:val="458F30A8"/>
    <w:rsid w:val="45AF0A29"/>
    <w:rsid w:val="45CA7211"/>
    <w:rsid w:val="460A6E00"/>
    <w:rsid w:val="46775A0F"/>
    <w:rsid w:val="46CA059E"/>
    <w:rsid w:val="46FB5655"/>
    <w:rsid w:val="471B1A3A"/>
    <w:rsid w:val="47613FA5"/>
    <w:rsid w:val="47677770"/>
    <w:rsid w:val="477E357C"/>
    <w:rsid w:val="47DEF0C6"/>
    <w:rsid w:val="47EE3A5A"/>
    <w:rsid w:val="47F128A2"/>
    <w:rsid w:val="48253225"/>
    <w:rsid w:val="48373029"/>
    <w:rsid w:val="487C33A3"/>
    <w:rsid w:val="489B7043"/>
    <w:rsid w:val="48AF089B"/>
    <w:rsid w:val="48BC00BF"/>
    <w:rsid w:val="48D02743"/>
    <w:rsid w:val="48E36CDF"/>
    <w:rsid w:val="48F6246A"/>
    <w:rsid w:val="491B3781"/>
    <w:rsid w:val="49302F0F"/>
    <w:rsid w:val="493A6F33"/>
    <w:rsid w:val="495D296B"/>
    <w:rsid w:val="496164DE"/>
    <w:rsid w:val="497C6E74"/>
    <w:rsid w:val="4A39325E"/>
    <w:rsid w:val="4A484FA8"/>
    <w:rsid w:val="4A4A2ACF"/>
    <w:rsid w:val="4A6718D3"/>
    <w:rsid w:val="4A722025"/>
    <w:rsid w:val="4AE72A13"/>
    <w:rsid w:val="4AEF126B"/>
    <w:rsid w:val="4AFE6EA0"/>
    <w:rsid w:val="4AFF0005"/>
    <w:rsid w:val="4B007631"/>
    <w:rsid w:val="4B15214A"/>
    <w:rsid w:val="4B814C16"/>
    <w:rsid w:val="4B8944E7"/>
    <w:rsid w:val="4BA6467C"/>
    <w:rsid w:val="4BA91A77"/>
    <w:rsid w:val="4C020A66"/>
    <w:rsid w:val="4C4874E2"/>
    <w:rsid w:val="4C5C2F8D"/>
    <w:rsid w:val="4C6D519A"/>
    <w:rsid w:val="4D023B34"/>
    <w:rsid w:val="4D0A18D3"/>
    <w:rsid w:val="4D396BCD"/>
    <w:rsid w:val="4D493511"/>
    <w:rsid w:val="4D493D69"/>
    <w:rsid w:val="4D541AF7"/>
    <w:rsid w:val="4D682A44"/>
    <w:rsid w:val="4D6C0FAE"/>
    <w:rsid w:val="4D791101"/>
    <w:rsid w:val="4D7E6C27"/>
    <w:rsid w:val="4D803034"/>
    <w:rsid w:val="4DC42B98"/>
    <w:rsid w:val="4DE36211"/>
    <w:rsid w:val="4DFCED3A"/>
    <w:rsid w:val="4E30647F"/>
    <w:rsid w:val="4E38388D"/>
    <w:rsid w:val="4E3D55FF"/>
    <w:rsid w:val="4E5A52AA"/>
    <w:rsid w:val="4E8A7EF1"/>
    <w:rsid w:val="4EA14414"/>
    <w:rsid w:val="4EAF3848"/>
    <w:rsid w:val="4EF025B6"/>
    <w:rsid w:val="4F31425D"/>
    <w:rsid w:val="4F3B7EBF"/>
    <w:rsid w:val="4F4164C3"/>
    <w:rsid w:val="4F661D9E"/>
    <w:rsid w:val="4F6F81B2"/>
    <w:rsid w:val="4F7F8E08"/>
    <w:rsid w:val="4FB23288"/>
    <w:rsid w:val="4FC357FD"/>
    <w:rsid w:val="4FD69828"/>
    <w:rsid w:val="4FD96448"/>
    <w:rsid w:val="4FF70B17"/>
    <w:rsid w:val="50302D4A"/>
    <w:rsid w:val="508D6053"/>
    <w:rsid w:val="50DE6667"/>
    <w:rsid w:val="50EA2AF2"/>
    <w:rsid w:val="51213769"/>
    <w:rsid w:val="5139564B"/>
    <w:rsid w:val="51475FBA"/>
    <w:rsid w:val="5153495F"/>
    <w:rsid w:val="516B614C"/>
    <w:rsid w:val="517D7C2E"/>
    <w:rsid w:val="517F4EA8"/>
    <w:rsid w:val="519F7BA4"/>
    <w:rsid w:val="51B40DAA"/>
    <w:rsid w:val="51C513DF"/>
    <w:rsid w:val="51E7ABF3"/>
    <w:rsid w:val="51EB468E"/>
    <w:rsid w:val="522C3666"/>
    <w:rsid w:val="5237602E"/>
    <w:rsid w:val="523E3BE2"/>
    <w:rsid w:val="52622F5D"/>
    <w:rsid w:val="52835639"/>
    <w:rsid w:val="52E9540A"/>
    <w:rsid w:val="53130849"/>
    <w:rsid w:val="53227120"/>
    <w:rsid w:val="534E1882"/>
    <w:rsid w:val="5358625C"/>
    <w:rsid w:val="535B5D4C"/>
    <w:rsid w:val="53774E87"/>
    <w:rsid w:val="53B8471A"/>
    <w:rsid w:val="53FC012A"/>
    <w:rsid w:val="544C2CBF"/>
    <w:rsid w:val="5450093F"/>
    <w:rsid w:val="545835D0"/>
    <w:rsid w:val="546E385E"/>
    <w:rsid w:val="547C241E"/>
    <w:rsid w:val="54C142D5"/>
    <w:rsid w:val="54CC252E"/>
    <w:rsid w:val="54CF7DF7"/>
    <w:rsid w:val="54E35FFA"/>
    <w:rsid w:val="552D19CF"/>
    <w:rsid w:val="55620BB0"/>
    <w:rsid w:val="557100CF"/>
    <w:rsid w:val="557DDFEE"/>
    <w:rsid w:val="55AE1B1A"/>
    <w:rsid w:val="55AFE2E4"/>
    <w:rsid w:val="55DA73FC"/>
    <w:rsid w:val="55EC7130"/>
    <w:rsid w:val="55F33BA2"/>
    <w:rsid w:val="55FA7D4E"/>
    <w:rsid w:val="55FF0CF9"/>
    <w:rsid w:val="56084098"/>
    <w:rsid w:val="56835CE6"/>
    <w:rsid w:val="569357FD"/>
    <w:rsid w:val="56B15B45"/>
    <w:rsid w:val="56CB31E9"/>
    <w:rsid w:val="56D52B89"/>
    <w:rsid w:val="56EB7FB9"/>
    <w:rsid w:val="570D55B0"/>
    <w:rsid w:val="575E22AF"/>
    <w:rsid w:val="579D2842"/>
    <w:rsid w:val="57AD6C57"/>
    <w:rsid w:val="57C540DC"/>
    <w:rsid w:val="57CA1416"/>
    <w:rsid w:val="57F7F1E2"/>
    <w:rsid w:val="58006EC2"/>
    <w:rsid w:val="580A7955"/>
    <w:rsid w:val="58105D0B"/>
    <w:rsid w:val="5849130C"/>
    <w:rsid w:val="587C7E6B"/>
    <w:rsid w:val="58AE4B70"/>
    <w:rsid w:val="58D97E3F"/>
    <w:rsid w:val="58F92F1A"/>
    <w:rsid w:val="58F9524E"/>
    <w:rsid w:val="59053E55"/>
    <w:rsid w:val="591C1ADA"/>
    <w:rsid w:val="59820C7B"/>
    <w:rsid w:val="59B7E181"/>
    <w:rsid w:val="59B86243"/>
    <w:rsid w:val="59B96820"/>
    <w:rsid w:val="59C37ECE"/>
    <w:rsid w:val="59CD3961"/>
    <w:rsid w:val="59D2663D"/>
    <w:rsid w:val="5A101649"/>
    <w:rsid w:val="5A6D5D85"/>
    <w:rsid w:val="5A8D579B"/>
    <w:rsid w:val="5ABDC64D"/>
    <w:rsid w:val="5AC104C5"/>
    <w:rsid w:val="5AE96D26"/>
    <w:rsid w:val="5AEE4EFB"/>
    <w:rsid w:val="5AF53F36"/>
    <w:rsid w:val="5AFFCC5D"/>
    <w:rsid w:val="5AFFD690"/>
    <w:rsid w:val="5B2D7FCE"/>
    <w:rsid w:val="5B316E66"/>
    <w:rsid w:val="5BA7A7A4"/>
    <w:rsid w:val="5BAB5397"/>
    <w:rsid w:val="5BDBD957"/>
    <w:rsid w:val="5BDDDAFD"/>
    <w:rsid w:val="5BED59B0"/>
    <w:rsid w:val="5BFD9254"/>
    <w:rsid w:val="5BFE78A4"/>
    <w:rsid w:val="5C3E7FB9"/>
    <w:rsid w:val="5C4E56D8"/>
    <w:rsid w:val="5C8136C1"/>
    <w:rsid w:val="5CDFF60E"/>
    <w:rsid w:val="5CF2466A"/>
    <w:rsid w:val="5CF73328"/>
    <w:rsid w:val="5CFF404C"/>
    <w:rsid w:val="5CFF7BBB"/>
    <w:rsid w:val="5D011713"/>
    <w:rsid w:val="5D086BD4"/>
    <w:rsid w:val="5D2C107D"/>
    <w:rsid w:val="5D380EAD"/>
    <w:rsid w:val="5D3FDD6B"/>
    <w:rsid w:val="5D486164"/>
    <w:rsid w:val="5D547467"/>
    <w:rsid w:val="5D683540"/>
    <w:rsid w:val="5D747DE6"/>
    <w:rsid w:val="5D95383F"/>
    <w:rsid w:val="5DB47FE2"/>
    <w:rsid w:val="5DBF08E7"/>
    <w:rsid w:val="5DC0637E"/>
    <w:rsid w:val="5DC843F4"/>
    <w:rsid w:val="5DE7FAEF"/>
    <w:rsid w:val="5DEDA51B"/>
    <w:rsid w:val="5DFF1426"/>
    <w:rsid w:val="5E152FC6"/>
    <w:rsid w:val="5E3249B6"/>
    <w:rsid w:val="5E5A37D0"/>
    <w:rsid w:val="5E73C7B1"/>
    <w:rsid w:val="5E8C32F0"/>
    <w:rsid w:val="5EB928F1"/>
    <w:rsid w:val="5EB94A16"/>
    <w:rsid w:val="5EC4021A"/>
    <w:rsid w:val="5EC81B1E"/>
    <w:rsid w:val="5ED05841"/>
    <w:rsid w:val="5EDA7DE2"/>
    <w:rsid w:val="5EFD84EC"/>
    <w:rsid w:val="5F0B6879"/>
    <w:rsid w:val="5F1B2178"/>
    <w:rsid w:val="5F2070CD"/>
    <w:rsid w:val="5F3FED22"/>
    <w:rsid w:val="5F4747D9"/>
    <w:rsid w:val="5F532348"/>
    <w:rsid w:val="5F5E2096"/>
    <w:rsid w:val="5F613F5C"/>
    <w:rsid w:val="5F79D503"/>
    <w:rsid w:val="5F942D12"/>
    <w:rsid w:val="5F9D69C3"/>
    <w:rsid w:val="5F9E76ED"/>
    <w:rsid w:val="5FA83F3F"/>
    <w:rsid w:val="5FAF1A92"/>
    <w:rsid w:val="5FCFCB93"/>
    <w:rsid w:val="5FEF63D8"/>
    <w:rsid w:val="5FF487A6"/>
    <w:rsid w:val="5FFE018B"/>
    <w:rsid w:val="5FFF853B"/>
    <w:rsid w:val="60085BF5"/>
    <w:rsid w:val="60285208"/>
    <w:rsid w:val="6052009B"/>
    <w:rsid w:val="60AD6080"/>
    <w:rsid w:val="61564616"/>
    <w:rsid w:val="6166423A"/>
    <w:rsid w:val="61891CD7"/>
    <w:rsid w:val="61B52ACC"/>
    <w:rsid w:val="623600B0"/>
    <w:rsid w:val="625114A3"/>
    <w:rsid w:val="626F3307"/>
    <w:rsid w:val="628726BA"/>
    <w:rsid w:val="62913539"/>
    <w:rsid w:val="62DD30B3"/>
    <w:rsid w:val="62E418BB"/>
    <w:rsid w:val="6304519F"/>
    <w:rsid w:val="631D27A2"/>
    <w:rsid w:val="636B3D8A"/>
    <w:rsid w:val="636B4895"/>
    <w:rsid w:val="63AA76A1"/>
    <w:rsid w:val="63D52C94"/>
    <w:rsid w:val="63F77F73"/>
    <w:rsid w:val="64277E74"/>
    <w:rsid w:val="64384866"/>
    <w:rsid w:val="64931B40"/>
    <w:rsid w:val="649B41FB"/>
    <w:rsid w:val="64A51A5C"/>
    <w:rsid w:val="64C22114"/>
    <w:rsid w:val="64CC2BED"/>
    <w:rsid w:val="64E3220C"/>
    <w:rsid w:val="64E72686"/>
    <w:rsid w:val="64F15490"/>
    <w:rsid w:val="64FC31F9"/>
    <w:rsid w:val="65034A37"/>
    <w:rsid w:val="651F5A41"/>
    <w:rsid w:val="65541F38"/>
    <w:rsid w:val="658729D1"/>
    <w:rsid w:val="65A13A93"/>
    <w:rsid w:val="65A57EF4"/>
    <w:rsid w:val="65A67180"/>
    <w:rsid w:val="65EF7D1F"/>
    <w:rsid w:val="65FF07B9"/>
    <w:rsid w:val="66410836"/>
    <w:rsid w:val="66524D8D"/>
    <w:rsid w:val="666A19E3"/>
    <w:rsid w:val="66892AC5"/>
    <w:rsid w:val="66935221"/>
    <w:rsid w:val="66A72C8A"/>
    <w:rsid w:val="66C20165"/>
    <w:rsid w:val="66E12EB4"/>
    <w:rsid w:val="67116F40"/>
    <w:rsid w:val="6718361C"/>
    <w:rsid w:val="67345009"/>
    <w:rsid w:val="676FBDDF"/>
    <w:rsid w:val="67BD092C"/>
    <w:rsid w:val="67CB0E30"/>
    <w:rsid w:val="67ED9770"/>
    <w:rsid w:val="680E73DA"/>
    <w:rsid w:val="682409AB"/>
    <w:rsid w:val="687E6E09"/>
    <w:rsid w:val="689B5E52"/>
    <w:rsid w:val="68B860A6"/>
    <w:rsid w:val="68DF4099"/>
    <w:rsid w:val="68E65C61"/>
    <w:rsid w:val="68EB7ABC"/>
    <w:rsid w:val="690A194F"/>
    <w:rsid w:val="69321F89"/>
    <w:rsid w:val="6937496B"/>
    <w:rsid w:val="696C13D9"/>
    <w:rsid w:val="69A2602B"/>
    <w:rsid w:val="69A41E13"/>
    <w:rsid w:val="69A50095"/>
    <w:rsid w:val="69E235BC"/>
    <w:rsid w:val="69FD4C72"/>
    <w:rsid w:val="6A383704"/>
    <w:rsid w:val="6A391F4B"/>
    <w:rsid w:val="6A3C4A04"/>
    <w:rsid w:val="6A633A0D"/>
    <w:rsid w:val="6A852B9A"/>
    <w:rsid w:val="6AE706F6"/>
    <w:rsid w:val="6AF942D9"/>
    <w:rsid w:val="6B2541AF"/>
    <w:rsid w:val="6B2C643D"/>
    <w:rsid w:val="6B7B4D86"/>
    <w:rsid w:val="6B95350B"/>
    <w:rsid w:val="6BA22450"/>
    <w:rsid w:val="6BB44ED4"/>
    <w:rsid w:val="6BBB30C2"/>
    <w:rsid w:val="6BD84130"/>
    <w:rsid w:val="6BE96194"/>
    <w:rsid w:val="6BFD089E"/>
    <w:rsid w:val="6BFF3762"/>
    <w:rsid w:val="6C07486C"/>
    <w:rsid w:val="6C206AC0"/>
    <w:rsid w:val="6C3A69EF"/>
    <w:rsid w:val="6C3F7B62"/>
    <w:rsid w:val="6C4460DE"/>
    <w:rsid w:val="6C4B6506"/>
    <w:rsid w:val="6C4D0604"/>
    <w:rsid w:val="6C4E4249"/>
    <w:rsid w:val="6C5B2A71"/>
    <w:rsid w:val="6C663340"/>
    <w:rsid w:val="6C6D2921"/>
    <w:rsid w:val="6C79122E"/>
    <w:rsid w:val="6C8A50A5"/>
    <w:rsid w:val="6CBA3B8F"/>
    <w:rsid w:val="6CC85DA9"/>
    <w:rsid w:val="6CD830DA"/>
    <w:rsid w:val="6CE60925"/>
    <w:rsid w:val="6D6B7B64"/>
    <w:rsid w:val="6D6F4477"/>
    <w:rsid w:val="6D800726"/>
    <w:rsid w:val="6D9D72B9"/>
    <w:rsid w:val="6DBA30B1"/>
    <w:rsid w:val="6DBD5004"/>
    <w:rsid w:val="6DBF0473"/>
    <w:rsid w:val="6DBFB4C7"/>
    <w:rsid w:val="6DC9002B"/>
    <w:rsid w:val="6DD46EC5"/>
    <w:rsid w:val="6DFA266F"/>
    <w:rsid w:val="6E0D5FE7"/>
    <w:rsid w:val="6E1D3ED3"/>
    <w:rsid w:val="6E3226E4"/>
    <w:rsid w:val="6E37A40A"/>
    <w:rsid w:val="6E5024FA"/>
    <w:rsid w:val="6E5D5501"/>
    <w:rsid w:val="6E6EE5BE"/>
    <w:rsid w:val="6E7F95DA"/>
    <w:rsid w:val="6EC0788F"/>
    <w:rsid w:val="6ED07197"/>
    <w:rsid w:val="6EEC7ACF"/>
    <w:rsid w:val="6EF51995"/>
    <w:rsid w:val="6EFF6D9F"/>
    <w:rsid w:val="6F39D7CF"/>
    <w:rsid w:val="6F3B268F"/>
    <w:rsid w:val="6F3B6D06"/>
    <w:rsid w:val="6F6A1399"/>
    <w:rsid w:val="6F7C459C"/>
    <w:rsid w:val="6F9FE8DD"/>
    <w:rsid w:val="6FDBC1A8"/>
    <w:rsid w:val="6FDF176B"/>
    <w:rsid w:val="6FEFEC9F"/>
    <w:rsid w:val="6FF2C595"/>
    <w:rsid w:val="6FF7607B"/>
    <w:rsid w:val="6FFC4540"/>
    <w:rsid w:val="6FFF1189"/>
    <w:rsid w:val="6FFF1FCF"/>
    <w:rsid w:val="70412B49"/>
    <w:rsid w:val="704600CC"/>
    <w:rsid w:val="704C4DEB"/>
    <w:rsid w:val="706D8187"/>
    <w:rsid w:val="70827BFF"/>
    <w:rsid w:val="70A72179"/>
    <w:rsid w:val="70B623BC"/>
    <w:rsid w:val="70D84C48"/>
    <w:rsid w:val="711D41EA"/>
    <w:rsid w:val="716C2D50"/>
    <w:rsid w:val="716F6476"/>
    <w:rsid w:val="717F9467"/>
    <w:rsid w:val="71997153"/>
    <w:rsid w:val="71C87E26"/>
    <w:rsid w:val="71DB5FF0"/>
    <w:rsid w:val="71E03B95"/>
    <w:rsid w:val="71F75304"/>
    <w:rsid w:val="724063E2"/>
    <w:rsid w:val="7248745F"/>
    <w:rsid w:val="725400DF"/>
    <w:rsid w:val="72776875"/>
    <w:rsid w:val="7277924B"/>
    <w:rsid w:val="72B8241C"/>
    <w:rsid w:val="72BF7C4E"/>
    <w:rsid w:val="73505E3C"/>
    <w:rsid w:val="73A6496A"/>
    <w:rsid w:val="73D52438"/>
    <w:rsid w:val="73D7125E"/>
    <w:rsid w:val="73DD4A86"/>
    <w:rsid w:val="73FCBD75"/>
    <w:rsid w:val="740873D3"/>
    <w:rsid w:val="740A314B"/>
    <w:rsid w:val="740F42BD"/>
    <w:rsid w:val="74122E1F"/>
    <w:rsid w:val="74174E4A"/>
    <w:rsid w:val="744F4C3F"/>
    <w:rsid w:val="74540BF0"/>
    <w:rsid w:val="7458144D"/>
    <w:rsid w:val="74716D26"/>
    <w:rsid w:val="74807FD2"/>
    <w:rsid w:val="749262EC"/>
    <w:rsid w:val="74A569D0"/>
    <w:rsid w:val="74D80331"/>
    <w:rsid w:val="74F59FFC"/>
    <w:rsid w:val="75383CE8"/>
    <w:rsid w:val="75B90985"/>
    <w:rsid w:val="75EB67F6"/>
    <w:rsid w:val="75FD55FD"/>
    <w:rsid w:val="76027F0A"/>
    <w:rsid w:val="76636B42"/>
    <w:rsid w:val="76647C96"/>
    <w:rsid w:val="76981951"/>
    <w:rsid w:val="769F7746"/>
    <w:rsid w:val="76AA4771"/>
    <w:rsid w:val="76DC2196"/>
    <w:rsid w:val="76F59DD5"/>
    <w:rsid w:val="76F9A6F5"/>
    <w:rsid w:val="77132317"/>
    <w:rsid w:val="771B9E31"/>
    <w:rsid w:val="7736F791"/>
    <w:rsid w:val="77373802"/>
    <w:rsid w:val="775A724F"/>
    <w:rsid w:val="778D20C9"/>
    <w:rsid w:val="77B32847"/>
    <w:rsid w:val="77B7B72B"/>
    <w:rsid w:val="77BDDA45"/>
    <w:rsid w:val="77BEC94E"/>
    <w:rsid w:val="77CC36D6"/>
    <w:rsid w:val="77D06EE8"/>
    <w:rsid w:val="77DB39BF"/>
    <w:rsid w:val="77E73601"/>
    <w:rsid w:val="77EFBD02"/>
    <w:rsid w:val="77F33C98"/>
    <w:rsid w:val="77F70BC0"/>
    <w:rsid w:val="77F7A360"/>
    <w:rsid w:val="77FF0833"/>
    <w:rsid w:val="77FF69C7"/>
    <w:rsid w:val="78031E45"/>
    <w:rsid w:val="781E7E54"/>
    <w:rsid w:val="78272CE7"/>
    <w:rsid w:val="7833711D"/>
    <w:rsid w:val="789E4C07"/>
    <w:rsid w:val="789E5ABF"/>
    <w:rsid w:val="78B66ECF"/>
    <w:rsid w:val="78D46F08"/>
    <w:rsid w:val="793B612E"/>
    <w:rsid w:val="7987058E"/>
    <w:rsid w:val="799B077A"/>
    <w:rsid w:val="79A12CB5"/>
    <w:rsid w:val="79DBA403"/>
    <w:rsid w:val="79DF58A7"/>
    <w:rsid w:val="7A0F3269"/>
    <w:rsid w:val="7A1832A5"/>
    <w:rsid w:val="7A5B6373"/>
    <w:rsid w:val="7AB930CE"/>
    <w:rsid w:val="7ABE2CD8"/>
    <w:rsid w:val="7ABF2192"/>
    <w:rsid w:val="7ADF8B07"/>
    <w:rsid w:val="7AF6F3DC"/>
    <w:rsid w:val="7B04000D"/>
    <w:rsid w:val="7B1C4AB9"/>
    <w:rsid w:val="7B5A1010"/>
    <w:rsid w:val="7B750677"/>
    <w:rsid w:val="7BBE5FFC"/>
    <w:rsid w:val="7BBF95EF"/>
    <w:rsid w:val="7BC7E3F0"/>
    <w:rsid w:val="7BDC2A00"/>
    <w:rsid w:val="7BDC7F46"/>
    <w:rsid w:val="7BDD7BB8"/>
    <w:rsid w:val="7BDDB808"/>
    <w:rsid w:val="7BDF8EC5"/>
    <w:rsid w:val="7BDFC9AB"/>
    <w:rsid w:val="7BE5631B"/>
    <w:rsid w:val="7BF010CF"/>
    <w:rsid w:val="7BFF7DEE"/>
    <w:rsid w:val="7C091EA2"/>
    <w:rsid w:val="7C2B122F"/>
    <w:rsid w:val="7C2B2975"/>
    <w:rsid w:val="7C3B7086"/>
    <w:rsid w:val="7C4132B5"/>
    <w:rsid w:val="7C450815"/>
    <w:rsid w:val="7C555CA3"/>
    <w:rsid w:val="7C99467F"/>
    <w:rsid w:val="7CBB74E2"/>
    <w:rsid w:val="7CC75021"/>
    <w:rsid w:val="7CCC14D9"/>
    <w:rsid w:val="7CD9D4DF"/>
    <w:rsid w:val="7CF7067D"/>
    <w:rsid w:val="7CFC87E9"/>
    <w:rsid w:val="7D225ECD"/>
    <w:rsid w:val="7D4EE6F7"/>
    <w:rsid w:val="7D6869C6"/>
    <w:rsid w:val="7D755AD9"/>
    <w:rsid w:val="7D76A87C"/>
    <w:rsid w:val="7D7FB0E6"/>
    <w:rsid w:val="7D8B20AD"/>
    <w:rsid w:val="7DC53DDB"/>
    <w:rsid w:val="7DDBAB64"/>
    <w:rsid w:val="7DEC38C1"/>
    <w:rsid w:val="7DF11799"/>
    <w:rsid w:val="7DF12C86"/>
    <w:rsid w:val="7DFAC504"/>
    <w:rsid w:val="7DFD49BC"/>
    <w:rsid w:val="7DFF0BBE"/>
    <w:rsid w:val="7DFF1847"/>
    <w:rsid w:val="7DFFA996"/>
    <w:rsid w:val="7E51E395"/>
    <w:rsid w:val="7E7D0542"/>
    <w:rsid w:val="7E7FAF18"/>
    <w:rsid w:val="7E832F71"/>
    <w:rsid w:val="7E957AB5"/>
    <w:rsid w:val="7E9765DA"/>
    <w:rsid w:val="7EAFB9A1"/>
    <w:rsid w:val="7ED739DC"/>
    <w:rsid w:val="7EEBF709"/>
    <w:rsid w:val="7EEF8CFE"/>
    <w:rsid w:val="7EF8FC6A"/>
    <w:rsid w:val="7EFB141A"/>
    <w:rsid w:val="7EFBD60A"/>
    <w:rsid w:val="7EFCC936"/>
    <w:rsid w:val="7EFED863"/>
    <w:rsid w:val="7EFFB5DF"/>
    <w:rsid w:val="7F065F0D"/>
    <w:rsid w:val="7F353DC0"/>
    <w:rsid w:val="7F354B67"/>
    <w:rsid w:val="7F3CFEBE"/>
    <w:rsid w:val="7F3F0E2B"/>
    <w:rsid w:val="7F3F3E42"/>
    <w:rsid w:val="7F3FCE39"/>
    <w:rsid w:val="7F4A5728"/>
    <w:rsid w:val="7F4E59EE"/>
    <w:rsid w:val="7F533BF8"/>
    <w:rsid w:val="7F652F2F"/>
    <w:rsid w:val="7F77CB58"/>
    <w:rsid w:val="7F7D6FD2"/>
    <w:rsid w:val="7F7FBE04"/>
    <w:rsid w:val="7F8B6996"/>
    <w:rsid w:val="7F9B826F"/>
    <w:rsid w:val="7FAD29CE"/>
    <w:rsid w:val="7FBB1D6C"/>
    <w:rsid w:val="7FBB354B"/>
    <w:rsid w:val="7FBD9506"/>
    <w:rsid w:val="7FBF0697"/>
    <w:rsid w:val="7FBF0CFC"/>
    <w:rsid w:val="7FD714E9"/>
    <w:rsid w:val="7FD94460"/>
    <w:rsid w:val="7FDFACC4"/>
    <w:rsid w:val="7FE24F7C"/>
    <w:rsid w:val="7FEA13F0"/>
    <w:rsid w:val="7FED26DC"/>
    <w:rsid w:val="7FF277F5"/>
    <w:rsid w:val="7FF7AAAC"/>
    <w:rsid w:val="7FFB4122"/>
    <w:rsid w:val="7FFD13BA"/>
    <w:rsid w:val="7FFDF92D"/>
    <w:rsid w:val="7FFEDC23"/>
    <w:rsid w:val="7FFF5A6B"/>
    <w:rsid w:val="7FFF86AB"/>
    <w:rsid w:val="8EF557FD"/>
    <w:rsid w:val="936BC85D"/>
    <w:rsid w:val="97E93EEE"/>
    <w:rsid w:val="97FD4D0E"/>
    <w:rsid w:val="97FDA69F"/>
    <w:rsid w:val="9BFAA7FA"/>
    <w:rsid w:val="9E7B0B8F"/>
    <w:rsid w:val="9F7D5F6D"/>
    <w:rsid w:val="9FAB5785"/>
    <w:rsid w:val="9FC546C7"/>
    <w:rsid w:val="9FCC7E6D"/>
    <w:rsid w:val="9FD5B9D4"/>
    <w:rsid w:val="9FFF2DF2"/>
    <w:rsid w:val="A4DE0FCB"/>
    <w:rsid w:val="A96C0258"/>
    <w:rsid w:val="AB7F6085"/>
    <w:rsid w:val="ADBFA38B"/>
    <w:rsid w:val="AE13A039"/>
    <w:rsid w:val="AEF7B7EA"/>
    <w:rsid w:val="AF7FD087"/>
    <w:rsid w:val="AFF9D871"/>
    <w:rsid w:val="B057F692"/>
    <w:rsid w:val="B3679A15"/>
    <w:rsid w:val="B36D7F01"/>
    <w:rsid w:val="B55FA91F"/>
    <w:rsid w:val="B692AB5A"/>
    <w:rsid w:val="B6DFFCEA"/>
    <w:rsid w:val="B6EF7341"/>
    <w:rsid w:val="B7591FB2"/>
    <w:rsid w:val="B795CE1C"/>
    <w:rsid w:val="B7BFE41E"/>
    <w:rsid w:val="B7D38ADA"/>
    <w:rsid w:val="B7FF8318"/>
    <w:rsid w:val="BA7D0902"/>
    <w:rsid w:val="BB964F70"/>
    <w:rsid w:val="BBFFADC6"/>
    <w:rsid w:val="BD3D96C7"/>
    <w:rsid w:val="BD3F63AA"/>
    <w:rsid w:val="BD6779A2"/>
    <w:rsid w:val="BE673BA1"/>
    <w:rsid w:val="BEF5BFF8"/>
    <w:rsid w:val="BF3D935F"/>
    <w:rsid w:val="BF6BBFC0"/>
    <w:rsid w:val="BFBF0446"/>
    <w:rsid w:val="BFBF57B9"/>
    <w:rsid w:val="BFF5D9DF"/>
    <w:rsid w:val="BFFA5A18"/>
    <w:rsid w:val="BFFF37E4"/>
    <w:rsid w:val="C3BFB1D0"/>
    <w:rsid w:val="C6AB01CA"/>
    <w:rsid w:val="CBFB5147"/>
    <w:rsid w:val="CEFD4349"/>
    <w:rsid w:val="CF2BF6A8"/>
    <w:rsid w:val="CF7DC167"/>
    <w:rsid w:val="CFFB0633"/>
    <w:rsid w:val="D07A6557"/>
    <w:rsid w:val="D15FD5C7"/>
    <w:rsid w:val="D25624AA"/>
    <w:rsid w:val="D29591EB"/>
    <w:rsid w:val="D2AA029C"/>
    <w:rsid w:val="D49718BF"/>
    <w:rsid w:val="D6CF199F"/>
    <w:rsid w:val="D7BF8931"/>
    <w:rsid w:val="D7E30575"/>
    <w:rsid w:val="D7EFF09A"/>
    <w:rsid w:val="D7FDD18F"/>
    <w:rsid w:val="D96FAC22"/>
    <w:rsid w:val="D9F7F8E4"/>
    <w:rsid w:val="DBDF1DA1"/>
    <w:rsid w:val="DBF712BF"/>
    <w:rsid w:val="DBFF57EA"/>
    <w:rsid w:val="DCC765C3"/>
    <w:rsid w:val="DD6D4C35"/>
    <w:rsid w:val="DDDDFAC6"/>
    <w:rsid w:val="DDDE357C"/>
    <w:rsid w:val="DDFC5943"/>
    <w:rsid w:val="DEE75549"/>
    <w:rsid w:val="DEEEE81D"/>
    <w:rsid w:val="DEFD3DEF"/>
    <w:rsid w:val="DEFE95CB"/>
    <w:rsid w:val="DEFEC67F"/>
    <w:rsid w:val="DF3C3E8D"/>
    <w:rsid w:val="DF7FA342"/>
    <w:rsid w:val="DF9F2B09"/>
    <w:rsid w:val="DFB90D2A"/>
    <w:rsid w:val="DFBEB1C9"/>
    <w:rsid w:val="DFCD2877"/>
    <w:rsid w:val="DFD66A5F"/>
    <w:rsid w:val="DFDCC6D9"/>
    <w:rsid w:val="DFDEEDC3"/>
    <w:rsid w:val="DFDF484D"/>
    <w:rsid w:val="DFEFA856"/>
    <w:rsid w:val="DFF74C24"/>
    <w:rsid w:val="DFFE6A10"/>
    <w:rsid w:val="E1FFD060"/>
    <w:rsid w:val="E3F0A2FC"/>
    <w:rsid w:val="E6E53D57"/>
    <w:rsid w:val="E7A04626"/>
    <w:rsid w:val="E7CAB2D1"/>
    <w:rsid w:val="E7D7686B"/>
    <w:rsid w:val="E7FB60B6"/>
    <w:rsid w:val="E9EF3E05"/>
    <w:rsid w:val="EBD377A4"/>
    <w:rsid w:val="EBDF5A1B"/>
    <w:rsid w:val="EBFBBE3A"/>
    <w:rsid w:val="EBFD85C7"/>
    <w:rsid w:val="ECF559C0"/>
    <w:rsid w:val="ED47F40B"/>
    <w:rsid w:val="ED9FDD25"/>
    <w:rsid w:val="EDDA3BD9"/>
    <w:rsid w:val="EDF7AF50"/>
    <w:rsid w:val="EDFF8921"/>
    <w:rsid w:val="EE7DF329"/>
    <w:rsid w:val="EEFC5270"/>
    <w:rsid w:val="EF723446"/>
    <w:rsid w:val="EF77F993"/>
    <w:rsid w:val="EFBFD2AB"/>
    <w:rsid w:val="EFDD8382"/>
    <w:rsid w:val="EFDF2A1E"/>
    <w:rsid w:val="EFDFB404"/>
    <w:rsid w:val="EFDFDD98"/>
    <w:rsid w:val="EFE7DBF9"/>
    <w:rsid w:val="EFEE2695"/>
    <w:rsid w:val="EFEE3AF8"/>
    <w:rsid w:val="EFF7A6EA"/>
    <w:rsid w:val="EFFBB4B7"/>
    <w:rsid w:val="EFFDA84E"/>
    <w:rsid w:val="F13B836D"/>
    <w:rsid w:val="F3AEE06D"/>
    <w:rsid w:val="F3FDDEA0"/>
    <w:rsid w:val="F57DB437"/>
    <w:rsid w:val="F57EFE6A"/>
    <w:rsid w:val="F57F302E"/>
    <w:rsid w:val="F6E17967"/>
    <w:rsid w:val="F76F3C90"/>
    <w:rsid w:val="F7797E44"/>
    <w:rsid w:val="F77F3DA1"/>
    <w:rsid w:val="F79DB282"/>
    <w:rsid w:val="F7B7FC6E"/>
    <w:rsid w:val="F7BF7FFC"/>
    <w:rsid w:val="F7C9BF87"/>
    <w:rsid w:val="F7E729CB"/>
    <w:rsid w:val="F7F7BAA3"/>
    <w:rsid w:val="F7F7BC9D"/>
    <w:rsid w:val="F7FDB304"/>
    <w:rsid w:val="F7FF00CE"/>
    <w:rsid w:val="F7FFD542"/>
    <w:rsid w:val="F876B047"/>
    <w:rsid w:val="F8CF98E2"/>
    <w:rsid w:val="F92DF147"/>
    <w:rsid w:val="FA3FE2D6"/>
    <w:rsid w:val="FA678959"/>
    <w:rsid w:val="FABFA2AB"/>
    <w:rsid w:val="FADF688F"/>
    <w:rsid w:val="FADF7CDD"/>
    <w:rsid w:val="FB9E693C"/>
    <w:rsid w:val="FBD61610"/>
    <w:rsid w:val="FBEF1897"/>
    <w:rsid w:val="FBF22481"/>
    <w:rsid w:val="FBF30CF1"/>
    <w:rsid w:val="FBF9C144"/>
    <w:rsid w:val="FBFE3C5E"/>
    <w:rsid w:val="FBFE6AC0"/>
    <w:rsid w:val="FBFE90D7"/>
    <w:rsid w:val="FC71E06B"/>
    <w:rsid w:val="FCC72809"/>
    <w:rsid w:val="FD75558A"/>
    <w:rsid w:val="FD7E899B"/>
    <w:rsid w:val="FDBDCFA0"/>
    <w:rsid w:val="FDCFB519"/>
    <w:rsid w:val="FDDFB2C1"/>
    <w:rsid w:val="FDF7BA7E"/>
    <w:rsid w:val="FDFF7017"/>
    <w:rsid w:val="FDFFD694"/>
    <w:rsid w:val="FDFFDE63"/>
    <w:rsid w:val="FE3FE73D"/>
    <w:rsid w:val="FED1D524"/>
    <w:rsid w:val="FED9974A"/>
    <w:rsid w:val="FEDF0CF8"/>
    <w:rsid w:val="FEEF717F"/>
    <w:rsid w:val="FEEFA5B9"/>
    <w:rsid w:val="FEF9417B"/>
    <w:rsid w:val="FEFE1976"/>
    <w:rsid w:val="FEFE4F97"/>
    <w:rsid w:val="FEFF7D94"/>
    <w:rsid w:val="FEFFB8A8"/>
    <w:rsid w:val="FEFFF536"/>
    <w:rsid w:val="FF0A1DC6"/>
    <w:rsid w:val="FF3D4F51"/>
    <w:rsid w:val="FF3FD2D3"/>
    <w:rsid w:val="FF5C57FF"/>
    <w:rsid w:val="FF633518"/>
    <w:rsid w:val="FF7754F1"/>
    <w:rsid w:val="FF7E6EDC"/>
    <w:rsid w:val="FF7F38A3"/>
    <w:rsid w:val="FFAF867E"/>
    <w:rsid w:val="FFB7CF21"/>
    <w:rsid w:val="FFB91B6E"/>
    <w:rsid w:val="FFBE5D75"/>
    <w:rsid w:val="FFBFF7CF"/>
    <w:rsid w:val="FFCEFFE6"/>
    <w:rsid w:val="FFD62E94"/>
    <w:rsid w:val="FFDC366B"/>
    <w:rsid w:val="FFDD2BE3"/>
    <w:rsid w:val="FFDF205E"/>
    <w:rsid w:val="FFE710CA"/>
    <w:rsid w:val="FFED9886"/>
    <w:rsid w:val="FFEFD4AF"/>
    <w:rsid w:val="FFF4FF70"/>
    <w:rsid w:val="FFF52D21"/>
    <w:rsid w:val="FFF7594A"/>
    <w:rsid w:val="FFF7BCE4"/>
    <w:rsid w:val="FFF7D6EB"/>
    <w:rsid w:val="FFF9E8B0"/>
    <w:rsid w:val="FFF9FC83"/>
    <w:rsid w:val="FFFB107A"/>
    <w:rsid w:val="FFFBE94C"/>
    <w:rsid w:val="FFFC7E94"/>
    <w:rsid w:val="FFFD4B29"/>
    <w:rsid w:val="FFFF9F24"/>
    <w:rsid w:val="FFFFF18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150" w:beforeAutospacing="0" w:after="150" w:afterAutospacing="0" w:line="17" w:lineRule="atLeast"/>
      <w:jc w:val="left"/>
    </w:pPr>
    <w:rPr>
      <w:rFonts w:hint="eastAsia" w:ascii="宋体" w:hAnsi="宋体" w:eastAsia="宋体" w:cs="宋体"/>
      <w:b/>
      <w:kern w:val="0"/>
      <w:sz w:val="27"/>
      <w:szCs w:val="27"/>
      <w:lang w:val="en-US" w:eastAsia="zh-CN" w:bidi="ar"/>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3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Autospacing="1" w:afterAutospacing="1" w:line="330" w:lineRule="atLeast"/>
      <w:jc w:val="left"/>
    </w:pPr>
    <w:rPr>
      <w:rFonts w:ascii="宋体" w:hAnsi="宋体" w:cs="Times New Roman"/>
      <w:kern w:val="0"/>
      <w:sz w:val="22"/>
      <w:szCs w:val="22"/>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3">
    <w:name w:val="Strong"/>
    <w:basedOn w:val="12"/>
    <w:qFormat/>
    <w:uiPriority w:val="0"/>
    <w:rPr>
      <w:b/>
      <w:bCs/>
    </w:rPr>
  </w:style>
  <w:style w:type="character" w:styleId="14">
    <w:name w:val="FollowedHyperlink"/>
    <w:basedOn w:val="12"/>
    <w:qFormat/>
    <w:uiPriority w:val="0"/>
    <w:rPr>
      <w:color w:val="338DE6"/>
      <w:u w:val="none"/>
    </w:rPr>
  </w:style>
  <w:style w:type="character" w:styleId="15">
    <w:name w:val="HTML Definition"/>
    <w:basedOn w:val="12"/>
    <w:qFormat/>
    <w:uiPriority w:val="0"/>
  </w:style>
  <w:style w:type="character" w:styleId="16">
    <w:name w:val="HTML Variable"/>
    <w:basedOn w:val="12"/>
    <w:qFormat/>
    <w:uiPriority w:val="0"/>
    <w:rPr>
      <w:color w:val="21468C"/>
      <w:u w:val="none"/>
    </w:rPr>
  </w:style>
  <w:style w:type="character" w:styleId="17">
    <w:name w:val="Hyperlink"/>
    <w:basedOn w:val="12"/>
    <w:qFormat/>
    <w:uiPriority w:val="0"/>
    <w:rPr>
      <w:color w:val="338DE6"/>
      <w:u w:val="none"/>
    </w:rPr>
  </w:style>
  <w:style w:type="character" w:styleId="18">
    <w:name w:val="HTML Code"/>
    <w:basedOn w:val="12"/>
    <w:qFormat/>
    <w:uiPriority w:val="0"/>
    <w:rPr>
      <w:rFonts w:hint="default" w:ascii="Consolas" w:hAnsi="Consolas" w:eastAsia="Consolas" w:cs="Consolas"/>
      <w:color w:val="C7254E"/>
      <w:sz w:val="21"/>
      <w:szCs w:val="21"/>
      <w:shd w:val="clear" w:fill="F9F2F4"/>
    </w:rPr>
  </w:style>
  <w:style w:type="character" w:styleId="19">
    <w:name w:val="annotation reference"/>
    <w:basedOn w:val="12"/>
    <w:qFormat/>
    <w:uiPriority w:val="0"/>
    <w:rPr>
      <w:sz w:val="21"/>
      <w:szCs w:val="21"/>
    </w:rPr>
  </w:style>
  <w:style w:type="character" w:styleId="20">
    <w:name w:val="HTML Cite"/>
    <w:basedOn w:val="12"/>
    <w:qFormat/>
    <w:uiPriority w:val="0"/>
  </w:style>
  <w:style w:type="character" w:styleId="21">
    <w:name w:val="HTML Keyboard"/>
    <w:basedOn w:val="12"/>
    <w:qFormat/>
    <w:uiPriority w:val="0"/>
    <w:rPr>
      <w:rFonts w:ascii="Consolas" w:hAnsi="Consolas" w:eastAsia="Consolas" w:cs="Consolas"/>
      <w:color w:val="FFFFFF"/>
      <w:sz w:val="21"/>
      <w:szCs w:val="21"/>
      <w:shd w:val="clear" w:fill="333333"/>
    </w:rPr>
  </w:style>
  <w:style w:type="character" w:styleId="22">
    <w:name w:val="HTML Sample"/>
    <w:basedOn w:val="12"/>
    <w:qFormat/>
    <w:uiPriority w:val="0"/>
    <w:rPr>
      <w:rFonts w:hint="default" w:ascii="Consolas" w:hAnsi="Consolas" w:eastAsia="Consolas" w:cs="Consolas"/>
      <w:sz w:val="21"/>
      <w:szCs w:val="21"/>
    </w:rPr>
  </w:style>
  <w:style w:type="character" w:customStyle="1" w:styleId="23">
    <w:name w:val="15"/>
    <w:basedOn w:val="12"/>
    <w:qFormat/>
    <w:uiPriority w:val="0"/>
    <w:rPr>
      <w:rFonts w:hint="default" w:ascii="Times New Roman" w:hAnsi="Times New Roman" w:cs="Times New Roman"/>
    </w:rPr>
  </w:style>
  <w:style w:type="character" w:customStyle="1" w:styleId="24">
    <w:name w:val="type_clzny"/>
    <w:basedOn w:val="12"/>
    <w:qFormat/>
    <w:uiPriority w:val="0"/>
    <w:rPr>
      <w:color w:val="999999"/>
    </w:rPr>
  </w:style>
  <w:style w:type="character" w:customStyle="1" w:styleId="25">
    <w:name w:val="first-child1"/>
    <w:basedOn w:val="12"/>
    <w:qFormat/>
    <w:uiPriority w:val="0"/>
  </w:style>
  <w:style w:type="character" w:customStyle="1" w:styleId="26">
    <w:name w:val="10"/>
    <w:basedOn w:val="12"/>
    <w:qFormat/>
    <w:uiPriority w:val="0"/>
    <w:rPr>
      <w:rFonts w:hint="default" w:ascii="Times New Roman" w:hAnsi="Times New Roman" w:cs="Times New Roman"/>
    </w:rPr>
  </w:style>
  <w:style w:type="character" w:customStyle="1" w:styleId="27">
    <w:name w:val="disabled"/>
    <w:basedOn w:val="12"/>
    <w:qFormat/>
    <w:uiPriority w:val="0"/>
    <w:rPr>
      <w:color w:val="DFDFDF"/>
      <w:bdr w:val="single" w:color="DFDFDF" w:sz="6" w:space="0"/>
      <w:shd w:val="clear" w:color="auto" w:fill="FFFFFF"/>
    </w:rPr>
  </w:style>
  <w:style w:type="character" w:customStyle="1" w:styleId="28">
    <w:name w:val="layui-layer-tabnow"/>
    <w:basedOn w:val="12"/>
    <w:qFormat/>
    <w:uiPriority w:val="0"/>
    <w:rPr>
      <w:bdr w:val="single" w:color="CCCCCC" w:sz="6" w:space="0"/>
      <w:shd w:val="clear" w:color="auto" w:fill="FFFFFF"/>
    </w:rPr>
  </w:style>
  <w:style w:type="character" w:customStyle="1" w:styleId="29">
    <w:name w:val="desc_mvsqx"/>
    <w:basedOn w:val="12"/>
    <w:qFormat/>
    <w:uiPriority w:val="0"/>
    <w:rPr>
      <w:color w:val="333333"/>
    </w:rPr>
  </w:style>
  <w:style w:type="character" w:customStyle="1" w:styleId="30">
    <w:name w:val="first-child"/>
    <w:basedOn w:val="12"/>
    <w:qFormat/>
    <w:uiPriority w:val="0"/>
  </w:style>
  <w:style w:type="character" w:customStyle="1" w:styleId="31">
    <w:name w:val="curr"/>
    <w:basedOn w:val="12"/>
    <w:qFormat/>
    <w:uiPriority w:val="0"/>
    <w:rPr>
      <w:color w:val="31ACE2"/>
      <w:bdr w:val="single" w:color="31ACE2" w:sz="6" w:space="0"/>
      <w:shd w:val="clear" w:color="auto" w:fill="F0FDFF"/>
    </w:rPr>
  </w:style>
  <w:style w:type="paragraph" w:styleId="32">
    <w:name w:val="List Paragraph"/>
    <w:basedOn w:val="1"/>
    <w:qFormat/>
    <w:uiPriority w:val="34"/>
    <w:pPr>
      <w:ind w:firstLine="420" w:firstLineChars="200"/>
    </w:pPr>
    <w:rPr>
      <w:rFonts w:ascii="Calibri" w:hAnsi="Calibri" w:eastAsia="宋体"/>
      <w:szCs w:val="22"/>
    </w:rPr>
  </w:style>
  <w:style w:type="character" w:customStyle="1" w:styleId="33">
    <w:name w:val="批注框文本 Char"/>
    <w:basedOn w:val="12"/>
    <w:link w:val="4"/>
    <w:qFormat/>
    <w:uiPriority w:val="0"/>
    <w:rPr>
      <w:rFonts w:asciiTheme="minorHAnsi" w:hAnsiTheme="minorHAnsi" w:eastAsiaTheme="minorEastAsia" w:cstheme="minorBidi"/>
      <w:kern w:val="2"/>
      <w:sz w:val="18"/>
      <w:szCs w:val="18"/>
    </w:rPr>
  </w:style>
  <w:style w:type="character" w:customStyle="1" w:styleId="34">
    <w:name w:val="ls18"/>
    <w:basedOn w:val="12"/>
    <w:qFormat/>
    <w:uiPriority w:val="0"/>
    <w:rPr>
      <w:spacing w:val="0"/>
    </w:rPr>
  </w:style>
  <w:style w:type="character" w:customStyle="1" w:styleId="35">
    <w:name w:val="ls55"/>
    <w:basedOn w:val="12"/>
    <w:qFormat/>
    <w:uiPriority w:val="0"/>
    <w:rPr>
      <w:spacing w:val="0"/>
    </w:rPr>
  </w:style>
  <w:style w:type="character" w:customStyle="1" w:styleId="36">
    <w:name w:val="hover"/>
    <w:basedOn w:val="12"/>
    <w:qFormat/>
    <w:uiPriority w:val="0"/>
    <w:rPr>
      <w:shd w:val="clear" w:fill="929292"/>
    </w:rPr>
  </w:style>
  <w:style w:type="character" w:customStyle="1" w:styleId="37">
    <w:name w:val="hover1"/>
    <w:basedOn w:val="12"/>
    <w:qFormat/>
    <w:uiPriority w:val="0"/>
    <w:rPr>
      <w:color w:val="5FB878"/>
    </w:rPr>
  </w:style>
  <w:style w:type="character" w:customStyle="1" w:styleId="38">
    <w:name w:val="hover2"/>
    <w:basedOn w:val="12"/>
    <w:qFormat/>
    <w:uiPriority w:val="0"/>
    <w:rPr>
      <w:color w:val="5FB878"/>
    </w:rPr>
  </w:style>
  <w:style w:type="character" w:customStyle="1" w:styleId="39">
    <w:name w:val="hover3"/>
    <w:basedOn w:val="12"/>
    <w:qFormat/>
    <w:uiPriority w:val="0"/>
    <w:rPr>
      <w:color w:val="FFFFFF"/>
    </w:rPr>
  </w:style>
  <w:style w:type="character" w:customStyle="1" w:styleId="40">
    <w:name w:val="layui-laypage-curr"/>
    <w:basedOn w:val="12"/>
    <w:qFormat/>
    <w:uiPriority w:val="0"/>
  </w:style>
  <w:style w:type="character" w:customStyle="1" w:styleId="41">
    <w:name w:val="layui-this4"/>
    <w:basedOn w:val="12"/>
    <w:qFormat/>
    <w:uiPriority w:val="0"/>
    <w:rPr>
      <w:bdr w:val="single" w:color="EEEEEE" w:sz="6" w:space="0"/>
      <w:shd w:val="clear" w:fill="FFFFFF"/>
    </w:rPr>
  </w:style>
  <w:style w:type="character" w:customStyle="1" w:styleId="42">
    <w:name w:val="active5"/>
    <w:basedOn w:val="12"/>
    <w:qFormat/>
    <w:uiPriority w:val="0"/>
    <w:rPr>
      <w:color w:val="FFFFFF"/>
      <w:sz w:val="21"/>
      <w:szCs w:val="21"/>
      <w:shd w:val="clear" w:fill="5EB42A"/>
    </w:rPr>
  </w:style>
  <w:style w:type="character" w:customStyle="1" w:styleId="43">
    <w:name w:val="active6"/>
    <w:basedOn w:val="12"/>
    <w:qFormat/>
    <w:uiPriority w:val="0"/>
    <w:rPr>
      <w:color w:val="FFFFFF"/>
      <w:sz w:val="18"/>
      <w:szCs w:val="18"/>
      <w:shd w:val="clear" w:fill="5EB42A"/>
    </w:rPr>
  </w:style>
  <w:style w:type="character" w:customStyle="1" w:styleId="44">
    <w:name w:val="active7"/>
    <w:basedOn w:val="12"/>
    <w:qFormat/>
    <w:uiPriority w:val="0"/>
    <w:rPr>
      <w:color w:val="FFFFFF"/>
      <w:sz w:val="18"/>
      <w:szCs w:val="18"/>
      <w:shd w:val="clear" w:fill="5EB42A"/>
    </w:rPr>
  </w:style>
  <w:style w:type="character" w:customStyle="1" w:styleId="45">
    <w:name w:val="zjtext"/>
    <w:basedOn w:val="12"/>
    <w:qFormat/>
    <w:uiPriority w:val="0"/>
    <w:rPr>
      <w:color w:val="262626"/>
      <w:sz w:val="21"/>
      <w:szCs w:val="21"/>
    </w:rPr>
  </w:style>
  <w:style w:type="character" w:customStyle="1" w:styleId="46">
    <w:name w:val="after2"/>
    <w:basedOn w:val="12"/>
    <w:qFormat/>
    <w:uiPriority w:val="0"/>
    <w:rPr>
      <w:shd w:val="clear" w:fill="FFFFFF"/>
    </w:rPr>
  </w:style>
  <w:style w:type="character" w:customStyle="1" w:styleId="47">
    <w:name w:val="after3"/>
    <w:basedOn w:val="12"/>
    <w:qFormat/>
    <w:uiPriority w:val="0"/>
    <w:rPr>
      <w:shd w:val="clear" w:fill="E8E8E8"/>
    </w:rPr>
  </w:style>
  <w:style w:type="character" w:customStyle="1" w:styleId="48">
    <w:name w:val="wordinfo"/>
    <w:basedOn w:val="12"/>
    <w:qFormat/>
    <w:uiPriority w:val="0"/>
    <w:rPr>
      <w:color w:val="545454"/>
      <w:sz w:val="21"/>
      <w:szCs w:val="21"/>
    </w:rPr>
  </w:style>
  <w:style w:type="character" w:customStyle="1" w:styleId="49">
    <w:name w:val="listtab"/>
    <w:basedOn w:val="12"/>
    <w:qFormat/>
    <w:uiPriority w:val="0"/>
  </w:style>
  <w:style w:type="character" w:customStyle="1" w:styleId="50">
    <w:name w:val="listtab1"/>
    <w:basedOn w:val="12"/>
    <w:qFormat/>
    <w:uiPriority w:val="0"/>
  </w:style>
  <w:style w:type="character" w:customStyle="1" w:styleId="51">
    <w:name w:val="productname"/>
    <w:basedOn w:val="12"/>
    <w:qFormat/>
    <w:uiPriority w:val="0"/>
  </w:style>
  <w:style w:type="character" w:customStyle="1" w:styleId="52">
    <w:name w:val="imgtab"/>
    <w:basedOn w:val="12"/>
    <w:qFormat/>
    <w:uiPriority w:val="0"/>
  </w:style>
  <w:style w:type="character" w:customStyle="1" w:styleId="53">
    <w:name w:val="imgtab1"/>
    <w:basedOn w:val="12"/>
    <w:qFormat/>
    <w:uiPriority w:val="0"/>
  </w:style>
  <w:style w:type="character" w:customStyle="1" w:styleId="54">
    <w:name w:val="seartit"/>
    <w:basedOn w:val="12"/>
    <w:qFormat/>
    <w:uiPriority w:val="0"/>
    <w:rPr>
      <w:color w:val="262626"/>
      <w:sz w:val="21"/>
      <w:szCs w:val="21"/>
    </w:rPr>
  </w:style>
  <w:style w:type="character" w:customStyle="1" w:styleId="55">
    <w:name w:val="reltimetit"/>
    <w:basedOn w:val="12"/>
    <w:qFormat/>
    <w:uiPriority w:val="0"/>
  </w:style>
  <w:style w:type="character" w:customStyle="1" w:styleId="56">
    <w:name w:val="menuthree_arrow"/>
    <w:basedOn w:val="12"/>
    <w:qFormat/>
    <w:uiPriority w:val="0"/>
  </w:style>
  <w:style w:type="character" w:customStyle="1" w:styleId="57">
    <w:name w:val="menuthree_arrow1"/>
    <w:basedOn w:val="12"/>
    <w:qFormat/>
    <w:uiPriority w:val="0"/>
  </w:style>
  <w:style w:type="character" w:customStyle="1" w:styleId="58">
    <w:name w:val="pagetotal"/>
    <w:basedOn w:val="12"/>
    <w:qFormat/>
    <w:uiPriority w:val="0"/>
    <w:rPr>
      <w:b/>
      <w:bCs/>
      <w:color w:val="02A5D6"/>
    </w:rPr>
  </w:style>
  <w:style w:type="character" w:customStyle="1" w:styleId="59">
    <w:name w:val="pull-right2"/>
    <w:basedOn w:val="12"/>
    <w:qFormat/>
    <w:uiPriority w:val="0"/>
    <w:rPr>
      <w:sz w:val="18"/>
      <w:szCs w:val="18"/>
    </w:rPr>
  </w:style>
  <w:style w:type="character" w:customStyle="1" w:styleId="60">
    <w:name w:val="before4"/>
    <w:basedOn w:val="12"/>
    <w:qFormat/>
    <w:uiPriority w:val="0"/>
    <w:rPr>
      <w:shd w:val="clear" w:fill="E8E8E8"/>
    </w:rPr>
  </w:style>
  <w:style w:type="character" w:customStyle="1" w:styleId="61">
    <w:name w:val="pull-left2"/>
    <w:basedOn w:val="12"/>
    <w:qFormat/>
    <w:uiPriority w:val="0"/>
    <w:rPr>
      <w:shd w:val="clear" w:fill="EBA737"/>
    </w:rPr>
  </w:style>
  <w:style w:type="character" w:customStyle="1" w:styleId="62">
    <w:name w:val="help_arrow"/>
    <w:basedOn w:val="12"/>
    <w:qFormat/>
    <w:uiPriority w:val="0"/>
  </w:style>
  <w:style w:type="character" w:customStyle="1" w:styleId="63">
    <w:name w:val="help_arrow1"/>
    <w:basedOn w:val="12"/>
    <w:qFormat/>
    <w:uiPriority w:val="0"/>
  </w:style>
  <w:style w:type="character" w:customStyle="1" w:styleId="64">
    <w:name w:val="help_arrow2"/>
    <w:basedOn w:val="12"/>
    <w:qFormat/>
    <w:uiPriority w:val="0"/>
  </w:style>
  <w:style w:type="character" w:customStyle="1" w:styleId="65">
    <w:name w:val="help_arrow3"/>
    <w:basedOn w:val="12"/>
    <w:qFormat/>
    <w:uiPriority w:val="0"/>
  </w:style>
  <w:style w:type="character" w:customStyle="1" w:styleId="66">
    <w:name w:val="help_arrow4"/>
    <w:basedOn w:val="12"/>
    <w:qFormat/>
    <w:uiPriority w:val="0"/>
  </w:style>
  <w:style w:type="character" w:customStyle="1" w:styleId="67">
    <w:name w:val="abolish2"/>
    <w:basedOn w:val="12"/>
    <w:qFormat/>
    <w:uiPriority w:val="0"/>
    <w:rPr>
      <w:shd w:val="clear" w:fill="F55956"/>
    </w:rPr>
  </w:style>
  <w:style w:type="character" w:customStyle="1" w:styleId="68">
    <w:name w:val="abolish3"/>
    <w:basedOn w:val="12"/>
    <w:qFormat/>
    <w:uiPriority w:val="0"/>
    <w:rPr>
      <w:color w:val="FFFFFF"/>
      <w:sz w:val="18"/>
      <w:szCs w:val="18"/>
      <w:shd w:val="clear" w:fill="F55956"/>
    </w:rPr>
  </w:style>
  <w:style w:type="character" w:customStyle="1" w:styleId="69">
    <w:name w:val="abolish4"/>
    <w:basedOn w:val="12"/>
    <w:qFormat/>
    <w:uiPriority w:val="0"/>
    <w:rPr>
      <w:color w:val="FFFFFF"/>
      <w:sz w:val="18"/>
      <w:szCs w:val="18"/>
      <w:shd w:val="clear" w:fill="F55956"/>
    </w:rPr>
  </w:style>
  <w:style w:type="character" w:customStyle="1" w:styleId="70">
    <w:name w:val="unenforced2"/>
    <w:basedOn w:val="12"/>
    <w:qFormat/>
    <w:uiPriority w:val="0"/>
    <w:rPr>
      <w:shd w:val="clear" w:fill="F4A417"/>
    </w:rPr>
  </w:style>
  <w:style w:type="character" w:customStyle="1" w:styleId="71">
    <w:name w:val="unenforced3"/>
    <w:basedOn w:val="12"/>
    <w:qFormat/>
    <w:uiPriority w:val="0"/>
    <w:rPr>
      <w:color w:val="FFFFFF"/>
      <w:sz w:val="18"/>
      <w:szCs w:val="18"/>
      <w:shd w:val="clear" w:fill="F4A417"/>
    </w:rPr>
  </w:style>
  <w:style w:type="character" w:customStyle="1" w:styleId="72">
    <w:name w:val="unenforced4"/>
    <w:basedOn w:val="12"/>
    <w:qFormat/>
    <w:uiPriority w:val="0"/>
    <w:rPr>
      <w:color w:val="FFFFFF"/>
      <w:sz w:val="18"/>
      <w:szCs w:val="18"/>
      <w:shd w:val="clear" w:fill="F4A417"/>
    </w:rPr>
  </w:style>
  <w:style w:type="character" w:customStyle="1" w:styleId="73">
    <w:name w:val="on2"/>
    <w:basedOn w:val="12"/>
    <w:qFormat/>
    <w:uiPriority w:val="0"/>
    <w:rPr>
      <w:color w:val="404040"/>
    </w:rPr>
  </w:style>
  <w:style w:type="character" w:customStyle="1" w:styleId="74">
    <w:name w:val="on3"/>
    <w:basedOn w:val="12"/>
    <w:qFormat/>
    <w:uiPriority w:val="0"/>
    <w:rPr>
      <w:color w:val="FFFFFF"/>
      <w:shd w:val="clear" w:fill="333333"/>
    </w:rPr>
  </w:style>
  <w:style w:type="character" w:customStyle="1" w:styleId="75">
    <w:name w:val="font-bold1"/>
    <w:basedOn w:val="12"/>
    <w:qFormat/>
    <w:uiPriority w:val="0"/>
    <w:rPr>
      <w:b/>
      <w:bCs/>
    </w:rPr>
  </w:style>
  <w:style w:type="character" w:customStyle="1" w:styleId="76">
    <w:name w:val="abolish"/>
    <w:basedOn w:val="12"/>
    <w:qFormat/>
    <w:uiPriority w:val="0"/>
    <w:rPr>
      <w:color w:val="FFFFFF"/>
      <w:sz w:val="18"/>
      <w:szCs w:val="18"/>
      <w:shd w:val="clear" w:fill="F55956"/>
    </w:rPr>
  </w:style>
  <w:style w:type="character" w:customStyle="1" w:styleId="77">
    <w:name w:val="active"/>
    <w:basedOn w:val="12"/>
    <w:qFormat/>
    <w:uiPriority w:val="0"/>
    <w:rPr>
      <w:color w:val="FFFFFF"/>
      <w:sz w:val="18"/>
      <w:szCs w:val="18"/>
      <w:shd w:val="clear" w:fill="5EB42A"/>
    </w:rPr>
  </w:style>
  <w:style w:type="character" w:customStyle="1" w:styleId="78">
    <w:name w:val="active1"/>
    <w:basedOn w:val="12"/>
    <w:qFormat/>
    <w:uiPriority w:val="0"/>
    <w:rPr>
      <w:color w:val="FFFFFF"/>
      <w:sz w:val="18"/>
      <w:szCs w:val="18"/>
      <w:shd w:val="clear" w:fill="F55956"/>
    </w:rPr>
  </w:style>
  <w:style w:type="character" w:customStyle="1" w:styleId="79">
    <w:name w:val="active2"/>
    <w:basedOn w:val="12"/>
    <w:qFormat/>
    <w:uiPriority w:val="0"/>
    <w:rPr>
      <w:color w:val="FFFFFF"/>
      <w:sz w:val="21"/>
      <w:szCs w:val="21"/>
      <w:shd w:val="clear" w:fill="5EB42A"/>
    </w:rPr>
  </w:style>
  <w:style w:type="character" w:customStyle="1" w:styleId="80">
    <w:name w:val="unenforced"/>
    <w:basedOn w:val="12"/>
    <w:qFormat/>
    <w:uiPriority w:val="0"/>
    <w:rPr>
      <w:color w:val="FFFFFF"/>
      <w:sz w:val="18"/>
      <w:szCs w:val="18"/>
      <w:shd w:val="clear" w:fill="F4A417"/>
    </w:rPr>
  </w:style>
  <w:style w:type="character" w:customStyle="1" w:styleId="81">
    <w:name w:val="unenforced1"/>
    <w:basedOn w:val="12"/>
    <w:qFormat/>
    <w:uiPriority w:val="0"/>
    <w:rPr>
      <w:color w:val="FFFFFF"/>
      <w:sz w:val="18"/>
      <w:szCs w:val="18"/>
      <w:shd w:val="clear" w:fill="F4A417"/>
    </w:rPr>
  </w:style>
  <w:style w:type="character" w:customStyle="1" w:styleId="82">
    <w:name w:val="after"/>
    <w:basedOn w:val="12"/>
    <w:qFormat/>
    <w:uiPriority w:val="0"/>
    <w:rPr>
      <w:shd w:val="clear" w:fill="E8E8E8"/>
    </w:rPr>
  </w:style>
  <w:style w:type="character" w:customStyle="1" w:styleId="83">
    <w:name w:val="after1"/>
    <w:basedOn w:val="12"/>
    <w:qFormat/>
    <w:uiPriority w:val="0"/>
    <w:rPr>
      <w:shd w:val="clear" w:fill="FFFFFF"/>
    </w:rPr>
  </w:style>
  <w:style w:type="character" w:customStyle="1" w:styleId="84">
    <w:name w:val="before"/>
    <w:basedOn w:val="12"/>
    <w:qFormat/>
    <w:uiPriority w:val="0"/>
    <w:rPr>
      <w:shd w:val="clear" w:fill="E8E8E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34</Pages>
  <Words>8383</Words>
  <Characters>9528</Characters>
  <Lines>126</Lines>
  <Paragraphs>35</Paragraphs>
  <TotalTime>20</TotalTime>
  <ScaleCrop>false</ScaleCrop>
  <LinksUpToDate>false</LinksUpToDate>
  <CharactersWithSpaces>9608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2024-09-23T21:47:00Z</dcterms:created>
  <dc:creator>dan.liu</dc:creator>
  <cp:lastModifiedBy>人生需要糊涂</cp:lastModifiedBy>
  <dcterms:modified xsi:type="dcterms:W3CDTF">2025-03-07T08:21:50Z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F16285FA037B4454B9E51474979A4C69_13</vt:lpwstr>
  </property>
  <property fmtid="{D5CDD505-2E9C-101B-9397-08002B2CF9AE}" pid="4" name="KSOTemplateDocerSaveRecord">
    <vt:lpwstr>eyJoZGlkIjoiNTJmMWQ0NzkxMGIzNWJjMmM5NWQ0OTlkMTg3NTMwMjUiLCJ1c2VySWQiOiIxNDUzMDM5NTgzIn0=</vt:lpwstr>
  </property>
</Properties>
</file>