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outlineLvl w:val="9"/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outlineLvl w:val="9"/>
        <w:rPr>
          <w:rFonts w:hint="eastAsia" w:ascii="国标黑体" w:hAnsi="国标黑体" w:eastAsia="国标黑体" w:cs="国标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注册公用设备、电气工程师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spacing w:line="360" w:lineRule="auto"/>
        <w:jc w:val="center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征求意见</w:t>
      </w:r>
      <w:r>
        <w:rPr>
          <w:rFonts w:hint="eastAsia" w:ascii="楷体" w:hAnsi="楷体" w:eastAsia="楷体" w:cs="楷体"/>
          <w:bCs/>
          <w:sz w:val="32"/>
          <w:szCs w:val="32"/>
        </w:rPr>
        <w:t>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为加强对勘察设计专业技术人员的管理，落实注册公用设备、电气工程师执业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权利和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责任，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维护公共利益和建筑市场秩序，促进建筑业高质量发展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根据《建设工程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管理条例》《建设工程勘察设计管理条例》《勘察设计注册工程师管理规定》等有关规定，决定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注册公用设备、电气工程师执业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现将有关事项通知如下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《工程设计资质标准》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建市〔2007〕86号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有关行业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中型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工程建设项目，实施注册公用设备、电气工程师执业制度。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二、在实施执业项目范围内的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设计，应由注册公用设备、电气工程师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担任相应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专业负责人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，在工程设计文件上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专业负责人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责任栏签字并加盖执业印章，对该专业的工程设计文件负责。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执业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签字盖章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文件目录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见附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注册公用设备、电气工程师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应履行法律法规规定的义务，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按照有关法律法规和工程建设标准进行设计，不得</w:t>
      </w:r>
      <w:r>
        <w:rPr>
          <w:rFonts w:hint="eastAsia" w:ascii="仿宋_GB2312" w:hAnsi="仿宋_GB2312" w:eastAsia="仿宋_GB2312" w:cs="仿宋_GB2312"/>
          <w:sz w:val="32"/>
          <w:szCs w:val="32"/>
        </w:rPr>
        <w:t>在弄虚作假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不合格的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设计文件上签字盖章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注册公用设备、电气工程师执业年龄不超过70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级住房城乡建设主管部门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应按职责分工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加强对注册公用设备、电气工程师执业活动的监督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，对存在违法违规行为的人员和企业，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依法依规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进行处理，维护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市场秩序，保障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：注册公用设备、电气工程师执业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签字盖章文件目录</w:t>
      </w:r>
    </w:p>
    <w:p>
      <w:pPr>
        <w:wordWrap/>
        <w:snapToGrid w:val="0"/>
        <w:spacing w:line="360" w:lineRule="auto"/>
        <w:ind w:firstLine="640" w:firstLineChars="200"/>
        <w:jc w:val="both"/>
        <w:outlineLvl w:val="9"/>
        <w:rPr>
          <w:rFonts w:ascii="仿宋" w:hAnsi="仿宋" w:eastAsia="仿宋" w:cs="仿宋"/>
          <w:sz w:val="32"/>
          <w:szCs w:val="32"/>
        </w:rPr>
        <w:sectPr>
          <w:headerReference r:id="rId3" w:type="default"/>
          <w:headerReference r:id="rId4" w:type="even"/>
          <w:pgSz w:w="11906" w:h="16838"/>
          <w:pgMar w:top="2098" w:right="1474" w:bottom="1984" w:left="1587" w:header="851" w:footer="992" w:gutter="0"/>
          <w:pgNumType w:start="1"/>
          <w:cols w:space="0" w:num="1"/>
          <w:rtlGutter w:val="0"/>
          <w:docGrid w:type="linesAndChars" w:linePitch="312" w:charSpace="0"/>
        </w:sect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</w:t>
      </w:r>
    </w:p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注册公用设备、电气工程师执业签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字盖</w:t>
      </w:r>
      <w:r>
        <w:rPr>
          <w:rFonts w:hint="eastAsia" w:ascii="黑体" w:hAnsi="黑体" w:eastAsia="黑体" w:cs="黑体"/>
          <w:sz w:val="36"/>
          <w:szCs w:val="36"/>
        </w:rPr>
        <w:t>章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文件目录</w:t>
      </w:r>
    </w:p>
    <w:tbl>
      <w:tblPr>
        <w:tblStyle w:val="15"/>
        <w:tblW w:w="150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288"/>
        <w:gridCol w:w="3535"/>
        <w:gridCol w:w="8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tblHeader/>
          <w:jc w:val="center"/>
        </w:trPr>
        <w:tc>
          <w:tcPr>
            <w:tcW w:w="25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</w:rPr>
              <w:t>专业</w:t>
            </w:r>
          </w:p>
        </w:tc>
        <w:tc>
          <w:tcPr>
            <w:tcW w:w="35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执业项目范围</w:t>
            </w:r>
          </w:p>
        </w:tc>
        <w:tc>
          <w:tcPr>
            <w:tcW w:w="89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执业签字盖章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8"/>
                <w:szCs w:val="28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公用设备工程师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给水排水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《工程设计资质标准》规定的有关行业中型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及以上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建设工程项目的给水排水专业工程设计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担任专业负责人的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注册公用设备工程师（给水排水、暖通空调、动力）在工程设计文件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包括方案设计、初步设计、施工图设计文件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专业负责人责任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签字并加盖执业印章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主要包含：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目录页、设计说明书、总平面图、主要设备布置图、系统图、材料设备表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、计算书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以及其他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影响工程质量和安全的相关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设计文件。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2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暖通空调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《工程设计资质标准》规定的有关行业中型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及以上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建设工程项目的暖通空调专业工程设计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2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动力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《工程设计资质标准》规定的有关行业中型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及以上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建设工程项目的动力专业工程设计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8" w:hRule="exact"/>
          <w:jc w:val="center"/>
        </w:trPr>
        <w:tc>
          <w:tcPr>
            <w:tcW w:w="1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电气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工程师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供配电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《工程设计资质标准》规定的有关行业中型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及以上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建设工程项目的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供配电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专业工程设计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担任专业负责人的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电气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工程师（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供配电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）在工程设计文件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包括方案设计、初步设计、施工图设计文件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专业负责人责任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签字并加盖执业印章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主要包含：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目录页、设计说明书、总平面图、主要电气设备布置图、系统图、原理图、配电装置平断面图、材料设备表、计算书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以及其他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影响工程质量和安全的相关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设计文件。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exact"/>
          <w:jc w:val="center"/>
        </w:trPr>
        <w:tc>
          <w:tcPr>
            <w:tcW w:w="12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发输变电专业</w:t>
            </w:r>
          </w:p>
        </w:tc>
        <w:tc>
          <w:tcPr>
            <w:tcW w:w="3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《工程设计资质标准》规定的电力行业中型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及以上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建设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项目的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发输变电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专业工程设计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担任专业负责人的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电气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工程师（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发输变电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）在工程设计文件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包括方案设计、初步设计、施工图设计文件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专业负责人责任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签字并加盖执业印章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主要包含：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目录页、设计说明书、总平面图、主要电气设备布置图、系统图、配电装置平断面图、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保护配置图、输电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线路路径图、材料设备表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计算书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以及其他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影响工程质量和安全的相关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设计文件。</w:t>
            </w:r>
          </w:p>
        </w:tc>
      </w:tr>
    </w:tbl>
    <w:p>
      <w:pPr>
        <w:wordWrap/>
        <w:snapToGrid w:val="0"/>
        <w:spacing w:line="360" w:lineRule="auto"/>
        <w:ind w:firstLine="0" w:firstLineChars="0"/>
        <w:jc w:val="both"/>
        <w:outlineLvl w:val="9"/>
        <w:rPr>
          <w:rFonts w:ascii="仿宋" w:hAnsi="仿宋" w:eastAsia="仿宋" w:cs="仿宋"/>
          <w:sz w:val="2"/>
          <w:szCs w:val="2"/>
        </w:rPr>
      </w:pPr>
    </w:p>
    <w:sectPr>
      <w:pgSz w:w="16838" w:h="11906" w:orient="landscape"/>
      <w:pgMar w:top="1134" w:right="850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trackRevisions w:val="1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2FC"/>
    <w:rsid w:val="00013724"/>
    <w:rsid w:val="00014DAB"/>
    <w:rsid w:val="000308F8"/>
    <w:rsid w:val="000378F4"/>
    <w:rsid w:val="00043167"/>
    <w:rsid w:val="000442FD"/>
    <w:rsid w:val="000573E4"/>
    <w:rsid w:val="000576DF"/>
    <w:rsid w:val="00063093"/>
    <w:rsid w:val="00070C01"/>
    <w:rsid w:val="000759DF"/>
    <w:rsid w:val="000859BD"/>
    <w:rsid w:val="000A3F8B"/>
    <w:rsid w:val="000A6369"/>
    <w:rsid w:val="000B44A0"/>
    <w:rsid w:val="000C3951"/>
    <w:rsid w:val="000C7445"/>
    <w:rsid w:val="000D308A"/>
    <w:rsid w:val="000D3E43"/>
    <w:rsid w:val="000D7B41"/>
    <w:rsid w:val="000F5CD0"/>
    <w:rsid w:val="001003A4"/>
    <w:rsid w:val="00103F49"/>
    <w:rsid w:val="001078B6"/>
    <w:rsid w:val="00126B14"/>
    <w:rsid w:val="00135BF4"/>
    <w:rsid w:val="00143EA9"/>
    <w:rsid w:val="00145F88"/>
    <w:rsid w:val="00147AAF"/>
    <w:rsid w:val="001524BD"/>
    <w:rsid w:val="00162215"/>
    <w:rsid w:val="00172A27"/>
    <w:rsid w:val="001756A7"/>
    <w:rsid w:val="0018046A"/>
    <w:rsid w:val="00192712"/>
    <w:rsid w:val="001A3727"/>
    <w:rsid w:val="001B2585"/>
    <w:rsid w:val="001C0766"/>
    <w:rsid w:val="001D3A75"/>
    <w:rsid w:val="001D6DBF"/>
    <w:rsid w:val="001D6F36"/>
    <w:rsid w:val="001E1D51"/>
    <w:rsid w:val="001F2777"/>
    <w:rsid w:val="00200B95"/>
    <w:rsid w:val="0020170C"/>
    <w:rsid w:val="00206687"/>
    <w:rsid w:val="0020678C"/>
    <w:rsid w:val="00206EC6"/>
    <w:rsid w:val="0021011A"/>
    <w:rsid w:val="00210F7B"/>
    <w:rsid w:val="00221864"/>
    <w:rsid w:val="00224769"/>
    <w:rsid w:val="00230727"/>
    <w:rsid w:val="002669FD"/>
    <w:rsid w:val="00283166"/>
    <w:rsid w:val="002846D8"/>
    <w:rsid w:val="00294F4B"/>
    <w:rsid w:val="002B4F5A"/>
    <w:rsid w:val="002B7EC7"/>
    <w:rsid w:val="002D088B"/>
    <w:rsid w:val="002E60B8"/>
    <w:rsid w:val="002E60F2"/>
    <w:rsid w:val="002F57BD"/>
    <w:rsid w:val="003329B3"/>
    <w:rsid w:val="00340A51"/>
    <w:rsid w:val="00343E4C"/>
    <w:rsid w:val="0034613E"/>
    <w:rsid w:val="00354B5F"/>
    <w:rsid w:val="00375012"/>
    <w:rsid w:val="003831C3"/>
    <w:rsid w:val="00385B6B"/>
    <w:rsid w:val="00390B8A"/>
    <w:rsid w:val="003A0AA6"/>
    <w:rsid w:val="003B4B15"/>
    <w:rsid w:val="003B64B3"/>
    <w:rsid w:val="003C02C6"/>
    <w:rsid w:val="003E1F23"/>
    <w:rsid w:val="003E7292"/>
    <w:rsid w:val="00403C7D"/>
    <w:rsid w:val="00420082"/>
    <w:rsid w:val="0042084F"/>
    <w:rsid w:val="00427AD1"/>
    <w:rsid w:val="004359DA"/>
    <w:rsid w:val="004423AE"/>
    <w:rsid w:val="00444849"/>
    <w:rsid w:val="004522BB"/>
    <w:rsid w:val="00453EEE"/>
    <w:rsid w:val="004611BE"/>
    <w:rsid w:val="00471944"/>
    <w:rsid w:val="00476BEF"/>
    <w:rsid w:val="004A51ED"/>
    <w:rsid w:val="004C165E"/>
    <w:rsid w:val="005055F7"/>
    <w:rsid w:val="00526002"/>
    <w:rsid w:val="00532C3F"/>
    <w:rsid w:val="00546ACB"/>
    <w:rsid w:val="005652AB"/>
    <w:rsid w:val="00567C82"/>
    <w:rsid w:val="00573314"/>
    <w:rsid w:val="005741EC"/>
    <w:rsid w:val="00593325"/>
    <w:rsid w:val="00597DD0"/>
    <w:rsid w:val="005A08A3"/>
    <w:rsid w:val="005A5399"/>
    <w:rsid w:val="005A6119"/>
    <w:rsid w:val="005A73B1"/>
    <w:rsid w:val="005C021A"/>
    <w:rsid w:val="005C4ED4"/>
    <w:rsid w:val="005E3CBA"/>
    <w:rsid w:val="005F0B7F"/>
    <w:rsid w:val="00602E1E"/>
    <w:rsid w:val="006203A1"/>
    <w:rsid w:val="0062061C"/>
    <w:rsid w:val="00631255"/>
    <w:rsid w:val="00632405"/>
    <w:rsid w:val="00644154"/>
    <w:rsid w:val="006509DC"/>
    <w:rsid w:val="006576D7"/>
    <w:rsid w:val="0066261C"/>
    <w:rsid w:val="00671865"/>
    <w:rsid w:val="00692BE4"/>
    <w:rsid w:val="00696553"/>
    <w:rsid w:val="006A1E0D"/>
    <w:rsid w:val="006A52E7"/>
    <w:rsid w:val="006B2B88"/>
    <w:rsid w:val="006C00D5"/>
    <w:rsid w:val="006D7483"/>
    <w:rsid w:val="006E04F8"/>
    <w:rsid w:val="006F5B20"/>
    <w:rsid w:val="0070740B"/>
    <w:rsid w:val="00711C90"/>
    <w:rsid w:val="00726D35"/>
    <w:rsid w:val="00762577"/>
    <w:rsid w:val="0078194F"/>
    <w:rsid w:val="00786D0B"/>
    <w:rsid w:val="00787133"/>
    <w:rsid w:val="0079084D"/>
    <w:rsid w:val="00794EA4"/>
    <w:rsid w:val="007B3F7C"/>
    <w:rsid w:val="007C61DA"/>
    <w:rsid w:val="007D2FD1"/>
    <w:rsid w:val="007D6981"/>
    <w:rsid w:val="007F6367"/>
    <w:rsid w:val="00801643"/>
    <w:rsid w:val="008044AD"/>
    <w:rsid w:val="0080793F"/>
    <w:rsid w:val="00812707"/>
    <w:rsid w:val="00842DF5"/>
    <w:rsid w:val="00860690"/>
    <w:rsid w:val="00862A35"/>
    <w:rsid w:val="008642C6"/>
    <w:rsid w:val="00874A13"/>
    <w:rsid w:val="00876E03"/>
    <w:rsid w:val="00877A32"/>
    <w:rsid w:val="00886E87"/>
    <w:rsid w:val="00887F00"/>
    <w:rsid w:val="00894B91"/>
    <w:rsid w:val="008C2BB6"/>
    <w:rsid w:val="008C5B65"/>
    <w:rsid w:val="008C7813"/>
    <w:rsid w:val="008D03EA"/>
    <w:rsid w:val="008D3866"/>
    <w:rsid w:val="008D4341"/>
    <w:rsid w:val="008E1151"/>
    <w:rsid w:val="008E2C01"/>
    <w:rsid w:val="008E3153"/>
    <w:rsid w:val="00906558"/>
    <w:rsid w:val="009074C5"/>
    <w:rsid w:val="00910F89"/>
    <w:rsid w:val="0091215E"/>
    <w:rsid w:val="00913A75"/>
    <w:rsid w:val="00916178"/>
    <w:rsid w:val="00917EC5"/>
    <w:rsid w:val="00920A37"/>
    <w:rsid w:val="00925BD2"/>
    <w:rsid w:val="0094563B"/>
    <w:rsid w:val="00957F3A"/>
    <w:rsid w:val="00960575"/>
    <w:rsid w:val="009705D7"/>
    <w:rsid w:val="0097203A"/>
    <w:rsid w:val="00975BF5"/>
    <w:rsid w:val="00984F21"/>
    <w:rsid w:val="0099121B"/>
    <w:rsid w:val="00995AF8"/>
    <w:rsid w:val="0099712F"/>
    <w:rsid w:val="009A1ABF"/>
    <w:rsid w:val="009B3EDF"/>
    <w:rsid w:val="009B540C"/>
    <w:rsid w:val="009C061F"/>
    <w:rsid w:val="009C0681"/>
    <w:rsid w:val="009C0766"/>
    <w:rsid w:val="009C36FD"/>
    <w:rsid w:val="009C39EB"/>
    <w:rsid w:val="009C5B3E"/>
    <w:rsid w:val="00A02904"/>
    <w:rsid w:val="00A132BA"/>
    <w:rsid w:val="00A318D6"/>
    <w:rsid w:val="00A55D6F"/>
    <w:rsid w:val="00A7234F"/>
    <w:rsid w:val="00A800A6"/>
    <w:rsid w:val="00A8476E"/>
    <w:rsid w:val="00A84B50"/>
    <w:rsid w:val="00A931A2"/>
    <w:rsid w:val="00AA0A7B"/>
    <w:rsid w:val="00AA3850"/>
    <w:rsid w:val="00AB5CD8"/>
    <w:rsid w:val="00AF3E84"/>
    <w:rsid w:val="00B101BA"/>
    <w:rsid w:val="00B212BA"/>
    <w:rsid w:val="00B263F8"/>
    <w:rsid w:val="00B34D83"/>
    <w:rsid w:val="00B723BE"/>
    <w:rsid w:val="00B77C70"/>
    <w:rsid w:val="00B8346A"/>
    <w:rsid w:val="00BA3CF4"/>
    <w:rsid w:val="00BC2CC0"/>
    <w:rsid w:val="00BC33E6"/>
    <w:rsid w:val="00BC6249"/>
    <w:rsid w:val="00BD6E8B"/>
    <w:rsid w:val="00C01054"/>
    <w:rsid w:val="00C02AB5"/>
    <w:rsid w:val="00C039F2"/>
    <w:rsid w:val="00C14D4C"/>
    <w:rsid w:val="00C348D8"/>
    <w:rsid w:val="00C360EA"/>
    <w:rsid w:val="00C4272C"/>
    <w:rsid w:val="00C80B17"/>
    <w:rsid w:val="00C8233D"/>
    <w:rsid w:val="00C8319F"/>
    <w:rsid w:val="00C93754"/>
    <w:rsid w:val="00C94536"/>
    <w:rsid w:val="00CA075B"/>
    <w:rsid w:val="00CB7FE1"/>
    <w:rsid w:val="00CC3F51"/>
    <w:rsid w:val="00CC5929"/>
    <w:rsid w:val="00CD0871"/>
    <w:rsid w:val="00D02620"/>
    <w:rsid w:val="00D2791D"/>
    <w:rsid w:val="00D362C9"/>
    <w:rsid w:val="00D4775F"/>
    <w:rsid w:val="00D65A89"/>
    <w:rsid w:val="00D718E3"/>
    <w:rsid w:val="00D745F5"/>
    <w:rsid w:val="00D74DFF"/>
    <w:rsid w:val="00D76D0A"/>
    <w:rsid w:val="00D8127F"/>
    <w:rsid w:val="00D819B6"/>
    <w:rsid w:val="00DB36C3"/>
    <w:rsid w:val="00DB76B4"/>
    <w:rsid w:val="00DC040B"/>
    <w:rsid w:val="00DC1730"/>
    <w:rsid w:val="00DC5E50"/>
    <w:rsid w:val="00DE2BED"/>
    <w:rsid w:val="00DE564B"/>
    <w:rsid w:val="00DE7DBD"/>
    <w:rsid w:val="00E03435"/>
    <w:rsid w:val="00E0520A"/>
    <w:rsid w:val="00E0632F"/>
    <w:rsid w:val="00E316BF"/>
    <w:rsid w:val="00E335FC"/>
    <w:rsid w:val="00E33BB7"/>
    <w:rsid w:val="00E418F9"/>
    <w:rsid w:val="00E4378C"/>
    <w:rsid w:val="00E56570"/>
    <w:rsid w:val="00E64F56"/>
    <w:rsid w:val="00E77CDB"/>
    <w:rsid w:val="00E83DB1"/>
    <w:rsid w:val="00E91B1C"/>
    <w:rsid w:val="00EA294F"/>
    <w:rsid w:val="00EA6AE0"/>
    <w:rsid w:val="00EB1F57"/>
    <w:rsid w:val="00EB4F3D"/>
    <w:rsid w:val="00EC1F43"/>
    <w:rsid w:val="00EE24C1"/>
    <w:rsid w:val="00EE4D48"/>
    <w:rsid w:val="00EF5AFA"/>
    <w:rsid w:val="00EF7D09"/>
    <w:rsid w:val="00F00307"/>
    <w:rsid w:val="00F0159A"/>
    <w:rsid w:val="00F03157"/>
    <w:rsid w:val="00F1172B"/>
    <w:rsid w:val="00F12F73"/>
    <w:rsid w:val="00F211E5"/>
    <w:rsid w:val="00F26C2A"/>
    <w:rsid w:val="00F36C3D"/>
    <w:rsid w:val="00F40A53"/>
    <w:rsid w:val="00F5112A"/>
    <w:rsid w:val="00F525EB"/>
    <w:rsid w:val="00F52B8A"/>
    <w:rsid w:val="00F60D54"/>
    <w:rsid w:val="00F616A5"/>
    <w:rsid w:val="00F62669"/>
    <w:rsid w:val="00F63D8A"/>
    <w:rsid w:val="00F663E2"/>
    <w:rsid w:val="00F66474"/>
    <w:rsid w:val="00F74797"/>
    <w:rsid w:val="00F83180"/>
    <w:rsid w:val="00F964CC"/>
    <w:rsid w:val="00FA283B"/>
    <w:rsid w:val="00FA3FBF"/>
    <w:rsid w:val="00FA44FC"/>
    <w:rsid w:val="00FC0452"/>
    <w:rsid w:val="00FC0FA8"/>
    <w:rsid w:val="00FC372D"/>
    <w:rsid w:val="00FD157A"/>
    <w:rsid w:val="00FE0D45"/>
    <w:rsid w:val="00FE3135"/>
    <w:rsid w:val="013D519E"/>
    <w:rsid w:val="02090701"/>
    <w:rsid w:val="020D3263"/>
    <w:rsid w:val="028A1AB7"/>
    <w:rsid w:val="03290C22"/>
    <w:rsid w:val="033607E3"/>
    <w:rsid w:val="03750A05"/>
    <w:rsid w:val="041C44CF"/>
    <w:rsid w:val="04D15E40"/>
    <w:rsid w:val="05992C4A"/>
    <w:rsid w:val="05B41402"/>
    <w:rsid w:val="06115D51"/>
    <w:rsid w:val="0612015F"/>
    <w:rsid w:val="061260FE"/>
    <w:rsid w:val="0613171D"/>
    <w:rsid w:val="079F2B40"/>
    <w:rsid w:val="07F86B98"/>
    <w:rsid w:val="087F0849"/>
    <w:rsid w:val="08A818B1"/>
    <w:rsid w:val="08C67C25"/>
    <w:rsid w:val="08CB6AED"/>
    <w:rsid w:val="08EF2070"/>
    <w:rsid w:val="08F555AE"/>
    <w:rsid w:val="09032EC2"/>
    <w:rsid w:val="09191784"/>
    <w:rsid w:val="091B48B4"/>
    <w:rsid w:val="0A470BF4"/>
    <w:rsid w:val="0A6545D6"/>
    <w:rsid w:val="0A9F55BC"/>
    <w:rsid w:val="0AD532ED"/>
    <w:rsid w:val="0B0E6529"/>
    <w:rsid w:val="0C0435C3"/>
    <w:rsid w:val="0CEE53EA"/>
    <w:rsid w:val="0D8B5108"/>
    <w:rsid w:val="0D957089"/>
    <w:rsid w:val="0DCE7492"/>
    <w:rsid w:val="0E0A5A13"/>
    <w:rsid w:val="0E230E02"/>
    <w:rsid w:val="0E992B74"/>
    <w:rsid w:val="0EE3771A"/>
    <w:rsid w:val="0EF94596"/>
    <w:rsid w:val="0F134B2F"/>
    <w:rsid w:val="0F1B0F65"/>
    <w:rsid w:val="0F33630B"/>
    <w:rsid w:val="0F7B4FF9"/>
    <w:rsid w:val="0F7F482D"/>
    <w:rsid w:val="0F9C11A8"/>
    <w:rsid w:val="10C631CE"/>
    <w:rsid w:val="10DE53A4"/>
    <w:rsid w:val="10E71C28"/>
    <w:rsid w:val="1215365C"/>
    <w:rsid w:val="12437E62"/>
    <w:rsid w:val="124F5744"/>
    <w:rsid w:val="125E07B9"/>
    <w:rsid w:val="143A5BB6"/>
    <w:rsid w:val="145B659E"/>
    <w:rsid w:val="150C2E4E"/>
    <w:rsid w:val="150C3802"/>
    <w:rsid w:val="157455EB"/>
    <w:rsid w:val="15E11F58"/>
    <w:rsid w:val="16375AAD"/>
    <w:rsid w:val="179F43CE"/>
    <w:rsid w:val="17F06767"/>
    <w:rsid w:val="18173574"/>
    <w:rsid w:val="184502D5"/>
    <w:rsid w:val="186739A3"/>
    <w:rsid w:val="18C462DF"/>
    <w:rsid w:val="1994071A"/>
    <w:rsid w:val="19BC740E"/>
    <w:rsid w:val="19FE10A5"/>
    <w:rsid w:val="1B695A9C"/>
    <w:rsid w:val="1C344661"/>
    <w:rsid w:val="1C523998"/>
    <w:rsid w:val="1D31729B"/>
    <w:rsid w:val="1D5C5528"/>
    <w:rsid w:val="1D66515E"/>
    <w:rsid w:val="1DC3681F"/>
    <w:rsid w:val="1E1754DC"/>
    <w:rsid w:val="1E626CA1"/>
    <w:rsid w:val="1EC466A9"/>
    <w:rsid w:val="1EF25C67"/>
    <w:rsid w:val="1F105096"/>
    <w:rsid w:val="20062227"/>
    <w:rsid w:val="21DE7C8D"/>
    <w:rsid w:val="2243534A"/>
    <w:rsid w:val="22694490"/>
    <w:rsid w:val="22C57CB7"/>
    <w:rsid w:val="23D70B1A"/>
    <w:rsid w:val="254E3E61"/>
    <w:rsid w:val="266A52EF"/>
    <w:rsid w:val="269E34F3"/>
    <w:rsid w:val="26DE6E9E"/>
    <w:rsid w:val="27EA4FC2"/>
    <w:rsid w:val="28991B1E"/>
    <w:rsid w:val="2924791A"/>
    <w:rsid w:val="2A013610"/>
    <w:rsid w:val="2AD762C0"/>
    <w:rsid w:val="2B3418F3"/>
    <w:rsid w:val="2B517825"/>
    <w:rsid w:val="2C250224"/>
    <w:rsid w:val="2C71280B"/>
    <w:rsid w:val="2C7A1295"/>
    <w:rsid w:val="2CCF5AC8"/>
    <w:rsid w:val="2CD857F5"/>
    <w:rsid w:val="2D0742F1"/>
    <w:rsid w:val="2DD32F79"/>
    <w:rsid w:val="2E2177BA"/>
    <w:rsid w:val="2E687F3A"/>
    <w:rsid w:val="2E7217D3"/>
    <w:rsid w:val="2E946B58"/>
    <w:rsid w:val="2EA65E20"/>
    <w:rsid w:val="2EFC5E65"/>
    <w:rsid w:val="2F0B654D"/>
    <w:rsid w:val="2F3B4408"/>
    <w:rsid w:val="2FAB689D"/>
    <w:rsid w:val="2FEE042C"/>
    <w:rsid w:val="301103D5"/>
    <w:rsid w:val="304A4625"/>
    <w:rsid w:val="3093684E"/>
    <w:rsid w:val="31460BBD"/>
    <w:rsid w:val="314F243B"/>
    <w:rsid w:val="31C37CBA"/>
    <w:rsid w:val="32193CDB"/>
    <w:rsid w:val="322E2A51"/>
    <w:rsid w:val="323657ED"/>
    <w:rsid w:val="327B503E"/>
    <w:rsid w:val="32FD4844"/>
    <w:rsid w:val="332E70D2"/>
    <w:rsid w:val="33724411"/>
    <w:rsid w:val="349C01B7"/>
    <w:rsid w:val="34B80C5E"/>
    <w:rsid w:val="352C2946"/>
    <w:rsid w:val="35831FCB"/>
    <w:rsid w:val="35833E90"/>
    <w:rsid w:val="358F05FF"/>
    <w:rsid w:val="35A102CD"/>
    <w:rsid w:val="368753B9"/>
    <w:rsid w:val="36D25335"/>
    <w:rsid w:val="37E27229"/>
    <w:rsid w:val="38261CD3"/>
    <w:rsid w:val="3887405D"/>
    <w:rsid w:val="38BE78E4"/>
    <w:rsid w:val="39010487"/>
    <w:rsid w:val="39893694"/>
    <w:rsid w:val="39DD0126"/>
    <w:rsid w:val="3AAE0FDE"/>
    <w:rsid w:val="3B650E59"/>
    <w:rsid w:val="3B8D02E0"/>
    <w:rsid w:val="3B995FEF"/>
    <w:rsid w:val="3BA6365B"/>
    <w:rsid w:val="3BEC5700"/>
    <w:rsid w:val="3C1C09E2"/>
    <w:rsid w:val="3C472B47"/>
    <w:rsid w:val="3C587632"/>
    <w:rsid w:val="3C8C232C"/>
    <w:rsid w:val="3CAC3EB0"/>
    <w:rsid w:val="3D0E4531"/>
    <w:rsid w:val="3D1C018C"/>
    <w:rsid w:val="3D674B2D"/>
    <w:rsid w:val="3D9447C4"/>
    <w:rsid w:val="3DF309B6"/>
    <w:rsid w:val="3E3BAB1B"/>
    <w:rsid w:val="3E9772CC"/>
    <w:rsid w:val="3EB30E20"/>
    <w:rsid w:val="3EBD4FDD"/>
    <w:rsid w:val="3F771E23"/>
    <w:rsid w:val="3FB52D2A"/>
    <w:rsid w:val="3FD834FF"/>
    <w:rsid w:val="40105895"/>
    <w:rsid w:val="40142B71"/>
    <w:rsid w:val="40884C06"/>
    <w:rsid w:val="412349E8"/>
    <w:rsid w:val="420D3168"/>
    <w:rsid w:val="424F113E"/>
    <w:rsid w:val="42B5175D"/>
    <w:rsid w:val="42C56213"/>
    <w:rsid w:val="43F659B6"/>
    <w:rsid w:val="43FE1D67"/>
    <w:rsid w:val="443A40C2"/>
    <w:rsid w:val="445B65AB"/>
    <w:rsid w:val="44F57F85"/>
    <w:rsid w:val="45233887"/>
    <w:rsid w:val="455671C2"/>
    <w:rsid w:val="45D02770"/>
    <w:rsid w:val="46745041"/>
    <w:rsid w:val="46F24E78"/>
    <w:rsid w:val="471E5CB4"/>
    <w:rsid w:val="475B54AA"/>
    <w:rsid w:val="479C1464"/>
    <w:rsid w:val="480359DC"/>
    <w:rsid w:val="480D3FA8"/>
    <w:rsid w:val="48C45F75"/>
    <w:rsid w:val="495967A4"/>
    <w:rsid w:val="4A385562"/>
    <w:rsid w:val="4A6D48AC"/>
    <w:rsid w:val="4AA73718"/>
    <w:rsid w:val="4AFD6806"/>
    <w:rsid w:val="4B541A1C"/>
    <w:rsid w:val="4BA93924"/>
    <w:rsid w:val="4C2D5C0E"/>
    <w:rsid w:val="4C672394"/>
    <w:rsid w:val="4CD52359"/>
    <w:rsid w:val="4E265270"/>
    <w:rsid w:val="4FF97A01"/>
    <w:rsid w:val="508A78E7"/>
    <w:rsid w:val="50CF0482"/>
    <w:rsid w:val="51335435"/>
    <w:rsid w:val="515F0083"/>
    <w:rsid w:val="51905687"/>
    <w:rsid w:val="52302228"/>
    <w:rsid w:val="53447DB8"/>
    <w:rsid w:val="536117B0"/>
    <w:rsid w:val="5372316C"/>
    <w:rsid w:val="542640D6"/>
    <w:rsid w:val="548351F5"/>
    <w:rsid w:val="553E5643"/>
    <w:rsid w:val="56287469"/>
    <w:rsid w:val="563E43C6"/>
    <w:rsid w:val="568770EF"/>
    <w:rsid w:val="569436A8"/>
    <w:rsid w:val="56BA698F"/>
    <w:rsid w:val="56EB77C7"/>
    <w:rsid w:val="57240FB4"/>
    <w:rsid w:val="572B77DE"/>
    <w:rsid w:val="573B1DEC"/>
    <w:rsid w:val="582D7326"/>
    <w:rsid w:val="583D4EA3"/>
    <w:rsid w:val="584347B7"/>
    <w:rsid w:val="59227BA9"/>
    <w:rsid w:val="592460B2"/>
    <w:rsid w:val="59AE0E5B"/>
    <w:rsid w:val="5A02090A"/>
    <w:rsid w:val="5A16546A"/>
    <w:rsid w:val="5A5616B7"/>
    <w:rsid w:val="5AC9182F"/>
    <w:rsid w:val="5AE45646"/>
    <w:rsid w:val="5B276EC9"/>
    <w:rsid w:val="5BAD0A59"/>
    <w:rsid w:val="5BD70D9D"/>
    <w:rsid w:val="5C132C4A"/>
    <w:rsid w:val="5C2A1C0C"/>
    <w:rsid w:val="5C6466D8"/>
    <w:rsid w:val="5C8A5575"/>
    <w:rsid w:val="5D81387A"/>
    <w:rsid w:val="5FFF71BB"/>
    <w:rsid w:val="6014272E"/>
    <w:rsid w:val="6081539E"/>
    <w:rsid w:val="614E1CD5"/>
    <w:rsid w:val="61563D95"/>
    <w:rsid w:val="61623E4D"/>
    <w:rsid w:val="6165220D"/>
    <w:rsid w:val="61850434"/>
    <w:rsid w:val="618A7E36"/>
    <w:rsid w:val="620A1635"/>
    <w:rsid w:val="621D4A01"/>
    <w:rsid w:val="62C14148"/>
    <w:rsid w:val="63D92596"/>
    <w:rsid w:val="653C6445"/>
    <w:rsid w:val="65C3377A"/>
    <w:rsid w:val="665C35F0"/>
    <w:rsid w:val="66614E47"/>
    <w:rsid w:val="66FA4D19"/>
    <w:rsid w:val="671E6B34"/>
    <w:rsid w:val="687433E2"/>
    <w:rsid w:val="68DB7E04"/>
    <w:rsid w:val="696154C3"/>
    <w:rsid w:val="698E796E"/>
    <w:rsid w:val="69AD3455"/>
    <w:rsid w:val="6A0F6E8D"/>
    <w:rsid w:val="6A3003CC"/>
    <w:rsid w:val="6B735B7C"/>
    <w:rsid w:val="6BA417A0"/>
    <w:rsid w:val="6BE34703"/>
    <w:rsid w:val="6BEA36E3"/>
    <w:rsid w:val="6C287554"/>
    <w:rsid w:val="6CBC0513"/>
    <w:rsid w:val="6CF92351"/>
    <w:rsid w:val="6D4370D2"/>
    <w:rsid w:val="6D8A0EB9"/>
    <w:rsid w:val="6E1E67B4"/>
    <w:rsid w:val="6E272163"/>
    <w:rsid w:val="6E621E07"/>
    <w:rsid w:val="6FF75480"/>
    <w:rsid w:val="707F40EF"/>
    <w:rsid w:val="70C9455C"/>
    <w:rsid w:val="70DE0BE9"/>
    <w:rsid w:val="70EC6B4E"/>
    <w:rsid w:val="71727C52"/>
    <w:rsid w:val="719076E0"/>
    <w:rsid w:val="72375584"/>
    <w:rsid w:val="725F4608"/>
    <w:rsid w:val="729E6049"/>
    <w:rsid w:val="72F057F3"/>
    <w:rsid w:val="73535729"/>
    <w:rsid w:val="73845E3C"/>
    <w:rsid w:val="73A766D4"/>
    <w:rsid w:val="746F26A5"/>
    <w:rsid w:val="74761D1E"/>
    <w:rsid w:val="758552C7"/>
    <w:rsid w:val="75B65BD0"/>
    <w:rsid w:val="75DFE731"/>
    <w:rsid w:val="75E14A23"/>
    <w:rsid w:val="76091BDE"/>
    <w:rsid w:val="76215FD6"/>
    <w:rsid w:val="76535B94"/>
    <w:rsid w:val="77153C94"/>
    <w:rsid w:val="7764583F"/>
    <w:rsid w:val="77B76759"/>
    <w:rsid w:val="77C04D6E"/>
    <w:rsid w:val="77F37CF7"/>
    <w:rsid w:val="7840235F"/>
    <w:rsid w:val="78CB72B9"/>
    <w:rsid w:val="78E70C6F"/>
    <w:rsid w:val="794514BD"/>
    <w:rsid w:val="79752105"/>
    <w:rsid w:val="79BA1465"/>
    <w:rsid w:val="7A443613"/>
    <w:rsid w:val="7A5A627E"/>
    <w:rsid w:val="7A6F80EE"/>
    <w:rsid w:val="7AC619DF"/>
    <w:rsid w:val="7B943258"/>
    <w:rsid w:val="7CE54D7A"/>
    <w:rsid w:val="7CE83197"/>
    <w:rsid w:val="7D8239D9"/>
    <w:rsid w:val="7E020873"/>
    <w:rsid w:val="7E2D623C"/>
    <w:rsid w:val="7E66030B"/>
    <w:rsid w:val="7ECC71D8"/>
    <w:rsid w:val="7ECD5016"/>
    <w:rsid w:val="7F7E4306"/>
    <w:rsid w:val="7F7F161F"/>
    <w:rsid w:val="7FFE1173"/>
    <w:rsid w:val="ABF7507C"/>
    <w:rsid w:val="BFEF10E1"/>
    <w:rsid w:val="CAED5DFA"/>
    <w:rsid w:val="D17FE90E"/>
    <w:rsid w:val="DE68B2F7"/>
    <w:rsid w:val="DE7BB4C7"/>
    <w:rsid w:val="DF9D3455"/>
    <w:rsid w:val="E87F4D46"/>
    <w:rsid w:val="EF7E03A3"/>
    <w:rsid w:val="F68FB193"/>
    <w:rsid w:val="F7FB626E"/>
    <w:rsid w:val="FA1FD8E6"/>
    <w:rsid w:val="FF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23"/>
    <w:qFormat/>
    <w:uiPriority w:val="0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before="50" w:afterLines="50" w:line="300" w:lineRule="auto"/>
      <w:ind w:firstLine="560" w:firstLineChars="200"/>
    </w:pPr>
    <w:rPr>
      <w:rFonts w:ascii="仿宋_GB2312" w:eastAsia="仿宋_GB2312"/>
      <w:sz w:val="28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ody Text Indent 2"/>
    <w:basedOn w:val="1"/>
    <w:link w:val="18"/>
    <w:semiHidden/>
    <w:qFormat/>
    <w:uiPriority w:val="0"/>
    <w:pPr>
      <w:spacing w:before="50" w:afterLines="50" w:line="300" w:lineRule="auto"/>
      <w:ind w:firstLine="562" w:firstLineChars="200"/>
    </w:pPr>
    <w:rPr>
      <w:rFonts w:ascii="仿宋_GB2312" w:eastAsia="仿宋_GB2312"/>
      <w:b/>
      <w:bCs/>
      <w:color w:val="FF0000"/>
      <w:sz w:val="28"/>
    </w:r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semiHidden/>
    <w:qFormat/>
    <w:uiPriority w:val="0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2">
    <w:name w:val="page number"/>
    <w:basedOn w:val="11"/>
    <w:semiHidden/>
    <w:qFormat/>
    <w:uiPriority w:val="0"/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脚 Char"/>
    <w:basedOn w:val="11"/>
    <w:link w:val="8"/>
    <w:semiHidden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7">
    <w:name w:val="正文文本缩进 Char"/>
    <w:basedOn w:val="11"/>
    <w:link w:val="4"/>
    <w:semiHidden/>
    <w:qFormat/>
    <w:uiPriority w:val="0"/>
    <w:rPr>
      <w:rFonts w:ascii="仿宋_GB2312" w:hAnsi="Times New Roman" w:eastAsia="仿宋_GB2312" w:cs="Times New Roman"/>
      <w:sz w:val="28"/>
      <w:szCs w:val="24"/>
    </w:rPr>
  </w:style>
  <w:style w:type="character" w:customStyle="1" w:styleId="18">
    <w:name w:val="正文文本缩进 2 Char"/>
    <w:basedOn w:val="11"/>
    <w:link w:val="6"/>
    <w:semiHidden/>
    <w:qFormat/>
    <w:uiPriority w:val="0"/>
    <w:rPr>
      <w:rFonts w:ascii="仿宋_GB2312" w:hAnsi="Times New Roman" w:eastAsia="仿宋_GB2312" w:cs="Times New Roman"/>
      <w:b/>
      <w:bCs/>
      <w:color w:val="FF0000"/>
      <w:sz w:val="28"/>
      <w:szCs w:val="24"/>
    </w:rPr>
  </w:style>
  <w:style w:type="character" w:customStyle="1" w:styleId="19">
    <w:name w:val="页眉 Char"/>
    <w:basedOn w:val="11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0">
    <w:name w:val="批注框文字"/>
    <w:basedOn w:val="1"/>
    <w:link w:val="21"/>
    <w:qFormat/>
    <w:uiPriority w:val="0"/>
    <w:pPr>
      <w:jc w:val="left"/>
    </w:pPr>
    <w:rPr>
      <w:rFonts w:eastAsia="仿宋"/>
      <w:sz w:val="32"/>
    </w:rPr>
  </w:style>
  <w:style w:type="character" w:customStyle="1" w:styleId="21">
    <w:name w:val="批注框文字 Char"/>
    <w:link w:val="20"/>
    <w:qFormat/>
    <w:uiPriority w:val="0"/>
    <w:rPr>
      <w:rFonts w:ascii="Times New Roman" w:hAnsi="Times New Roman" w:eastAsia="仿宋"/>
      <w:sz w:val="32"/>
    </w:rPr>
  </w:style>
  <w:style w:type="paragraph" w:styleId="2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3">
    <w:name w:val="批注文字 Char"/>
    <w:basedOn w:val="11"/>
    <w:link w:val="3"/>
    <w:qFormat/>
    <w:uiPriority w:val="0"/>
    <w:rPr>
      <w:kern w:val="2"/>
      <w:sz w:val="21"/>
      <w:szCs w:val="24"/>
    </w:rPr>
  </w:style>
  <w:style w:type="character" w:customStyle="1" w:styleId="24">
    <w:name w:val="批注主题 Char"/>
    <w:basedOn w:val="23"/>
    <w:link w:val="2"/>
    <w:semiHidden/>
    <w:qFormat/>
    <w:uiPriority w:val="99"/>
    <w:rPr>
      <w:b/>
      <w:bCs/>
      <w:kern w:val="2"/>
      <w:sz w:val="21"/>
      <w:szCs w:val="24"/>
    </w:rPr>
  </w:style>
  <w:style w:type="character" w:customStyle="1" w:styleId="25">
    <w:name w:val="批注框文本 Char"/>
    <w:basedOn w:val="11"/>
    <w:link w:val="7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332</Words>
  <Characters>1895</Characters>
  <Lines>15</Lines>
  <Paragraphs>4</Paragraphs>
  <TotalTime>4</TotalTime>
  <ScaleCrop>false</ScaleCrop>
  <LinksUpToDate>false</LinksUpToDate>
  <CharactersWithSpaces>2223</CharactersWithSpaces>
  <Application>WPS Office_10.1.0.7323_F1E327BC-269C-435d-A152-05C5408002CA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2024-06-24T09:27:00Z</dcterms:created>
  <dc:creator>a</dc:creator>
  <cp:lastModifiedBy>王三星</cp:lastModifiedBy>
  <cp:lastPrinted>2024-09-20T18:52:00Z</cp:lastPrinted>
  <dcterms:modified xsi:type="dcterms:W3CDTF">2025-03-12T16:53:09Z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2052-10.1.0.7323</vt:lpwstr>
  </property>
  <property fmtid="{D5CDD505-2E9C-101B-9397-08002B2CF9AE}" pid="3" name="ICV">
    <vt:lpwstr>1E0BDD5727B23CD42F8CE266ECDA7C9A</vt:lpwstr>
  </property>
</Properties>
</file>