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0A" w:rsidRDefault="006849F7">
      <w:pPr>
        <w:spacing w:line="570" w:lineRule="exact"/>
        <w:ind w:firstLine="0"/>
        <w:rPr>
          <w:rFonts w:ascii="方正黑体_GBK" w:eastAsia="方正黑体_GBK"/>
        </w:rPr>
      </w:pPr>
      <w:bookmarkStart w:id="0" w:name="_GoBack"/>
      <w:bookmarkEnd w:id="0"/>
      <w:r>
        <w:rPr>
          <w:rFonts w:ascii="方正黑体_GBK" w:eastAsia="方正黑体_GBK" w:hint="eastAsia"/>
        </w:rPr>
        <w:t>附件</w:t>
      </w:r>
    </w:p>
    <w:p w:rsidR="000E3F0A" w:rsidRDefault="006849F7">
      <w:pPr>
        <w:spacing w:line="570" w:lineRule="exact"/>
        <w:jc w:val="center"/>
        <w:rPr>
          <w:rFonts w:eastAsia="方正楷体_GBK"/>
          <w:kern w:val="2"/>
          <w:szCs w:val="32"/>
        </w:rPr>
      </w:pPr>
      <w:r>
        <w:rPr>
          <w:rFonts w:eastAsia="方正小标宋_GBK"/>
          <w:kern w:val="2"/>
          <w:sz w:val="44"/>
          <w:szCs w:val="44"/>
          <w:lang w:bidi="ar"/>
        </w:rPr>
        <w:t>2</w:t>
      </w:r>
      <w:r>
        <w:rPr>
          <w:rFonts w:eastAsia="方正小标宋_GBK"/>
          <w:color w:val="000000"/>
          <w:kern w:val="2"/>
          <w:sz w:val="44"/>
          <w:szCs w:val="44"/>
          <w:lang w:bidi="ar"/>
        </w:rPr>
        <w:t>024</w:t>
      </w:r>
      <w:r>
        <w:rPr>
          <w:rFonts w:ascii="方正小标宋_GBK" w:eastAsia="方正小标宋_GBK" w:hAnsi="方正小标宋_GBK" w:cs="方正小标宋_GBK" w:hint="eastAsia"/>
          <w:kern w:val="2"/>
          <w:sz w:val="44"/>
          <w:szCs w:val="44"/>
          <w:lang w:bidi="ar"/>
        </w:rPr>
        <w:t>年全省“云观摩”工地项目名单</w:t>
      </w:r>
      <w:r>
        <w:rPr>
          <w:rFonts w:ascii="方正楷体_GBK" w:eastAsia="方正楷体_GBK" w:hAnsi="方正楷体_GBK" w:cs="方正楷体_GBK" w:hint="eastAsia"/>
          <w:kern w:val="2"/>
          <w:szCs w:val="32"/>
          <w:lang w:bidi="ar"/>
        </w:rPr>
        <w:t>（排名不分先后）</w:t>
      </w:r>
    </w:p>
    <w:tbl>
      <w:tblPr>
        <w:tblW w:w="499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151"/>
        <w:gridCol w:w="2237"/>
        <w:gridCol w:w="981"/>
        <w:gridCol w:w="2536"/>
        <w:gridCol w:w="750"/>
        <w:gridCol w:w="3888"/>
      </w:tblGrid>
      <w:tr w:rsidR="000E3F0A">
        <w:trPr>
          <w:cantSplit/>
          <w:trHeight w:val="599"/>
          <w:jc w:val="center"/>
        </w:trPr>
        <w:tc>
          <w:tcPr>
            <w:tcW w:w="2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00" w:lineRule="exact"/>
              <w:ind w:firstLine="0"/>
              <w:jc w:val="center"/>
              <w:rPr>
                <w:rFonts w:eastAsia="方正黑体_GBK"/>
                <w:kern w:val="2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2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00" w:lineRule="exact"/>
              <w:ind w:firstLine="0"/>
              <w:jc w:val="center"/>
              <w:rPr>
                <w:rFonts w:eastAsia="方正黑体_GBK"/>
                <w:kern w:val="2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2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8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00" w:lineRule="exact"/>
              <w:ind w:firstLine="0"/>
              <w:jc w:val="center"/>
              <w:rPr>
                <w:rFonts w:eastAsia="方正黑体_GBK"/>
                <w:kern w:val="2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2"/>
                <w:sz w:val="24"/>
                <w:szCs w:val="24"/>
                <w:lang w:bidi="ar"/>
              </w:rPr>
              <w:t>施工单位</w:t>
            </w:r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00" w:lineRule="exact"/>
              <w:ind w:firstLine="0"/>
              <w:jc w:val="center"/>
              <w:rPr>
                <w:rFonts w:eastAsia="方正黑体_GBK" w:hAnsi="方正黑体_GBK" w:cs="方正黑体_GBK"/>
                <w:kern w:val="2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2"/>
                <w:sz w:val="24"/>
                <w:szCs w:val="24"/>
                <w:lang w:bidi="ar"/>
              </w:rPr>
              <w:t>项目</w:t>
            </w:r>
          </w:p>
          <w:p w:rsidR="000E3F0A" w:rsidRDefault="006849F7">
            <w:pPr>
              <w:spacing w:line="300" w:lineRule="exact"/>
              <w:ind w:firstLine="0"/>
              <w:jc w:val="center"/>
              <w:rPr>
                <w:rFonts w:eastAsia="方正黑体_GBK"/>
                <w:kern w:val="2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2"/>
                <w:sz w:val="24"/>
                <w:szCs w:val="24"/>
                <w:lang w:bidi="ar"/>
              </w:rPr>
              <w:t>经理</w:t>
            </w:r>
          </w:p>
        </w:tc>
        <w:tc>
          <w:tcPr>
            <w:tcW w:w="9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00" w:lineRule="exact"/>
              <w:ind w:firstLine="0"/>
              <w:jc w:val="center"/>
              <w:rPr>
                <w:rFonts w:eastAsia="方正黑体_GBK"/>
                <w:kern w:val="2"/>
                <w:sz w:val="24"/>
                <w:szCs w:val="24"/>
                <w:u w:val="single"/>
              </w:rPr>
            </w:pPr>
            <w:r>
              <w:rPr>
                <w:rFonts w:ascii="方正黑体_GBK" w:eastAsia="方正黑体_GBK" w:hAnsi="方正黑体_GBK" w:cs="方正黑体_GBK" w:hint="eastAsia"/>
                <w:kern w:val="2"/>
                <w:sz w:val="24"/>
                <w:szCs w:val="24"/>
                <w:lang w:bidi="ar"/>
              </w:rPr>
              <w:t>观摩网址</w:t>
            </w:r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00" w:lineRule="exact"/>
              <w:ind w:firstLine="0"/>
              <w:jc w:val="center"/>
              <w:rPr>
                <w:rFonts w:eastAsia="方正黑体_GBK"/>
                <w:kern w:val="2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2"/>
                <w:sz w:val="24"/>
                <w:szCs w:val="24"/>
                <w:lang w:bidi="ar"/>
              </w:rPr>
              <w:t>展示形式</w:t>
            </w:r>
          </w:p>
        </w:tc>
        <w:tc>
          <w:tcPr>
            <w:tcW w:w="146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00" w:lineRule="exact"/>
              <w:ind w:firstLine="0"/>
              <w:jc w:val="center"/>
              <w:rPr>
                <w:rFonts w:eastAsia="方正黑体_GBK"/>
                <w:kern w:val="2"/>
                <w:sz w:val="24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2"/>
                <w:sz w:val="24"/>
                <w:szCs w:val="24"/>
                <w:lang w:bidi="ar"/>
              </w:rPr>
              <w:t>特色亮点</w:t>
            </w:r>
          </w:p>
        </w:tc>
      </w:tr>
      <w:tr w:rsidR="000E3F0A">
        <w:trPr>
          <w:cantSplit/>
          <w:trHeight w:val="1324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1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苏地</w:t>
            </w:r>
            <w:r>
              <w:rPr>
                <w:kern w:val="2"/>
                <w:sz w:val="24"/>
                <w:szCs w:val="24"/>
                <w:lang w:bidi="ar"/>
              </w:rPr>
              <w:t>2021-WG-80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号地块项目工程总承包（</w:t>
            </w:r>
            <w:r>
              <w:rPr>
                <w:kern w:val="2"/>
                <w:sz w:val="24"/>
                <w:szCs w:val="24"/>
                <w:lang w:bidi="ar"/>
              </w:rPr>
              <w:t>EPC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）工程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中建国际城市建设有限公司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刘刚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https://www.kuleiman.com/178156/index.html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空间无柱单索幕墙施工工艺、高空大悬挑钢结构施工工艺、光伏应用、缓粘结预应力与劲性结构施工工艺</w:t>
            </w:r>
          </w:p>
        </w:tc>
      </w:tr>
      <w:tr w:rsidR="000E3F0A">
        <w:trPr>
          <w:cantSplit/>
          <w:trHeight w:val="90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2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GJ2021-271#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地块新建安置房项目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中建三局集团有限公司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崔亮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  <w:u w:val="none"/>
              </w:rPr>
              <w:t>https://www.720yun.com/vr/f8aj5psfen6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双平台轻型造楼机、</w:t>
            </w:r>
            <w:r>
              <w:rPr>
                <w:kern w:val="2"/>
                <w:sz w:val="24"/>
                <w:szCs w:val="24"/>
                <w:lang w:bidi="ar"/>
              </w:rPr>
              <w:t>5G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多塔机远程智能集控系统应用、智能施工升降机系统应用</w:t>
            </w:r>
          </w:p>
        </w:tc>
      </w:tr>
      <w:tr w:rsidR="000E3F0A">
        <w:trPr>
          <w:cantSplit/>
          <w:trHeight w:val="1691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3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无锡恒隆广场（二期）项目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中建三局集团公司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黄玉民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https://www.720yun.com/vr/badjzOhmka7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现代化建设中文物故居综合传承保护技术、城市更新地块超长灌注桩及超深地连墙施工技术、物联网与互联网整合应用智慧建造技术</w:t>
            </w:r>
          </w:p>
        </w:tc>
      </w:tr>
      <w:tr w:rsidR="000E3F0A">
        <w:trPr>
          <w:cantSplit/>
          <w:trHeight w:val="2329"/>
          <w:jc w:val="center"/>
        </w:trPr>
        <w:tc>
          <w:tcPr>
            <w:tcW w:w="2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4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新基建智能交通项目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2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苏州高铁中亿丰建设集团有限公司</w:t>
            </w:r>
            <w:r>
              <w:rPr>
                <w:kern w:val="2"/>
                <w:sz w:val="24"/>
                <w:szCs w:val="24"/>
                <w:lang w:bidi="ar"/>
              </w:rPr>
              <w:t>/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中亿丰建设集团股份有限公司（联合体）；中建新疆建工（集团）有限公司</w:t>
            </w:r>
            <w:r>
              <w:rPr>
                <w:kern w:val="2"/>
                <w:sz w:val="24"/>
                <w:szCs w:val="24"/>
                <w:lang w:bidi="ar"/>
              </w:rPr>
              <w:t>/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中建新城建设工程有限公司（联合体）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曾文、马进、周玉龙、陈进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https://www.720yun.com/vr/8f3j5rekOf4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区块集约式流动制砖机械一体化应用、智能机器人实施环境应用分析</w:t>
            </w:r>
          </w:p>
        </w:tc>
      </w:tr>
      <w:tr w:rsidR="000E3F0A">
        <w:trPr>
          <w:cantSplit/>
          <w:trHeight w:val="1324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lastRenderedPageBreak/>
              <w:t>5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NO.2020G07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地块项目</w:t>
            </w:r>
            <w:r>
              <w:rPr>
                <w:kern w:val="2"/>
                <w:sz w:val="24"/>
                <w:szCs w:val="24"/>
                <w:lang w:bidi="ar"/>
              </w:rPr>
              <w:t>A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、</w:t>
            </w:r>
            <w:r>
              <w:rPr>
                <w:kern w:val="2"/>
                <w:sz w:val="24"/>
                <w:szCs w:val="24"/>
                <w:lang w:bidi="ar"/>
              </w:rPr>
              <w:t>B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、</w:t>
            </w:r>
            <w:r>
              <w:rPr>
                <w:kern w:val="2"/>
                <w:sz w:val="24"/>
                <w:szCs w:val="24"/>
                <w:lang w:bidi="ar"/>
              </w:rPr>
              <w:t>C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区施工总承包工程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上海建工一建集团有限公司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汤步展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https://www.720yun.com/vr/75cj5ruuzf8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高空大悬挑结构悬挑支模体系施工技术、核心筒内爬自提升塔式起重机、“三违”捕捉及教育反思机制</w:t>
            </w:r>
          </w:p>
        </w:tc>
      </w:tr>
      <w:tr w:rsidR="000E3F0A">
        <w:trPr>
          <w:cantSplit/>
          <w:trHeight w:val="1159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6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DK20220133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地块土建施工总承包项目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中铁建工集团有限公司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/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恒腾建设科技有限公司（联合体）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王文武</w:t>
            </w:r>
            <w:r>
              <w:rPr>
                <w:rFonts w:hAnsi="方正仿宋_GBK" w:cs="方正仿宋_GBK" w:hint="eastAsia"/>
                <w:kern w:val="2"/>
                <w:sz w:val="24"/>
                <w:szCs w:val="24"/>
                <w:lang w:bidi="ar"/>
              </w:rPr>
              <w:br/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黄晓进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http://vr.cn-jzs.com:9080/tour/8e4ac6e480b15a99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变径</w:t>
            </w:r>
            <w:r>
              <w:rPr>
                <w:kern w:val="2"/>
                <w:sz w:val="24"/>
                <w:szCs w:val="24"/>
                <w:lang w:bidi="ar"/>
              </w:rPr>
              <w:t>Y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型砼圆柱整体浇筑成型施工工艺、智能安全带在高处作业中的智能防范、智能测量机器人的运用</w:t>
            </w:r>
          </w:p>
        </w:tc>
      </w:tr>
      <w:tr w:rsidR="000E3F0A">
        <w:trPr>
          <w:cantSplit/>
          <w:trHeight w:val="1190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7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NO.2021G74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地块</w:t>
            </w:r>
            <w:r>
              <w:rPr>
                <w:kern w:val="2"/>
                <w:sz w:val="24"/>
                <w:szCs w:val="24"/>
                <w:lang w:bidi="ar"/>
              </w:rPr>
              <w:t>A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分区</w:t>
            </w:r>
            <w:r>
              <w:rPr>
                <w:kern w:val="2"/>
                <w:sz w:val="24"/>
                <w:szCs w:val="24"/>
                <w:lang w:bidi="ar"/>
              </w:rPr>
              <w:t>A-1#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楼及</w:t>
            </w:r>
            <w:r>
              <w:rPr>
                <w:kern w:val="2"/>
                <w:sz w:val="24"/>
                <w:szCs w:val="24"/>
                <w:lang w:bidi="ar"/>
              </w:rPr>
              <w:t>A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地下车库、</w:t>
            </w:r>
            <w:r>
              <w:rPr>
                <w:kern w:val="2"/>
                <w:sz w:val="24"/>
                <w:szCs w:val="24"/>
                <w:lang w:bidi="ar"/>
              </w:rPr>
              <w:t>B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分区</w:t>
            </w:r>
            <w:r>
              <w:rPr>
                <w:kern w:val="2"/>
                <w:sz w:val="24"/>
                <w:szCs w:val="24"/>
                <w:lang w:bidi="ar"/>
              </w:rPr>
              <w:t>B-1#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楼及</w:t>
            </w:r>
            <w:r>
              <w:rPr>
                <w:kern w:val="2"/>
                <w:sz w:val="24"/>
                <w:szCs w:val="24"/>
                <w:lang w:bidi="ar"/>
              </w:rPr>
              <w:t>BG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地下车库项目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江苏省建设集团有限公司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夏慧军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https://www.720yun.com/vr/9b3jzOknOf9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空间局促条件下栈桥冲洗平台和中水回收利用系统的综合应用、基坑肥槽回填内置填充体技术、大断面矩形顶管施工技术</w:t>
            </w:r>
          </w:p>
        </w:tc>
      </w:tr>
      <w:tr w:rsidR="000E3F0A">
        <w:trPr>
          <w:cantSplit/>
          <w:trHeight w:val="1981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8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淀山湖全民健身中心项目土建总承包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江苏城南建设集团有限公司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李锋旺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https://www.720yun.com/vr/a8djzOmOkk1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双曲铝板幕墙</w:t>
            </w:r>
            <w:r>
              <w:rPr>
                <w:kern w:val="2"/>
                <w:sz w:val="24"/>
                <w:szCs w:val="24"/>
                <w:lang w:bidi="ar"/>
              </w:rPr>
              <w:t>+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螺旋式环屋顶“空中跑道”建造技术、</w:t>
            </w:r>
            <w:r>
              <w:rPr>
                <w:kern w:val="2"/>
                <w:sz w:val="24"/>
                <w:szCs w:val="24"/>
                <w:lang w:bidi="ar"/>
              </w:rPr>
              <w:t>32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米大跨度钢结构——新型</w:t>
            </w:r>
            <w:r>
              <w:rPr>
                <w:kern w:val="2"/>
                <w:sz w:val="24"/>
                <w:szCs w:val="24"/>
                <w:lang w:bidi="ar"/>
              </w:rPr>
              <w:t>Q390B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特种钢材技术应用、基于“</w:t>
            </w:r>
            <w:r>
              <w:rPr>
                <w:kern w:val="2"/>
                <w:sz w:val="24"/>
                <w:szCs w:val="24"/>
                <w:lang w:bidi="ar"/>
              </w:rPr>
              <w:t>BIM+4D+VR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”技术的三级组织管理体系</w:t>
            </w:r>
          </w:p>
        </w:tc>
      </w:tr>
      <w:tr w:rsidR="000E3F0A">
        <w:trPr>
          <w:cantSplit/>
          <w:trHeight w:val="1326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9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盛世东城工程总承包（</w:t>
            </w:r>
            <w:r>
              <w:rPr>
                <w:kern w:val="2"/>
                <w:sz w:val="24"/>
                <w:szCs w:val="24"/>
                <w:lang w:bidi="ar"/>
              </w:rPr>
              <w:t>EPC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）项目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中国建筑第四工程局有限公司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王虎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https://www.720yun.com/vr/0dajzOykOk7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超大体量群体住宅工程的精益建造技术、超大面积地库整体“人”字形双向结构找坡技术</w:t>
            </w:r>
          </w:p>
        </w:tc>
      </w:tr>
      <w:tr w:rsidR="000E3F0A">
        <w:trPr>
          <w:cantSplit/>
          <w:trHeight w:val="965"/>
          <w:jc w:val="center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lastRenderedPageBreak/>
              <w:t>10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昆山伟明再生资源有限公司化污站、冷却塔及综合水泵房、宿舍楼、科普中心、物流门卫、上料坡道、烟囱、综合主厂房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金都建工集团有限公司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王楼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https://www.720yun.com/vr/ff7j55eurO9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超高构筑物烟囱翻模施工工艺、汽机岛超高超厚混凝土施工安全管理措施、</w:t>
            </w:r>
            <w:r>
              <w:rPr>
                <w:kern w:val="2"/>
                <w:sz w:val="24"/>
                <w:szCs w:val="24"/>
                <w:lang w:bidi="ar"/>
              </w:rPr>
              <w:t>AI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天眼及主动巡检全覆盖、</w:t>
            </w:r>
            <w:r>
              <w:rPr>
                <w:rFonts w:ascii="方正仿宋_GBK" w:hAnsi="方正仿宋_GBK" w:cs="方正仿宋_GBK" w:hint="eastAsia"/>
                <w:color w:val="000000"/>
                <w:kern w:val="2"/>
                <w:sz w:val="24"/>
                <w:szCs w:val="24"/>
                <w:lang w:bidi="ar"/>
              </w:rPr>
              <w:t>垃圾焚烧发电厂工艺流程介绍</w:t>
            </w:r>
          </w:p>
        </w:tc>
      </w:tr>
      <w:tr w:rsidR="000E3F0A">
        <w:trPr>
          <w:cantSplit/>
          <w:trHeight w:val="1345"/>
          <w:jc w:val="center"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rFonts w:hAnsi="方正仿宋_GBK" w:cs="方正仿宋_GBK"/>
                <w:color w:val="auto"/>
                <w:kern w:val="2"/>
                <w:sz w:val="24"/>
                <w:szCs w:val="24"/>
              </w:rPr>
              <w:t>http://49.77.204.6:9090/cloudVideo/kunshan/index.html</w:t>
            </w:r>
          </w:p>
        </w:tc>
        <w:tc>
          <w:tcPr>
            <w:tcW w:w="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1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</w:tr>
      <w:tr w:rsidR="000E3F0A">
        <w:trPr>
          <w:cantSplit/>
          <w:trHeight w:val="1652"/>
          <w:jc w:val="center"/>
        </w:trPr>
        <w:tc>
          <w:tcPr>
            <w:tcW w:w="267" w:type="pct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11</w:t>
            </w:r>
          </w:p>
        </w:tc>
        <w:tc>
          <w:tcPr>
            <w:tcW w:w="8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南京市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第二十九中学新校区建设工程</w:t>
            </w:r>
          </w:p>
        </w:tc>
        <w:tc>
          <w:tcPr>
            <w:tcW w:w="84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中建三局集团有限公司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赵海龙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https://www.720yun.com/vr/680j5rmktm3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近零能耗学校建筑设计与施工技术；装配式大板框架结构体系</w:t>
            </w:r>
            <w:r>
              <w:rPr>
                <w:kern w:val="2"/>
                <w:sz w:val="24"/>
                <w:szCs w:val="24"/>
                <w:lang w:bidi="ar"/>
              </w:rPr>
              <w:t>+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黏滞阻尼器减震结构施工技术；设计及施工阶段的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技术综合应用</w:t>
            </w:r>
          </w:p>
        </w:tc>
      </w:tr>
      <w:tr w:rsidR="000E3F0A">
        <w:trPr>
          <w:cantSplit/>
          <w:trHeight w:val="1652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12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南部新城富华路两侧教育配套建设工程施工（含重要货物采购）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中国建筑第五工程局有限公司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赵平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https://www.720yun.com/vr/db0jzOmyOw8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34.8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米大跨度钢结构桁架吊装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施工、深基坑旋喷成孔前置型型钢支撑施工、智能无人施工升降机安全生产“六化”管理体系</w:t>
            </w:r>
          </w:p>
        </w:tc>
      </w:tr>
      <w:tr w:rsidR="000E3F0A">
        <w:trPr>
          <w:cantSplit/>
          <w:trHeight w:val="1324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13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华泰证券研发及培训中心项目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中国建筑第八工程局有限公司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魏少好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https://www.720yun.com/vr/444jzOyaOk3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智联环钢结构呈螺旋上升串联单体施工、大体量钢框架施工安全技术举措、智能建造施工应用</w:t>
            </w:r>
          </w:p>
        </w:tc>
      </w:tr>
      <w:tr w:rsidR="000E3F0A">
        <w:trPr>
          <w:cantSplit/>
          <w:trHeight w:val="1904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lastRenderedPageBreak/>
              <w:t>14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昆山高新区城北大道南侧、兴友路西侧住宅用房项目</w:t>
            </w:r>
            <w:r>
              <w:rPr>
                <w:kern w:val="2"/>
                <w:sz w:val="24"/>
                <w:szCs w:val="24"/>
                <w:lang w:bidi="ar"/>
              </w:rPr>
              <w:t>8#~13#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楼、</w:t>
            </w:r>
            <w:r>
              <w:rPr>
                <w:kern w:val="2"/>
                <w:sz w:val="24"/>
                <w:szCs w:val="24"/>
                <w:lang w:bidi="ar"/>
              </w:rPr>
              <w:t>15#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楼、</w:t>
            </w:r>
            <w:r>
              <w:rPr>
                <w:kern w:val="2"/>
                <w:sz w:val="24"/>
                <w:szCs w:val="24"/>
                <w:lang w:bidi="ar"/>
              </w:rPr>
              <w:t>16#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楼、</w:t>
            </w:r>
            <w:r>
              <w:rPr>
                <w:kern w:val="2"/>
                <w:sz w:val="24"/>
                <w:szCs w:val="24"/>
                <w:lang w:bidi="ar"/>
              </w:rPr>
              <w:t>D2#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楼、</w:t>
            </w:r>
            <w:r>
              <w:rPr>
                <w:kern w:val="2"/>
                <w:sz w:val="24"/>
                <w:szCs w:val="24"/>
                <w:lang w:bidi="ar"/>
              </w:rPr>
              <w:t>D3#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楼、</w:t>
            </w:r>
            <w:r>
              <w:rPr>
                <w:kern w:val="2"/>
                <w:sz w:val="24"/>
                <w:szCs w:val="24"/>
                <w:lang w:bidi="ar"/>
              </w:rPr>
              <w:t>L2#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楼、地下车库</w:t>
            </w:r>
            <w:r>
              <w:rPr>
                <w:kern w:val="2"/>
                <w:sz w:val="24"/>
                <w:szCs w:val="24"/>
                <w:lang w:bidi="ar"/>
              </w:rPr>
              <w:t>B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区</w:t>
            </w:r>
            <w:r>
              <w:rPr>
                <w:kern w:val="2"/>
                <w:sz w:val="24"/>
                <w:szCs w:val="24"/>
                <w:lang w:bidi="ar"/>
              </w:rPr>
              <w:t>(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含人防）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天合建设集团有限公司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曾奇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https://www.720yun.com/vr/568jzOhasw9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数字孪生管理平台助力项目管控、全构件铝模数字化施工技术及光固化处理、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数字化交付</w:t>
            </w:r>
          </w:p>
        </w:tc>
      </w:tr>
      <w:tr w:rsidR="000E3F0A">
        <w:trPr>
          <w:cantSplit/>
          <w:trHeight w:val="1324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15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东挺河智造项目（二期）土建工程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苏州第五建筑集团有限公司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陆林根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http://vr.cn-jzs.com:9080/tour/63071eb42328f445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大型复杂风管超高结构安装创新施工工艺、大面积楼地面一次成型耐磨地坪创新施工、企业全面动态可视化创新管理</w:t>
            </w:r>
          </w:p>
        </w:tc>
      </w:tr>
      <w:tr w:rsidR="000E3F0A">
        <w:trPr>
          <w:cantSplit/>
          <w:trHeight w:val="1116"/>
          <w:jc w:val="center"/>
        </w:trPr>
        <w:tc>
          <w:tcPr>
            <w:tcW w:w="267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16</w:t>
            </w:r>
          </w:p>
        </w:tc>
        <w:tc>
          <w:tcPr>
            <w:tcW w:w="812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绿地大道北侧、薛赵路西侧地块商住项目</w:t>
            </w:r>
            <w:r>
              <w:rPr>
                <w:kern w:val="2"/>
                <w:sz w:val="24"/>
                <w:szCs w:val="24"/>
                <w:lang w:bidi="ar"/>
              </w:rPr>
              <w:t>A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标段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 xml:space="preserve"> </w:t>
            </w:r>
            <w:r>
              <w:rPr>
                <w:kern w:val="2"/>
                <w:sz w:val="24"/>
                <w:szCs w:val="24"/>
                <w:lang w:bidi="ar"/>
              </w:rPr>
              <w:t>(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地下车库南、</w:t>
            </w:r>
            <w:r>
              <w:rPr>
                <w:kern w:val="2"/>
                <w:sz w:val="24"/>
                <w:szCs w:val="24"/>
                <w:lang w:bidi="ar"/>
              </w:rPr>
              <w:t>1-11#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楼、</w:t>
            </w:r>
            <w:r>
              <w:rPr>
                <w:kern w:val="2"/>
                <w:sz w:val="24"/>
                <w:szCs w:val="24"/>
                <w:lang w:bidi="ar"/>
              </w:rPr>
              <w:t>T4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配电房</w:t>
            </w:r>
            <w:r>
              <w:rPr>
                <w:kern w:val="2"/>
                <w:sz w:val="24"/>
                <w:szCs w:val="24"/>
                <w:lang w:bidi="ar"/>
              </w:rPr>
              <w:t>)</w:t>
            </w:r>
          </w:p>
        </w:tc>
        <w:tc>
          <w:tcPr>
            <w:tcW w:w="84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金都建工集团有限公司</w:t>
            </w:r>
          </w:p>
        </w:tc>
        <w:tc>
          <w:tcPr>
            <w:tcW w:w="37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冯春兴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https://www.720yun.com/vr/476jz74ksf7</w:t>
            </w:r>
          </w:p>
        </w:tc>
        <w:tc>
          <w:tcPr>
            <w:tcW w:w="283" w:type="pct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金都集团农民工薪资暨安全教育数字化管理平台、工人食堂职业健康管理、智能化无人施工升降机</w:t>
            </w:r>
          </w:p>
        </w:tc>
      </w:tr>
      <w:tr w:rsidR="000E3F0A">
        <w:trPr>
          <w:cantSplit/>
          <w:trHeight w:val="1185"/>
          <w:jc w:val="center"/>
        </w:trPr>
        <w:tc>
          <w:tcPr>
            <w:tcW w:w="26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rFonts w:hAnsi="方正仿宋_GBK" w:cs="方正仿宋_GBK"/>
                <w:color w:val="auto"/>
                <w:kern w:val="2"/>
                <w:sz w:val="24"/>
                <w:szCs w:val="24"/>
              </w:rPr>
              <w:t>http://49.77.204.6:9090/cloudVideo/huaqiao/index.html</w:t>
            </w:r>
          </w:p>
        </w:tc>
        <w:tc>
          <w:tcPr>
            <w:tcW w:w="283" w:type="pct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1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</w:tr>
      <w:tr w:rsidR="000E3F0A">
        <w:trPr>
          <w:cantSplit/>
          <w:trHeight w:val="1652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17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市教育局新建娄江新城高中项目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苏州嘉盛建设工程有限公司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江昊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http://vr.cn-jzs.com:9082/004/taicang.html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自主创新多元化外立面不同材质拼接构造工艺、</w:t>
            </w:r>
            <w:r>
              <w:rPr>
                <w:kern w:val="2"/>
                <w:sz w:val="24"/>
                <w:szCs w:val="24"/>
                <w:lang w:bidi="ar"/>
              </w:rPr>
              <w:t>45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度坡屋面轻质金属瓦模块化高效拼装施工工艺应用、自动化高效率智能化施工升降机应用</w:t>
            </w:r>
          </w:p>
        </w:tc>
      </w:tr>
      <w:tr w:rsidR="000E3F0A">
        <w:trPr>
          <w:cantSplit/>
          <w:trHeight w:val="1725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lastRenderedPageBreak/>
              <w:t>18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苏州高新区实验小学（西校区二期）新建及苏州高新区云溪公园新建项目施工总承包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苏州晨光建设集团有限公司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周健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https://www.kuleiman.com/178155/index.html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砂质地层水泥搅拌桩多向切割智能成孔施工工法、提早拆模格构柱施工、</w:t>
            </w:r>
            <w:r>
              <w:rPr>
                <w:kern w:val="2"/>
                <w:sz w:val="24"/>
                <w:szCs w:val="24"/>
                <w:lang w:bidi="ar"/>
              </w:rPr>
              <w:t>FS102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混凝土防水密实剂（增强型</w:t>
            </w:r>
            <w:r>
              <w:rPr>
                <w:kern w:val="2"/>
                <w:sz w:val="24"/>
                <w:szCs w:val="24"/>
                <w:lang w:bidi="ar"/>
              </w:rPr>
              <w:t>+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自修复性）应用</w:t>
            </w:r>
          </w:p>
        </w:tc>
      </w:tr>
      <w:tr w:rsidR="000E3F0A">
        <w:trPr>
          <w:cantSplit/>
          <w:trHeight w:val="1242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19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射频集成电路产业化（二期）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中铁建工集团有限公司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江明翰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https://www.720yun.com/vr/286j5pkvsn3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射频芯片洁净厂房光刻区高精度超净施工技术、非标建筑结构一体化早拆铝模体系施工技术、单元式模块化装配式水泵房施工技术</w:t>
            </w:r>
          </w:p>
        </w:tc>
      </w:tr>
      <w:tr w:rsidR="000E3F0A">
        <w:trPr>
          <w:cantSplit/>
          <w:trHeight w:val="1033"/>
          <w:jc w:val="center"/>
        </w:trPr>
        <w:tc>
          <w:tcPr>
            <w:tcW w:w="267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20</w:t>
            </w:r>
          </w:p>
        </w:tc>
        <w:tc>
          <w:tcPr>
            <w:tcW w:w="812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龙潭新市镇三期保障房项目</w:t>
            </w:r>
            <w:r>
              <w:rPr>
                <w:kern w:val="2"/>
                <w:sz w:val="24"/>
                <w:szCs w:val="24"/>
                <w:lang w:bidi="ar"/>
              </w:rPr>
              <w:t>01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地块（经济适用房）项目工程总承包</w:t>
            </w:r>
          </w:p>
        </w:tc>
        <w:tc>
          <w:tcPr>
            <w:tcW w:w="84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中建安装集团有限公司</w:t>
            </w:r>
          </w:p>
        </w:tc>
        <w:tc>
          <w:tcPr>
            <w:tcW w:w="37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张映行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https://www.720yun.com/vr/886jzOtmvy0</w:t>
            </w:r>
          </w:p>
        </w:tc>
        <w:tc>
          <w:tcPr>
            <w:tcW w:w="283" w:type="pct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施工用电智能化及可视化监测、肥槽回填流态固化土技术施工应用、土建成套安全技术</w:t>
            </w:r>
          </w:p>
        </w:tc>
      </w:tr>
      <w:tr w:rsidR="000E3F0A">
        <w:trPr>
          <w:cantSplit/>
          <w:trHeight w:val="1118"/>
          <w:jc w:val="center"/>
        </w:trPr>
        <w:tc>
          <w:tcPr>
            <w:tcW w:w="267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37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rFonts w:hAnsi="方正仿宋_GBK" w:cs="方正仿宋_GBK"/>
                <w:color w:val="auto"/>
                <w:kern w:val="2"/>
                <w:sz w:val="24"/>
                <w:szCs w:val="24"/>
              </w:rPr>
              <w:t>http://49.77.204.6:9090/cloudVideo/longtan/index.html</w:t>
            </w:r>
          </w:p>
        </w:tc>
        <w:tc>
          <w:tcPr>
            <w:tcW w:w="283" w:type="pct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  <w:tc>
          <w:tcPr>
            <w:tcW w:w="1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0E3F0A">
            <w:pPr>
              <w:rPr>
                <w:sz w:val="24"/>
                <w:szCs w:val="24"/>
              </w:rPr>
            </w:pPr>
          </w:p>
        </w:tc>
      </w:tr>
      <w:tr w:rsidR="000E3F0A">
        <w:trPr>
          <w:cantSplit/>
          <w:trHeight w:val="1514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21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国泰中心项目</w:t>
            </w:r>
            <w:r>
              <w:rPr>
                <w:kern w:val="2"/>
                <w:sz w:val="24"/>
                <w:szCs w:val="24"/>
                <w:lang w:bidi="ar"/>
              </w:rPr>
              <w:t>(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张地</w:t>
            </w:r>
            <w:r>
              <w:rPr>
                <w:kern w:val="2"/>
                <w:sz w:val="24"/>
                <w:szCs w:val="24"/>
                <w:lang w:bidi="ar"/>
              </w:rPr>
              <w:t>2021-B33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号地块</w:t>
            </w:r>
            <w:r>
              <w:rPr>
                <w:kern w:val="2"/>
                <w:sz w:val="24"/>
                <w:szCs w:val="24"/>
                <w:lang w:bidi="ar"/>
              </w:rPr>
              <w:t>)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施工总承包工程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江苏德丰建设集团有限公司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顾建锋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https://www.720yun.com/vr/edbjz7eu5y4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基于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模型结合</w:t>
            </w:r>
            <w:r>
              <w:rPr>
                <w:kern w:val="2"/>
                <w:sz w:val="24"/>
                <w:szCs w:val="24"/>
                <w:lang w:bidi="ar"/>
              </w:rPr>
              <w:t>AR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定位泵房装配式高精度施工技术、超厚超大基础底板砼浇筑精益化管理、智能无人施工升降机技术</w:t>
            </w:r>
          </w:p>
        </w:tc>
      </w:tr>
      <w:tr w:rsidR="000E3F0A">
        <w:trPr>
          <w:cantSplit/>
          <w:trHeight w:val="1652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22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南京市建邺区</w:t>
            </w:r>
            <w:r>
              <w:rPr>
                <w:kern w:val="2"/>
                <w:sz w:val="24"/>
                <w:szCs w:val="24"/>
                <w:lang w:bidi="ar"/>
              </w:rPr>
              <w:t>NO.2022G28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地块项目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中天建设集团有限公司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周光照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https://www.720yun.com/vr/699jzpwyem8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中天施工协同平台应用优秀案例分享（含塔吊安拆</w:t>
            </w:r>
            <w:r>
              <w:rPr>
                <w:kern w:val="2"/>
                <w:sz w:val="24"/>
                <w:szCs w:val="24"/>
                <w:lang w:bidi="ar"/>
              </w:rPr>
              <w:t>4G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球机运用）、无人驾驶智能升降机、施工全过程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技术创新应用助力高标准住宅建设</w:t>
            </w:r>
          </w:p>
        </w:tc>
      </w:tr>
      <w:tr w:rsidR="000E3F0A">
        <w:trPr>
          <w:cantSplit/>
          <w:trHeight w:val="1652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lastRenderedPageBreak/>
              <w:t>23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巴城镇城北路南侧、东定路西侧地块建设住宅用房项目二标段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江苏五环建工集团有限公司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沈建荣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https://www.720yun.com/vr/f5ejzOmfkn6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车规级专用激光雷达</w:t>
            </w:r>
            <w:r>
              <w:rPr>
                <w:kern w:val="2"/>
                <w:sz w:val="24"/>
                <w:szCs w:val="24"/>
                <w:lang w:bidi="ar"/>
              </w:rPr>
              <w:t>5G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无人塔吊、基于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的无人机航拍全景合成技术、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可视化三维技术</w:t>
            </w:r>
            <w:r>
              <w:rPr>
                <w:kern w:val="2"/>
                <w:sz w:val="24"/>
                <w:szCs w:val="24"/>
                <w:lang w:bidi="ar"/>
              </w:rPr>
              <w:t>ALC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墙板精益建造</w:t>
            </w:r>
          </w:p>
        </w:tc>
      </w:tr>
      <w:tr w:rsidR="000E3F0A">
        <w:trPr>
          <w:cantSplit/>
          <w:trHeight w:val="1652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24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海门数字经济产业园（暂定名：海创大厦）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南通新华建筑集团有限公司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程煜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https://www.720yun.com/vr/942j55unOn2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12.95m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超高</w:t>
            </w:r>
            <w:r>
              <w:rPr>
                <w:kern w:val="2"/>
                <w:sz w:val="24"/>
                <w:szCs w:val="24"/>
                <w:lang w:bidi="ar"/>
              </w:rPr>
              <w:t>V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型劲性钢结构柱施工技术、基于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技术的超长大截面劲性梁设计施工一体化技术、智能医务室及手环追踪安全监测系统</w:t>
            </w:r>
          </w:p>
        </w:tc>
      </w:tr>
      <w:tr w:rsidR="000E3F0A">
        <w:trPr>
          <w:cantSplit/>
          <w:trHeight w:val="1652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25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扬州市中级人民法院审判法庭和广陵区人民法院审判法庭建设项目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江苏省华建建设股份有限公司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马尚善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https://ddealknbd.720think.com/t/ddealknbd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color w:val="FF0000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电子信息化安全管理新模块、</w:t>
            </w:r>
            <w:r>
              <w:rPr>
                <w:rFonts w:ascii="方正仿宋_GBK" w:hAnsi="方正仿宋_GBK" w:cs="方正仿宋_GBK" w:hint="eastAsia"/>
                <w:color w:val="000000"/>
                <w:kern w:val="2"/>
                <w:sz w:val="24"/>
                <w:szCs w:val="24"/>
                <w:lang w:bidi="ar"/>
              </w:rPr>
              <w:t>市政先行永临结合施工、</w:t>
            </w:r>
            <w:r>
              <w:rPr>
                <w:kern w:val="2"/>
                <w:sz w:val="24"/>
                <w:szCs w:val="24"/>
                <w:lang w:bidi="ar"/>
              </w:rPr>
              <w:t>BIM+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智能施工全过程应用</w:t>
            </w:r>
          </w:p>
        </w:tc>
      </w:tr>
      <w:tr w:rsidR="000E3F0A">
        <w:trPr>
          <w:cantSplit/>
          <w:trHeight w:val="1324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26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GZ309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地块诺园项目（</w:t>
            </w:r>
            <w:r>
              <w:rPr>
                <w:kern w:val="2"/>
                <w:sz w:val="24"/>
                <w:szCs w:val="24"/>
                <w:lang w:bidi="ar"/>
              </w:rPr>
              <w:t>1~11#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楼、地下室）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中国电建集团江西省电力建设有限公司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王力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color w:val="FF0000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000000"/>
                <w:sz w:val="24"/>
                <w:szCs w:val="16"/>
                <w:u w:val="none"/>
              </w:rPr>
              <w:t>https://www.720yun.com/vr/430jzOyuen3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四坡屋面衔接八坡屋面施工技术、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协同的深基坑斜抛撑支护施工技术、一模到底</w:t>
            </w:r>
            <w:r>
              <w:rPr>
                <w:kern w:val="2"/>
                <w:sz w:val="24"/>
                <w:szCs w:val="24"/>
                <w:lang w:bidi="ar"/>
              </w:rPr>
              <w:t>+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数字化竣工交付</w:t>
            </w:r>
          </w:p>
        </w:tc>
      </w:tr>
      <w:tr w:rsidR="000E3F0A">
        <w:trPr>
          <w:cantSplit/>
          <w:trHeight w:val="1861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27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烽火通信华东总部基地项目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中铁建工集团有限公司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万周瑶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color w:val="FF0000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https://www.720yun.com/vr/4c8j5pmOsm3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76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°超长倾斜薄板结构及陶瓦饰面综合施工技术、基于</w:t>
            </w: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技术的制冷机房方案策划及施工工艺展示、基于</w:t>
            </w:r>
            <w:r>
              <w:rPr>
                <w:kern w:val="2"/>
                <w:sz w:val="24"/>
                <w:szCs w:val="24"/>
                <w:lang w:bidi="ar"/>
              </w:rPr>
              <w:t>5G+AI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融合技术的现场人员动态管理展示</w:t>
            </w:r>
          </w:p>
        </w:tc>
      </w:tr>
      <w:tr w:rsidR="000E3F0A">
        <w:trPr>
          <w:cantSplit/>
          <w:trHeight w:val="1454"/>
          <w:jc w:val="center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lastRenderedPageBreak/>
              <w:t>28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新建工业自动化控制系统装置产业园项目（二期）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圣峰建设有限公司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高钰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https://www.720yun.com/vr/159jkrtytn5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可调节盘扣式移动平台支撑架使用、适用于施工盘扣式脚手架的施工升降机附墙架应用、无人值守智能升降机</w:t>
            </w:r>
          </w:p>
        </w:tc>
      </w:tr>
      <w:tr w:rsidR="000E3F0A">
        <w:trPr>
          <w:cantSplit/>
          <w:trHeight w:val="1652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eastAsia="方正小标宋_GBK"/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29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声谷科创中心项目一期</w:t>
            </w:r>
            <w:r>
              <w:rPr>
                <w:kern w:val="2"/>
                <w:sz w:val="24"/>
                <w:szCs w:val="24"/>
                <w:lang w:bidi="ar"/>
              </w:rPr>
              <w:t>007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地块工程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江苏汇丰建筑安装工程有限公司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黄小明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https://www.720yun.com/vr/870j554aza4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hAnsi="方正仿宋_GBK" w:cs="方正仿宋_GBK" w:hint="eastAsia"/>
                <w:kern w:val="2"/>
                <w:sz w:val="24"/>
                <w:szCs w:val="24"/>
                <w:lang w:bidi="ar"/>
              </w:rPr>
              <w:br/>
            </w:r>
            <w:r>
              <w:rPr>
                <w:kern w:val="2"/>
                <w:sz w:val="24"/>
                <w:szCs w:val="24"/>
                <w:lang w:bidi="ar"/>
              </w:rPr>
              <w:t>BIM+AR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智能巡检平台、智能</w:t>
            </w:r>
            <w:r>
              <w:rPr>
                <w:kern w:val="2"/>
                <w:sz w:val="24"/>
                <w:szCs w:val="24"/>
                <w:lang w:bidi="ar"/>
              </w:rPr>
              <w:t>AI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全景晨会哨兵、大面积混凝土浇筑机器人的应用</w:t>
            </w:r>
          </w:p>
        </w:tc>
      </w:tr>
      <w:tr w:rsidR="000E3F0A">
        <w:trPr>
          <w:cantSplit/>
          <w:trHeight w:val="1324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30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南瑞集团南瑞继保智能化电气装备生产线扩建工程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中国核工业华兴建设有限公司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杨阳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https://www.720yun.com/vr/befjzgyvkm8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高空大跨度屋面钢桁架梁吊装、智能无人施工升降机、多机种吊装作业安全管理</w:t>
            </w:r>
          </w:p>
        </w:tc>
      </w:tr>
      <w:tr w:rsidR="000E3F0A">
        <w:trPr>
          <w:cantSplit/>
          <w:trHeight w:val="995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31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锦程科创园</w:t>
            </w:r>
            <w:r>
              <w:rPr>
                <w:kern w:val="2"/>
                <w:sz w:val="24"/>
                <w:szCs w:val="24"/>
                <w:lang w:bidi="ar"/>
              </w:rPr>
              <w:t>1#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楼、</w:t>
            </w:r>
            <w:r>
              <w:rPr>
                <w:kern w:val="2"/>
                <w:sz w:val="24"/>
                <w:szCs w:val="24"/>
                <w:lang w:bidi="ar"/>
              </w:rPr>
              <w:t>2#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厂房</w:t>
            </w:r>
            <w:r>
              <w:rPr>
                <w:kern w:val="2"/>
                <w:sz w:val="24"/>
                <w:szCs w:val="24"/>
                <w:lang w:bidi="ar"/>
              </w:rPr>
              <w:t>~8#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厂房、地下室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江苏丰浩建设工程有限公司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李伟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https://www.720yun.com/vr/3b1jzO4asm0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可视化系统施工交底、</w:t>
            </w:r>
            <w:r>
              <w:rPr>
                <w:kern w:val="2"/>
                <w:sz w:val="24"/>
                <w:szCs w:val="24"/>
                <w:lang w:bidi="ar"/>
              </w:rPr>
              <w:t>AI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智能助手、</w:t>
            </w:r>
            <w:r>
              <w:rPr>
                <w:kern w:val="2"/>
                <w:sz w:val="24"/>
                <w:szCs w:val="24"/>
                <w:lang w:bidi="ar"/>
              </w:rPr>
              <w:t>AI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建筑数字人、智能无人驾驶施工升降机</w:t>
            </w:r>
          </w:p>
        </w:tc>
      </w:tr>
      <w:tr w:rsidR="000E3F0A">
        <w:trPr>
          <w:cantSplit/>
          <w:trHeight w:val="1425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32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长三角一体化</w:t>
            </w:r>
            <w:r>
              <w:rPr>
                <w:kern w:val="2"/>
                <w:sz w:val="24"/>
                <w:szCs w:val="24"/>
                <w:lang w:bidi="ar"/>
              </w:rPr>
              <w:t>-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新北泰兴跨江联动快速连接建设项目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常州市市政建设工程集团有限公司、江苏八达路桥有限公司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华文青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https://www.720yun.com/vr/9eajz74azw1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BIM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技术在城市快速路中的深度应用、建筑材料就地资源化利用、市政施工无人机现场智能巡检</w:t>
            </w:r>
          </w:p>
        </w:tc>
      </w:tr>
      <w:tr w:rsidR="000E3F0A">
        <w:trPr>
          <w:cantSplit/>
          <w:trHeight w:val="1334"/>
          <w:jc w:val="center"/>
        </w:trPr>
        <w:tc>
          <w:tcPr>
            <w:tcW w:w="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kern w:val="2"/>
                <w:sz w:val="24"/>
                <w:szCs w:val="24"/>
              </w:rPr>
            </w:pPr>
            <w:r>
              <w:rPr>
                <w:rFonts w:eastAsia="方正小标宋_GBK"/>
                <w:kern w:val="2"/>
                <w:sz w:val="24"/>
                <w:szCs w:val="24"/>
                <w:lang w:bidi="ar"/>
              </w:rPr>
              <w:t>33</w:t>
            </w: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常州市建筑科学研究院集团股份有限公司检验检测总部建设项目</w:t>
            </w:r>
          </w:p>
        </w:tc>
        <w:tc>
          <w:tcPr>
            <w:tcW w:w="8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江苏晋陵建设发展有限公司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吕振华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color w:val="FF0000"/>
                <w:kern w:val="2"/>
                <w:sz w:val="24"/>
                <w:szCs w:val="24"/>
                <w:u w:val="single"/>
              </w:rPr>
            </w:pPr>
            <w:r>
              <w:rPr>
                <w:rStyle w:val="a7"/>
                <w:color w:val="auto"/>
                <w:sz w:val="24"/>
                <w:szCs w:val="24"/>
              </w:rPr>
              <w:t>https://www.720yun.com/vr/2e1j55wmrv1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center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bidi="ar"/>
              </w:rPr>
              <w:t>360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全景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3F0A" w:rsidRDefault="006849F7">
            <w:pPr>
              <w:spacing w:line="340" w:lineRule="exact"/>
              <w:ind w:firstLine="0"/>
              <w:jc w:val="left"/>
              <w:rPr>
                <w:rFonts w:hAnsi="方正仿宋_GBK" w:cs="方正仿宋_GBK"/>
                <w:kern w:val="2"/>
                <w:sz w:val="24"/>
                <w:szCs w:val="24"/>
              </w:rPr>
            </w:pP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基于“北斗</w:t>
            </w:r>
            <w:r>
              <w:rPr>
                <w:kern w:val="2"/>
                <w:sz w:val="24"/>
                <w:szCs w:val="24"/>
                <w:lang w:bidi="ar"/>
              </w:rPr>
              <w:t>+</w:t>
            </w:r>
            <w:r>
              <w:rPr>
                <w:rFonts w:ascii="方正仿宋_GBK" w:hAnsi="方正仿宋_GBK" w:cs="方正仿宋_GBK" w:hint="eastAsia"/>
                <w:kern w:val="2"/>
                <w:sz w:val="24"/>
                <w:szCs w:val="24"/>
                <w:lang w:bidi="ar"/>
              </w:rPr>
              <w:t>”的建筑施工管理数字化应用、标准化“工友之家”建设</w:t>
            </w:r>
          </w:p>
        </w:tc>
      </w:tr>
    </w:tbl>
    <w:p w:rsidR="000E3F0A" w:rsidRDefault="000E3F0A">
      <w:pPr>
        <w:spacing w:line="570" w:lineRule="exact"/>
        <w:rPr>
          <w:highlight w:val="yellow"/>
        </w:rPr>
        <w:sectPr w:rsidR="000E3F0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531" w:right="1814" w:bottom="1531" w:left="1985" w:header="720" w:footer="1474" w:gutter="0"/>
          <w:cols w:space="720"/>
          <w:titlePg/>
          <w:docGrid w:type="linesAndChars" w:linePitch="590" w:charSpace="-1024"/>
        </w:sectPr>
      </w:pPr>
    </w:p>
    <w:p w:rsidR="000E3F0A" w:rsidRDefault="000E3F0A">
      <w:pPr>
        <w:spacing w:line="570" w:lineRule="exact"/>
        <w:rPr>
          <w:highlight w:val="yellow"/>
        </w:rPr>
      </w:pPr>
    </w:p>
    <w:p w:rsidR="000E3F0A" w:rsidRDefault="000E3F0A">
      <w:pPr>
        <w:spacing w:line="570" w:lineRule="exact"/>
        <w:rPr>
          <w:highlight w:val="yellow"/>
        </w:rPr>
      </w:pPr>
    </w:p>
    <w:p w:rsidR="000E3F0A" w:rsidRDefault="000E3F0A">
      <w:pPr>
        <w:spacing w:line="570" w:lineRule="exact"/>
        <w:rPr>
          <w:highlight w:val="yellow"/>
        </w:rPr>
      </w:pPr>
    </w:p>
    <w:p w:rsidR="000E3F0A" w:rsidRDefault="000E3F0A">
      <w:pPr>
        <w:spacing w:line="570" w:lineRule="exact"/>
        <w:rPr>
          <w:highlight w:val="yellow"/>
        </w:rPr>
      </w:pPr>
    </w:p>
    <w:p w:rsidR="000E3F0A" w:rsidRDefault="000E3F0A">
      <w:pPr>
        <w:spacing w:line="570" w:lineRule="exact"/>
        <w:rPr>
          <w:highlight w:val="yellow"/>
        </w:rPr>
      </w:pPr>
    </w:p>
    <w:p w:rsidR="000E3F0A" w:rsidRDefault="000E3F0A">
      <w:pPr>
        <w:spacing w:line="570" w:lineRule="exact"/>
        <w:rPr>
          <w:highlight w:val="yellow"/>
        </w:rPr>
      </w:pPr>
    </w:p>
    <w:p w:rsidR="000E3F0A" w:rsidRDefault="000E3F0A">
      <w:pPr>
        <w:spacing w:line="570" w:lineRule="exact"/>
        <w:rPr>
          <w:highlight w:val="yellow"/>
        </w:rPr>
      </w:pPr>
    </w:p>
    <w:p w:rsidR="000E3F0A" w:rsidRDefault="000E3F0A"/>
    <w:tbl>
      <w:tblPr>
        <w:tblpPr w:leftFromText="454" w:rightFromText="454" w:horzAnchor="margin" w:tblpXSpec="center" w:tblpYSpec="bottom"/>
        <w:tblOverlap w:val="never"/>
        <w:tblW w:w="0" w:type="auto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8165"/>
        <w:gridCol w:w="340"/>
      </w:tblGrid>
      <w:tr w:rsidR="000E3F0A">
        <w:tc>
          <w:tcPr>
            <w:tcW w:w="340" w:type="dxa"/>
          </w:tcPr>
          <w:p w:rsidR="000E3F0A" w:rsidRDefault="000E3F0A">
            <w:pPr>
              <w:adjustRightInd w:val="0"/>
              <w:spacing w:beforeLines="10" w:before="59" w:afterLines="10" w:after="59" w:line="570" w:lineRule="exact"/>
              <w:rPr>
                <w:sz w:val="28"/>
                <w:szCs w:val="28"/>
              </w:rPr>
            </w:pPr>
          </w:p>
        </w:tc>
        <w:tc>
          <w:tcPr>
            <w:tcW w:w="8165" w:type="dxa"/>
          </w:tcPr>
          <w:p w:rsidR="000E3F0A" w:rsidRDefault="006849F7">
            <w:pPr>
              <w:tabs>
                <w:tab w:val="right" w:pos="8033"/>
              </w:tabs>
              <w:adjustRightInd w:val="0"/>
              <w:spacing w:beforeLines="10" w:before="59" w:afterLines="10" w:after="59" w:line="570" w:lineRule="exact"/>
              <w:ind w:rightChars="-20" w:right="-63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江苏省住房和城乡建设厅办公室</w:t>
            </w:r>
            <w:r>
              <w:rPr>
                <w:sz w:val="28"/>
                <w:szCs w:val="28"/>
              </w:rPr>
              <w:tab/>
              <w:t>20</w:t>
            </w:r>
            <w:r>
              <w:rPr>
                <w:rFonts w:hint="eastAsia"/>
                <w:sz w:val="28"/>
                <w:szCs w:val="28"/>
              </w:rPr>
              <w:t>24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>12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13</w:t>
            </w:r>
            <w:r>
              <w:rPr>
                <w:rFonts w:hint="eastAsia"/>
                <w:sz w:val="28"/>
                <w:szCs w:val="28"/>
              </w:rPr>
              <w:t>日印发</w:t>
            </w:r>
          </w:p>
        </w:tc>
        <w:tc>
          <w:tcPr>
            <w:tcW w:w="340" w:type="dxa"/>
          </w:tcPr>
          <w:p w:rsidR="000E3F0A" w:rsidRDefault="000E3F0A">
            <w:pPr>
              <w:adjustRightInd w:val="0"/>
              <w:spacing w:beforeLines="10" w:before="59" w:afterLines="10" w:after="59" w:line="570" w:lineRule="exact"/>
              <w:rPr>
                <w:sz w:val="28"/>
                <w:szCs w:val="28"/>
              </w:rPr>
            </w:pPr>
          </w:p>
        </w:tc>
      </w:tr>
    </w:tbl>
    <w:p w:rsidR="000E3F0A" w:rsidRDefault="000E3F0A" w:rsidP="000E3F0A">
      <w:pPr>
        <w:pStyle w:val="aa"/>
        <w:spacing w:line="500" w:lineRule="atLeast"/>
        <w:ind w:leftChars="304" w:left="958" w:firstLineChars="102" w:firstLine="280"/>
        <w:rPr>
          <w:sz w:val="28"/>
          <w:szCs w:val="28"/>
        </w:rPr>
      </w:pPr>
    </w:p>
    <w:sectPr w:rsidR="000E3F0A">
      <w:pgSz w:w="11906" w:h="16838"/>
      <w:pgMar w:top="1814" w:right="1531" w:bottom="1985" w:left="1531" w:header="720" w:footer="1474" w:gutter="0"/>
      <w:cols w:space="720"/>
      <w:titlePg/>
      <w:docGrid w:type="linesAndChars" w:linePitch="590" w:charSpace="-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9F7" w:rsidRDefault="006849F7">
      <w:pPr>
        <w:spacing w:line="240" w:lineRule="auto"/>
      </w:pPr>
      <w:r>
        <w:separator/>
      </w:r>
    </w:p>
  </w:endnote>
  <w:endnote w:type="continuationSeparator" w:id="0">
    <w:p w:rsidR="006849F7" w:rsidRDefault="006849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鼎简大宋">
    <w:altName w:val="Arial Unicode MS"/>
    <w:charset w:val="00"/>
    <w:family w:val="modern"/>
    <w:pitch w:val="default"/>
    <w:sig w:usb0="00000000" w:usb1="00000000" w:usb2="00000010" w:usb3="00000000" w:csb0="00040000" w:csb1="00000000"/>
  </w:font>
  <w:font w:name="汉鼎简黑体">
    <w:altName w:val="黑体"/>
    <w:charset w:val="00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0A" w:rsidRDefault="006849F7">
    <w:pPr>
      <w:pStyle w:val="a5"/>
      <w:ind w:leftChars="100" w:left="320" w:rightChars="100" w:right="320"/>
      <w:jc w:val="both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2575FF">
      <w:rPr>
        <w:noProof/>
      </w:rPr>
      <w:t>2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0A" w:rsidRDefault="006849F7">
    <w:pPr>
      <w:pStyle w:val="a5"/>
      <w:ind w:leftChars="100" w:left="320" w:rightChars="100" w:right="320"/>
      <w:jc w:val="right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2575FF">
      <w:rPr>
        <w:noProof/>
      </w:rPr>
      <w:t>7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0A" w:rsidRDefault="006849F7">
    <w:pPr>
      <w:pStyle w:val="a5"/>
      <w:ind w:leftChars="100" w:left="320" w:rightChars="100" w:right="320"/>
      <w:jc w:val="right"/>
    </w:pPr>
    <w:r>
      <w:rPr>
        <w:rFonts w:hint="eastAsia"/>
      </w:rPr>
      <w:t>—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2575FF">
      <w:rPr>
        <w:noProof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9F7" w:rsidRDefault="006849F7">
      <w:pPr>
        <w:spacing w:line="240" w:lineRule="auto"/>
      </w:pPr>
      <w:r>
        <w:separator/>
      </w:r>
    </w:p>
  </w:footnote>
  <w:footnote w:type="continuationSeparator" w:id="0">
    <w:p w:rsidR="006849F7" w:rsidRDefault="006849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0A" w:rsidRDefault="000E3F0A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0A" w:rsidRDefault="000E3F0A">
    <w:pPr>
      <w:spacing w:before="120" w:line="400" w:lineRule="atLeast"/>
      <w:jc w:val="right"/>
      <w:rPr>
        <w:rFonts w:ascii="方正黑体_GBK" w:eastAsia="方正黑体_GBK"/>
        <w:color w:val="FFFFFF"/>
      </w:rPr>
    </w:pPr>
  </w:p>
  <w:p w:rsidR="000E3F0A" w:rsidRDefault="000E3F0A">
    <w:pPr>
      <w:spacing w:line="400" w:lineRule="atLeast"/>
      <w:jc w:val="right"/>
      <w:rPr>
        <w:rFonts w:ascii="汉鼎简黑体" w:eastAsia="汉鼎简黑体" w:hAnsi="汉鼎简黑体"/>
        <w:color w:va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evenAndOddHeaders/>
  <w:drawingGridHorizontalSpacing w:val="315"/>
  <w:drawingGridVerticalSpacing w:val="2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FFD8E9"/>
    <w:rsid w:val="8BE3CF9D"/>
    <w:rsid w:val="99F993BE"/>
    <w:rsid w:val="D734D909"/>
    <w:rsid w:val="DFFFD8E9"/>
    <w:rsid w:val="F2795DC5"/>
    <w:rsid w:val="F6A7A7E6"/>
    <w:rsid w:val="F7F40656"/>
    <w:rsid w:val="FBBF2AA8"/>
    <w:rsid w:val="FD5F1590"/>
    <w:rsid w:val="FE7F6102"/>
    <w:rsid w:val="FF8FF8B1"/>
    <w:rsid w:val="FFCFAAB1"/>
    <w:rsid w:val="00001DCE"/>
    <w:rsid w:val="000A2971"/>
    <w:rsid w:val="000D5C2D"/>
    <w:rsid w:val="000E2DCC"/>
    <w:rsid w:val="000E3F0A"/>
    <w:rsid w:val="00103016"/>
    <w:rsid w:val="001073FF"/>
    <w:rsid w:val="0015184F"/>
    <w:rsid w:val="00230F62"/>
    <w:rsid w:val="002575FF"/>
    <w:rsid w:val="00263754"/>
    <w:rsid w:val="002A1DC1"/>
    <w:rsid w:val="002A330A"/>
    <w:rsid w:val="002C62FE"/>
    <w:rsid w:val="00304A51"/>
    <w:rsid w:val="00306236"/>
    <w:rsid w:val="00397552"/>
    <w:rsid w:val="003A7144"/>
    <w:rsid w:val="003B2F61"/>
    <w:rsid w:val="003C34C0"/>
    <w:rsid w:val="003C62B2"/>
    <w:rsid w:val="004015E3"/>
    <w:rsid w:val="0040428B"/>
    <w:rsid w:val="004102B1"/>
    <w:rsid w:val="00435974"/>
    <w:rsid w:val="004A63BC"/>
    <w:rsid w:val="004E7E70"/>
    <w:rsid w:val="004F760E"/>
    <w:rsid w:val="00501CFB"/>
    <w:rsid w:val="00540633"/>
    <w:rsid w:val="00575809"/>
    <w:rsid w:val="005B2E63"/>
    <w:rsid w:val="005C3889"/>
    <w:rsid w:val="005C73BE"/>
    <w:rsid w:val="00623C08"/>
    <w:rsid w:val="00671007"/>
    <w:rsid w:val="006849F7"/>
    <w:rsid w:val="00697708"/>
    <w:rsid w:val="006B68E4"/>
    <w:rsid w:val="006D2BEB"/>
    <w:rsid w:val="006F4975"/>
    <w:rsid w:val="0070793C"/>
    <w:rsid w:val="00717A47"/>
    <w:rsid w:val="00773AC3"/>
    <w:rsid w:val="0078020E"/>
    <w:rsid w:val="007918D3"/>
    <w:rsid w:val="00793005"/>
    <w:rsid w:val="007F32DA"/>
    <w:rsid w:val="0082376D"/>
    <w:rsid w:val="00877CBA"/>
    <w:rsid w:val="008F4DD6"/>
    <w:rsid w:val="009077EF"/>
    <w:rsid w:val="00951757"/>
    <w:rsid w:val="0095738E"/>
    <w:rsid w:val="009A0E9D"/>
    <w:rsid w:val="009A2487"/>
    <w:rsid w:val="009C598E"/>
    <w:rsid w:val="009E61B8"/>
    <w:rsid w:val="00A42C9D"/>
    <w:rsid w:val="00A714EB"/>
    <w:rsid w:val="00B20F25"/>
    <w:rsid w:val="00B36C9C"/>
    <w:rsid w:val="00B53B33"/>
    <w:rsid w:val="00B95F84"/>
    <w:rsid w:val="00B97A17"/>
    <w:rsid w:val="00BC18C2"/>
    <w:rsid w:val="00C43F12"/>
    <w:rsid w:val="00C550AC"/>
    <w:rsid w:val="00C81D8F"/>
    <w:rsid w:val="00C9578A"/>
    <w:rsid w:val="00CD6A4A"/>
    <w:rsid w:val="00CE2B34"/>
    <w:rsid w:val="00CE69EE"/>
    <w:rsid w:val="00D173AA"/>
    <w:rsid w:val="00D236A8"/>
    <w:rsid w:val="00DB4ACD"/>
    <w:rsid w:val="00DB66CB"/>
    <w:rsid w:val="00DC7219"/>
    <w:rsid w:val="00DF20C8"/>
    <w:rsid w:val="00E078E2"/>
    <w:rsid w:val="00E30CE8"/>
    <w:rsid w:val="00E718F6"/>
    <w:rsid w:val="00EC2289"/>
    <w:rsid w:val="00ED404E"/>
    <w:rsid w:val="00ED58AF"/>
    <w:rsid w:val="00EF2934"/>
    <w:rsid w:val="00F10A38"/>
    <w:rsid w:val="00F335A0"/>
    <w:rsid w:val="00F54A48"/>
    <w:rsid w:val="00F84538"/>
    <w:rsid w:val="00FE6844"/>
    <w:rsid w:val="00FF3465"/>
    <w:rsid w:val="01E27872"/>
    <w:rsid w:val="10AC13BA"/>
    <w:rsid w:val="36975707"/>
    <w:rsid w:val="47F5C66B"/>
    <w:rsid w:val="598B224C"/>
    <w:rsid w:val="63773BBD"/>
    <w:rsid w:val="6DFFFC49"/>
    <w:rsid w:val="73090C9F"/>
    <w:rsid w:val="797681F6"/>
    <w:rsid w:val="7ECE3D9B"/>
    <w:rsid w:val="7FBE8615"/>
    <w:rsid w:val="7FFF986B"/>
    <w:rsid w:val="7FFFA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header" w:qFormat="1"/>
    <w:lsdException w:name="footer" w:qFormat="1"/>
    <w:lsdException w:name="Default Paragraph Font" w:semiHidden="1" w:uiPriority="1" w:unhideWhenUsed="1" w:qFormat="1"/>
    <w:lsdException w:name="Hyperlink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ind w:firstLine="0"/>
      <w:jc w:val="center"/>
      <w:outlineLvl w:val="1"/>
    </w:pPr>
    <w:rPr>
      <w:rFonts w:ascii="Arial" w:eastAsia="楷体" w:hAnsi="Arial"/>
    </w:rPr>
  </w:style>
  <w:style w:type="paragraph" w:styleId="3">
    <w:name w:val="heading 3"/>
    <w:basedOn w:val="a"/>
    <w:next w:val="a0"/>
    <w:qFormat/>
    <w:pPr>
      <w:keepNext/>
      <w:keepLines/>
      <w:spacing w:before="260" w:after="260" w:line="240" w:lineRule="auto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adjustRightInd w:val="0"/>
      <w:snapToGrid/>
      <w:ind w:firstLine="0"/>
      <w:jc w:val="left"/>
    </w:pPr>
    <w:rPr>
      <w:spacing w:val="-25"/>
    </w:rPr>
  </w:style>
  <w:style w:type="paragraph" w:styleId="a4">
    <w:name w:val="Balloon Text"/>
    <w:basedOn w:val="a"/>
    <w:link w:val="Char"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a7">
    <w:name w:val="Hyperlink"/>
    <w:basedOn w:val="a1"/>
    <w:qFormat/>
    <w:rPr>
      <w:color w:val="0000FF"/>
      <w:u w:val="single"/>
    </w:rPr>
  </w:style>
  <w:style w:type="paragraph" w:customStyle="1" w:styleId="10">
    <w:name w:val="标题1"/>
    <w:basedOn w:val="a"/>
    <w:next w:val="a"/>
    <w:qFormat/>
    <w:pPr>
      <w:tabs>
        <w:tab w:val="left" w:pos="9193"/>
        <w:tab w:val="left" w:pos="9827"/>
      </w:tabs>
      <w:spacing w:beforeLines="50" w:before="50" w:afterLines="50" w:after="50" w:line="640" w:lineRule="exact"/>
      <w:ind w:firstLine="0"/>
      <w:jc w:val="center"/>
    </w:pPr>
    <w:rPr>
      <w:rFonts w:eastAsia="方正小标宋_GBK"/>
      <w:sz w:val="44"/>
    </w:rPr>
  </w:style>
  <w:style w:type="paragraph" w:customStyle="1" w:styleId="10505">
    <w:name w:val="样式 标题1 + 段前: 0.5 行 段后: 0.5 行"/>
    <w:basedOn w:val="10"/>
    <w:qFormat/>
    <w:pPr>
      <w:spacing w:beforeLines="0" w:before="0" w:afterLines="0" w:after="0"/>
    </w:pPr>
    <w:rPr>
      <w:rFonts w:cs="宋体"/>
    </w:rPr>
  </w:style>
  <w:style w:type="paragraph" w:customStyle="1" w:styleId="a8">
    <w:name w:val="红线"/>
    <w:basedOn w:val="a"/>
    <w:qFormat/>
    <w:pPr>
      <w:adjustRightInd w:val="0"/>
      <w:snapToGrid/>
      <w:spacing w:after="170" w:line="227" w:lineRule="atLeast"/>
      <w:ind w:firstLine="0"/>
      <w:jc w:val="center"/>
    </w:pPr>
    <w:rPr>
      <w:sz w:val="10"/>
    </w:rPr>
  </w:style>
  <w:style w:type="paragraph" w:customStyle="1" w:styleId="20">
    <w:name w:val="标题2"/>
    <w:basedOn w:val="a"/>
    <w:next w:val="a"/>
    <w:qFormat/>
    <w:pPr>
      <w:ind w:firstLine="0"/>
      <w:jc w:val="center"/>
    </w:pPr>
    <w:rPr>
      <w:rFonts w:eastAsia="方正楷体_GBK"/>
    </w:rPr>
  </w:style>
  <w:style w:type="paragraph" w:customStyle="1" w:styleId="30">
    <w:name w:val="标题3"/>
    <w:basedOn w:val="a"/>
    <w:next w:val="a"/>
    <w:qFormat/>
    <w:rPr>
      <w:rFonts w:eastAsia="方正黑体_GBK"/>
    </w:rPr>
  </w:style>
  <w:style w:type="paragraph" w:customStyle="1" w:styleId="a9">
    <w:name w:val="密级急件"/>
    <w:basedOn w:val="a"/>
    <w:qFormat/>
    <w:pPr>
      <w:adjustRightInd w:val="0"/>
      <w:spacing w:line="560" w:lineRule="atLeast"/>
      <w:ind w:firstLine="0"/>
      <w:jc w:val="left"/>
    </w:pPr>
    <w:rPr>
      <w:rFonts w:eastAsia="方正黑体_GBK"/>
    </w:rPr>
  </w:style>
  <w:style w:type="paragraph" w:customStyle="1" w:styleId="aa">
    <w:name w:val="抄送栏"/>
    <w:basedOn w:val="a"/>
    <w:qFormat/>
    <w:pPr>
      <w:adjustRightInd w:val="0"/>
      <w:snapToGrid/>
      <w:ind w:left="953" w:hanging="953"/>
    </w:pPr>
  </w:style>
  <w:style w:type="paragraph" w:customStyle="1" w:styleId="ab">
    <w:name w:val="文头"/>
    <w:basedOn w:val="a8"/>
    <w:qFormat/>
    <w:pPr>
      <w:spacing w:before="320" w:after="0"/>
      <w:ind w:left="227" w:right="227"/>
      <w:jc w:val="distribute"/>
    </w:pPr>
    <w:rPr>
      <w:rFonts w:ascii="汉鼎简大宋" w:eastAsia="汉鼎简大宋" w:hAnsi="汉鼎简大宋"/>
      <w:color w:val="FF0000"/>
      <w:spacing w:val="36"/>
      <w:w w:val="82"/>
      <w:sz w:val="90"/>
    </w:rPr>
  </w:style>
  <w:style w:type="character" w:customStyle="1" w:styleId="100">
    <w:name w:val="10"/>
    <w:basedOn w:val="a1"/>
    <w:qFormat/>
    <w:rPr>
      <w:rFonts w:ascii="Times New Roman" w:hAnsi="Times New Roman" w:cs="Times New Roman" w:hint="default"/>
    </w:rPr>
  </w:style>
  <w:style w:type="character" w:customStyle="1" w:styleId="15">
    <w:name w:val="15"/>
    <w:basedOn w:val="a1"/>
    <w:qFormat/>
    <w:rPr>
      <w:rFonts w:ascii="Times New Roman" w:hAnsi="Times New Roman" w:cs="Times New Roman" w:hint="default"/>
      <w:color w:val="800080"/>
      <w:u w:val="single"/>
    </w:rPr>
  </w:style>
  <w:style w:type="character" w:customStyle="1" w:styleId="Char">
    <w:name w:val="批注框文本 Char"/>
    <w:basedOn w:val="a1"/>
    <w:link w:val="a4"/>
    <w:qFormat/>
    <w:rPr>
      <w:rFonts w:eastAsia="方正仿宋_GBK"/>
      <w:snapToGrid w:val="0"/>
      <w:sz w:val="18"/>
      <w:szCs w:val="18"/>
    </w:rPr>
  </w:style>
  <w:style w:type="character" w:customStyle="1" w:styleId="Char0">
    <w:name w:val="页脚 Char"/>
    <w:basedOn w:val="a1"/>
    <w:link w:val="a5"/>
    <w:qFormat/>
    <w:rPr>
      <w:rFonts w:eastAsia="方正仿宋_GBK"/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header" w:qFormat="1"/>
    <w:lsdException w:name="footer" w:qFormat="1"/>
    <w:lsdException w:name="Default Paragraph Font" w:semiHidden="1" w:uiPriority="1" w:unhideWhenUsed="1" w:qFormat="1"/>
    <w:lsdException w:name="Hyperlink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eastAsia="方正仿宋_GBK"/>
      <w:snapToGrid w:val="0"/>
      <w:sz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tLeast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ind w:firstLine="0"/>
      <w:jc w:val="center"/>
      <w:outlineLvl w:val="1"/>
    </w:pPr>
    <w:rPr>
      <w:rFonts w:ascii="Arial" w:eastAsia="楷体" w:hAnsi="Arial"/>
    </w:rPr>
  </w:style>
  <w:style w:type="paragraph" w:styleId="3">
    <w:name w:val="heading 3"/>
    <w:basedOn w:val="a"/>
    <w:next w:val="a0"/>
    <w:qFormat/>
    <w:pPr>
      <w:keepNext/>
      <w:keepLines/>
      <w:spacing w:before="260" w:after="260" w:line="240" w:lineRule="auto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a"/>
    <w:qFormat/>
    <w:pPr>
      <w:adjustRightInd w:val="0"/>
      <w:snapToGrid/>
      <w:ind w:firstLine="0"/>
      <w:jc w:val="left"/>
    </w:pPr>
    <w:rPr>
      <w:spacing w:val="-25"/>
    </w:rPr>
  </w:style>
  <w:style w:type="paragraph" w:styleId="a4">
    <w:name w:val="Balloon Text"/>
    <w:basedOn w:val="a"/>
    <w:link w:val="Char"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a7">
    <w:name w:val="Hyperlink"/>
    <w:basedOn w:val="a1"/>
    <w:qFormat/>
    <w:rPr>
      <w:color w:val="0000FF"/>
      <w:u w:val="single"/>
    </w:rPr>
  </w:style>
  <w:style w:type="paragraph" w:customStyle="1" w:styleId="10">
    <w:name w:val="标题1"/>
    <w:basedOn w:val="a"/>
    <w:next w:val="a"/>
    <w:qFormat/>
    <w:pPr>
      <w:tabs>
        <w:tab w:val="left" w:pos="9193"/>
        <w:tab w:val="left" w:pos="9827"/>
      </w:tabs>
      <w:spacing w:beforeLines="50" w:before="50" w:afterLines="50" w:after="50" w:line="640" w:lineRule="exact"/>
      <w:ind w:firstLine="0"/>
      <w:jc w:val="center"/>
    </w:pPr>
    <w:rPr>
      <w:rFonts w:eastAsia="方正小标宋_GBK"/>
      <w:sz w:val="44"/>
    </w:rPr>
  </w:style>
  <w:style w:type="paragraph" w:customStyle="1" w:styleId="10505">
    <w:name w:val="样式 标题1 + 段前: 0.5 行 段后: 0.5 行"/>
    <w:basedOn w:val="10"/>
    <w:qFormat/>
    <w:pPr>
      <w:spacing w:beforeLines="0" w:before="0" w:afterLines="0" w:after="0"/>
    </w:pPr>
    <w:rPr>
      <w:rFonts w:cs="宋体"/>
    </w:rPr>
  </w:style>
  <w:style w:type="paragraph" w:customStyle="1" w:styleId="a8">
    <w:name w:val="红线"/>
    <w:basedOn w:val="a"/>
    <w:qFormat/>
    <w:pPr>
      <w:adjustRightInd w:val="0"/>
      <w:snapToGrid/>
      <w:spacing w:after="170" w:line="227" w:lineRule="atLeast"/>
      <w:ind w:firstLine="0"/>
      <w:jc w:val="center"/>
    </w:pPr>
    <w:rPr>
      <w:sz w:val="10"/>
    </w:rPr>
  </w:style>
  <w:style w:type="paragraph" w:customStyle="1" w:styleId="20">
    <w:name w:val="标题2"/>
    <w:basedOn w:val="a"/>
    <w:next w:val="a"/>
    <w:qFormat/>
    <w:pPr>
      <w:ind w:firstLine="0"/>
      <w:jc w:val="center"/>
    </w:pPr>
    <w:rPr>
      <w:rFonts w:eastAsia="方正楷体_GBK"/>
    </w:rPr>
  </w:style>
  <w:style w:type="paragraph" w:customStyle="1" w:styleId="30">
    <w:name w:val="标题3"/>
    <w:basedOn w:val="a"/>
    <w:next w:val="a"/>
    <w:qFormat/>
    <w:rPr>
      <w:rFonts w:eastAsia="方正黑体_GBK"/>
    </w:rPr>
  </w:style>
  <w:style w:type="paragraph" w:customStyle="1" w:styleId="a9">
    <w:name w:val="密级急件"/>
    <w:basedOn w:val="a"/>
    <w:qFormat/>
    <w:pPr>
      <w:adjustRightInd w:val="0"/>
      <w:spacing w:line="560" w:lineRule="atLeast"/>
      <w:ind w:firstLine="0"/>
      <w:jc w:val="left"/>
    </w:pPr>
    <w:rPr>
      <w:rFonts w:eastAsia="方正黑体_GBK"/>
    </w:rPr>
  </w:style>
  <w:style w:type="paragraph" w:customStyle="1" w:styleId="aa">
    <w:name w:val="抄送栏"/>
    <w:basedOn w:val="a"/>
    <w:qFormat/>
    <w:pPr>
      <w:adjustRightInd w:val="0"/>
      <w:snapToGrid/>
      <w:ind w:left="953" w:hanging="953"/>
    </w:pPr>
  </w:style>
  <w:style w:type="paragraph" w:customStyle="1" w:styleId="ab">
    <w:name w:val="文头"/>
    <w:basedOn w:val="a8"/>
    <w:qFormat/>
    <w:pPr>
      <w:spacing w:before="320" w:after="0"/>
      <w:ind w:left="227" w:right="227"/>
      <w:jc w:val="distribute"/>
    </w:pPr>
    <w:rPr>
      <w:rFonts w:ascii="汉鼎简大宋" w:eastAsia="汉鼎简大宋" w:hAnsi="汉鼎简大宋"/>
      <w:color w:val="FF0000"/>
      <w:spacing w:val="36"/>
      <w:w w:val="82"/>
      <w:sz w:val="90"/>
    </w:rPr>
  </w:style>
  <w:style w:type="character" w:customStyle="1" w:styleId="100">
    <w:name w:val="10"/>
    <w:basedOn w:val="a1"/>
    <w:qFormat/>
    <w:rPr>
      <w:rFonts w:ascii="Times New Roman" w:hAnsi="Times New Roman" w:cs="Times New Roman" w:hint="default"/>
    </w:rPr>
  </w:style>
  <w:style w:type="character" w:customStyle="1" w:styleId="15">
    <w:name w:val="15"/>
    <w:basedOn w:val="a1"/>
    <w:qFormat/>
    <w:rPr>
      <w:rFonts w:ascii="Times New Roman" w:hAnsi="Times New Roman" w:cs="Times New Roman" w:hint="default"/>
      <w:color w:val="800080"/>
      <w:u w:val="single"/>
    </w:rPr>
  </w:style>
  <w:style w:type="character" w:customStyle="1" w:styleId="Char">
    <w:name w:val="批注框文本 Char"/>
    <w:basedOn w:val="a1"/>
    <w:link w:val="a4"/>
    <w:qFormat/>
    <w:rPr>
      <w:rFonts w:eastAsia="方正仿宋_GBK"/>
      <w:snapToGrid w:val="0"/>
      <w:sz w:val="18"/>
      <w:szCs w:val="18"/>
    </w:rPr>
  </w:style>
  <w:style w:type="character" w:customStyle="1" w:styleId="Char0">
    <w:name w:val="页脚 Char"/>
    <w:basedOn w:val="a1"/>
    <w:link w:val="a5"/>
    <w:qFormat/>
    <w:rPr>
      <w:rFonts w:eastAsia="方正仿宋_GBK"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750</Words>
  <Characters>4276</Characters>
  <Application>Microsoft Office Word</Application>
  <DocSecurity>0</DocSecurity>
  <Lines>35</Lines>
  <Paragraphs>10</Paragraphs>
  <ScaleCrop>false</ScaleCrop>
  <Company>jscin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省厅2（函）</dc:title>
  <dc:creator>zjt</dc:creator>
  <cp:lastModifiedBy>任苏欣</cp:lastModifiedBy>
  <cp:revision>2</cp:revision>
  <cp:lastPrinted>2024-12-13T09:05:00Z</cp:lastPrinted>
  <dcterms:created xsi:type="dcterms:W3CDTF">2024-12-16T02:22:00Z</dcterms:created>
  <dcterms:modified xsi:type="dcterms:W3CDTF">2024-12-16T02:22:00Z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9FFC3B213A634697BD7E77767B30676C_12</vt:lpwstr>
  </property>
</Properties>
</file>