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C8B4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default" w:eastAsia="黑体" w:cs="Times New Roman"/>
          <w:snapToGrid/>
          <w:color w:val="auto"/>
          <w:spacing w:val="-6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黑体" w:cs="Times New Roman"/>
          <w:snapToGrid/>
          <w:color w:val="auto"/>
          <w:spacing w:val="-6"/>
          <w:sz w:val="32"/>
          <w:szCs w:val="32"/>
          <w:lang w:val="en-US" w:eastAsia="zh-CN" w:bidi="ar-SA"/>
        </w:rPr>
        <w:t>附件</w:t>
      </w:r>
      <w:r>
        <w:rPr>
          <w:rFonts w:hint="default" w:eastAsia="黑体" w:cs="Times New Roman"/>
          <w:snapToGrid/>
          <w:color w:val="auto"/>
          <w:spacing w:val="-6"/>
          <w:sz w:val="32"/>
          <w:szCs w:val="32"/>
          <w:lang w:val="en-US" w:eastAsia="zh-CN" w:bidi="ar-SA"/>
        </w:rPr>
        <w:t>2</w:t>
      </w:r>
    </w:p>
    <w:p w14:paraId="665D13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default" w:eastAsia="黑体" w:cs="Times New Roman"/>
          <w:snapToGrid/>
          <w:color w:val="auto"/>
          <w:spacing w:val="-6"/>
          <w:sz w:val="32"/>
          <w:szCs w:val="32"/>
          <w:lang w:val="en-US" w:eastAsia="zh-CN" w:bidi="ar-SA"/>
        </w:rPr>
      </w:pPr>
    </w:p>
    <w:p w14:paraId="47DEAF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napToGrid/>
          <w:color w:val="auto"/>
          <w:spacing w:val="-6"/>
          <w:sz w:val="42"/>
          <w:szCs w:val="42"/>
          <w:lang w:val="en-US" w:eastAsia="zh-CN" w:bidi="ar-SA"/>
        </w:rPr>
      </w:pPr>
      <w:bookmarkStart w:id="0" w:name="_GoBack"/>
      <w:r>
        <w:rPr>
          <w:rFonts w:hint="eastAsia" w:eastAsia="方正小标宋简体" w:cs="Times New Roman"/>
          <w:snapToGrid/>
          <w:color w:val="auto"/>
          <w:spacing w:val="-6"/>
          <w:sz w:val="42"/>
          <w:szCs w:val="42"/>
          <w:lang w:val="en-US" w:eastAsia="zh-CN" w:bidi="ar-SA"/>
        </w:rPr>
        <w:t>河南省</w:t>
      </w:r>
      <w:r>
        <w:rPr>
          <w:rFonts w:hint="default" w:ascii="Times New Roman" w:hAnsi="Times New Roman" w:eastAsia="方正小标宋简体" w:cs="Times New Roman"/>
          <w:snapToGrid/>
          <w:color w:val="auto"/>
          <w:spacing w:val="-6"/>
          <w:sz w:val="42"/>
          <w:szCs w:val="42"/>
          <w:lang w:val="en-US" w:eastAsia="zh-CN" w:bidi="ar-SA"/>
        </w:rPr>
        <w:t>农村小型工程项目合同</w:t>
      </w:r>
    </w:p>
    <w:p w14:paraId="113729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eastAsia="方正小标宋简体" w:cs="Times New Roman"/>
          <w:snapToGrid/>
          <w:color w:val="auto"/>
          <w:spacing w:val="-6"/>
          <w:sz w:val="42"/>
          <w:szCs w:val="42"/>
          <w:lang w:val="en-US" w:eastAsia="zh-CN" w:bidi="ar-SA"/>
        </w:rPr>
        <w:t>（示范文本）</w:t>
      </w:r>
    </w:p>
    <w:bookmarkEnd w:id="0"/>
    <w:p w14:paraId="6BBC32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甲方（发包方）：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</w:t>
      </w:r>
      <w:r>
        <w:rPr>
          <w:rFonts w:hint="default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</w:t>
      </w:r>
    </w:p>
    <w:p w14:paraId="21E800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napToGrid/>
          <w:color w:val="auto"/>
          <w:kern w:val="0"/>
          <w:sz w:val="32"/>
          <w:szCs w:val="32"/>
          <w:u w:val="singl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snapToGrid/>
          <w:color w:val="auto"/>
          <w:kern w:val="0"/>
          <w:sz w:val="32"/>
          <w:szCs w:val="32"/>
          <w:lang w:val="en-US" w:eastAsia="zh-CN" w:bidi="ar-SA"/>
        </w:rPr>
        <w:t>法定代表人：</w:t>
      </w:r>
      <w:r>
        <w:rPr>
          <w:rFonts w:hint="default" w:ascii="Times New Roman" w:hAnsi="Times New Roman" w:eastAsia="仿宋_GB2312" w:cs="Times New Roman"/>
          <w:b w:val="0"/>
          <w:bCs w:val="0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    </w:t>
      </w:r>
      <w:r>
        <w:rPr>
          <w:rFonts w:hint="default" w:cs="Times New Roman"/>
          <w:b w:val="0"/>
          <w:bCs w:val="0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</w:t>
      </w:r>
      <w:r>
        <w:rPr>
          <w:rFonts w:hint="default" w:ascii="Times New Roman" w:hAnsi="Times New Roman" w:eastAsia="仿宋_GB2312" w:cs="Times New Roman"/>
          <w:b w:val="0"/>
          <w:bCs w:val="0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</w:t>
      </w:r>
    </w:p>
    <w:p w14:paraId="36AB0F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通讯地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址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：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     </w:t>
      </w:r>
      <w:r>
        <w:rPr>
          <w:rFonts w:hint="default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</w:t>
      </w:r>
    </w:p>
    <w:p w14:paraId="55E553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联系方式：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      </w:t>
      </w:r>
      <w:r>
        <w:rPr>
          <w:rFonts w:hint="default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</w:t>
      </w:r>
    </w:p>
    <w:p w14:paraId="3F012E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left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乙方（承包方）姓名：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</w:t>
      </w:r>
      <w:r>
        <w:rPr>
          <w:rFonts w:hint="default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</w:t>
      </w:r>
    </w:p>
    <w:p w14:paraId="46C9A0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napToGrid/>
          <w:color w:val="auto"/>
          <w:kern w:val="0"/>
          <w:sz w:val="32"/>
          <w:szCs w:val="32"/>
          <w:u w:val="singl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snapToGrid/>
          <w:color w:val="auto"/>
          <w:kern w:val="0"/>
          <w:sz w:val="32"/>
          <w:szCs w:val="32"/>
          <w:lang w:val="en-US" w:eastAsia="zh-CN" w:bidi="ar-SA"/>
        </w:rPr>
        <w:t>法定代表人：</w:t>
      </w:r>
      <w:r>
        <w:rPr>
          <w:rFonts w:hint="default" w:ascii="Times New Roman" w:hAnsi="Times New Roman" w:eastAsia="仿宋_GB2312" w:cs="Times New Roman"/>
          <w:b w:val="0"/>
          <w:bCs w:val="0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    </w:t>
      </w:r>
      <w:r>
        <w:rPr>
          <w:rFonts w:hint="default" w:cs="Times New Roman"/>
          <w:b w:val="0"/>
          <w:bCs w:val="0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</w:t>
      </w:r>
      <w:r>
        <w:rPr>
          <w:rFonts w:hint="default" w:ascii="Times New Roman" w:hAnsi="Times New Roman" w:eastAsia="仿宋_GB2312" w:cs="Times New Roman"/>
          <w:b w:val="0"/>
          <w:bCs w:val="0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</w:t>
      </w:r>
    </w:p>
    <w:p w14:paraId="4BF42D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通讯地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址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：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     </w:t>
      </w:r>
      <w:r>
        <w:rPr>
          <w:rFonts w:hint="default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</w:t>
      </w:r>
    </w:p>
    <w:p w14:paraId="04FB50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napToGrid/>
          <w:color w:val="auto"/>
          <w:kern w:val="0"/>
          <w:sz w:val="32"/>
          <w:szCs w:val="32"/>
          <w:u w:val="singl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联系方式：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     </w:t>
      </w:r>
      <w:r>
        <w:rPr>
          <w:rFonts w:hint="default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</w:t>
      </w:r>
    </w:p>
    <w:p w14:paraId="31A20E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left="0" w:leftChars="0" w:firstLine="624" w:firstLineChars="200"/>
        <w:jc w:val="left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培训合格证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3872230</wp:posOffset>
            </wp:positionH>
            <wp:positionV relativeFrom="paragraph">
              <wp:posOffset>223520</wp:posOffset>
            </wp:positionV>
            <wp:extent cx="1191260" cy="1191260"/>
            <wp:effectExtent l="0" t="0" r="8890" b="8890"/>
            <wp:wrapNone/>
            <wp:docPr id="3" name="图片 3" descr="微信图片_20240306161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24030616120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91260" cy="1191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号：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  </w:t>
      </w:r>
      <w:r>
        <w:rPr>
          <w:rFonts w:hint="default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</w:t>
      </w:r>
    </w:p>
    <w:p w14:paraId="2A7AE6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left="0" w:leftChars="0" w:firstLine="624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（可登录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河南省住房和城乡建设行业</w:t>
      </w:r>
    </w:p>
    <w:p w14:paraId="08E606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left="0" w:leftChars="0" w:firstLine="624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职业培训信息网http://www.hnjsjn.com</w:t>
      </w:r>
    </w:p>
    <w:p w14:paraId="7169CE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left="0" w:leftChars="0"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或扫描右侧二维码查询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）</w:t>
      </w:r>
    </w:p>
    <w:p w14:paraId="541E06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80" w:lineRule="exact"/>
        <w:ind w:left="0" w:leftChars="0" w:firstLine="624" w:firstLineChars="200"/>
        <w:jc w:val="left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乙方应为经培训考核成绩合格并颁发培训合格证书的“乡村建设带头工匠”或乡村建设工匠。</w:t>
      </w:r>
    </w:p>
    <w:p w14:paraId="769C33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80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甲乙双方根据《中华人民共和国民法典》、《建筑工程承包合同条例》及其相关法律法规的有关规定，依据平等、自愿、公正、互利的原则，为了保护当事人的合法权益，经双方协商同意</w:t>
      </w:r>
      <w:r>
        <w:rPr>
          <w:rFonts w:hint="eastAsia" w:cs="Times New Roman"/>
          <w:snapToGrid/>
          <w:color w:val="auto"/>
          <w:kern w:val="0"/>
          <w:sz w:val="32"/>
          <w:szCs w:val="32"/>
          <w:lang w:val="en-US" w:eastAsia="zh-CN" w:bidi="ar-SA"/>
        </w:rPr>
        <w:t>，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特签订如下合同：</w:t>
      </w:r>
    </w:p>
    <w:p w14:paraId="61C7EB0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both"/>
        <w:textAlignment w:val="auto"/>
        <w:rPr>
          <w:rFonts w:hint="default" w:ascii="Times New Roman" w:hAnsi="Times New Roman" w:eastAsia="黑体" w:cs="Times New Roman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黑体" w:cs="Times New Roman"/>
          <w:snapToGrid/>
          <w:color w:val="auto"/>
          <w:kern w:val="0"/>
          <w:sz w:val="32"/>
          <w:szCs w:val="32"/>
          <w:lang w:val="en-US" w:eastAsia="zh-CN" w:bidi="ar-SA"/>
        </w:rPr>
        <w:t>工程概况</w:t>
      </w:r>
    </w:p>
    <w:p w14:paraId="034F529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80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工程名称：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                  </w:t>
      </w:r>
    </w:p>
    <w:p w14:paraId="2263FC9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80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工程地点：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                  </w:t>
      </w:r>
    </w:p>
    <w:p w14:paraId="1A57A9C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80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工程内容：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                  </w:t>
      </w:r>
    </w:p>
    <w:p w14:paraId="6E93BE5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80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工程</w:t>
      </w:r>
      <w:r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承包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范围：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                  </w:t>
      </w:r>
    </w:p>
    <w:p w14:paraId="52696DD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80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工程内容及做法（详见：《工程预算报价表》、《施工图纸》）。</w:t>
      </w:r>
    </w:p>
    <w:p w14:paraId="0A10711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80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质量标准</w:t>
      </w:r>
      <w:r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：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质量验收标准按国家颁布的</w:t>
      </w:r>
      <w:r>
        <w:rPr>
          <w:rFonts w:hint="eastAsia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相关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工程</w:t>
      </w:r>
      <w:r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施工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质量验收规范等相关法律法规执行。</w:t>
      </w:r>
    </w:p>
    <w:p w14:paraId="5410F520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80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工程承包方式:双方商定采取下列第___种承包方式。</w:t>
      </w:r>
    </w:p>
    <w:p w14:paraId="6D9AAA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80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（</w:t>
      </w:r>
      <w:r>
        <w:rPr>
          <w:rFonts w:hint="default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1</w:t>
      </w:r>
      <w:r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乙方包工、包料。</w:t>
      </w:r>
    </w:p>
    <w:p w14:paraId="5D6F58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80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（</w:t>
      </w:r>
      <w:r>
        <w:rPr>
          <w:rFonts w:hint="default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2</w:t>
      </w:r>
      <w:r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乙方包工、部分包料，甲方提供部分材料(详见《甲方提供材料明细表》、《乙方提供材料明细表》);</w:t>
      </w:r>
    </w:p>
    <w:p w14:paraId="3809AEF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80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（</w:t>
      </w:r>
      <w:r>
        <w:rPr>
          <w:rFonts w:hint="default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3</w:t>
      </w:r>
      <w:r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乙方包工、甲</w:t>
      </w:r>
      <w:r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方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包料(详见《甲方提供材料明细表》)。</w:t>
      </w:r>
    </w:p>
    <w:p w14:paraId="416446A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80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具体的选择方式</w:t>
      </w:r>
      <w:r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由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合同双方经协商一致自行选择，双方提供的材料和设备质量必须符合国家标准，有质量检验合格证明。</w:t>
      </w:r>
    </w:p>
    <w:p w14:paraId="53ED26A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both"/>
        <w:textAlignment w:val="auto"/>
        <w:rPr>
          <w:rFonts w:hint="default" w:ascii="Times New Roman" w:hAnsi="Times New Roman" w:eastAsia="黑体" w:cs="Times New Roman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黑体" w:cs="Times New Roman"/>
          <w:snapToGrid/>
          <w:color w:val="auto"/>
          <w:kern w:val="0"/>
          <w:sz w:val="32"/>
          <w:szCs w:val="32"/>
          <w:lang w:val="en-US" w:eastAsia="zh-CN" w:bidi="ar-SA"/>
        </w:rPr>
        <w:t>合同价款及调整</w:t>
      </w:r>
    </w:p>
    <w:p w14:paraId="57E25CB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1、工程造价:总承包价为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default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  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元(大写: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</w:t>
      </w:r>
      <w:r>
        <w:rPr>
          <w:rFonts w:hint="default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）</w:t>
      </w:r>
      <w:r>
        <w:rPr>
          <w:rFonts w:hint="eastAsia" w:cs="Times New Roman"/>
          <w:snapToGrid/>
          <w:color w:val="auto"/>
          <w:kern w:val="0"/>
          <w:sz w:val="32"/>
          <w:szCs w:val="32"/>
          <w:lang w:val="en-US" w:eastAsia="zh-CN" w:bidi="ar-SA"/>
        </w:rPr>
        <w:t>，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工程包含的项目详见《工程预(结)算表》。</w:t>
      </w:r>
    </w:p>
    <w:p w14:paraId="6DAA66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2、任何一方不得擅自改变合同价款，除合同另有约定或发生下列情况之一方可作调整</w:t>
      </w:r>
      <w:r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：</w:t>
      </w:r>
    </w:p>
    <w:p w14:paraId="39A6841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（</w:t>
      </w:r>
      <w:r>
        <w:rPr>
          <w:rFonts w:hint="default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1</w:t>
      </w:r>
      <w:r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甲方提出设计、材料和项目变更</w:t>
      </w:r>
      <w:r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；</w:t>
      </w:r>
    </w:p>
    <w:p w14:paraId="61C8F4D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（</w:t>
      </w:r>
      <w:r>
        <w:rPr>
          <w:rFonts w:hint="default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2</w:t>
      </w:r>
      <w:r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双方书面确认的其他因素。</w:t>
      </w:r>
    </w:p>
    <w:p w14:paraId="319EDFE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both"/>
        <w:textAlignment w:val="auto"/>
        <w:rPr>
          <w:rFonts w:hint="default" w:ascii="Times New Roman" w:hAnsi="Times New Roman" w:eastAsia="黑体" w:cs="Times New Roman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eastAsia="黑体" w:cs="Times New Roman"/>
          <w:snapToGrid/>
          <w:color w:val="auto"/>
          <w:kern w:val="0"/>
          <w:sz w:val="32"/>
          <w:szCs w:val="32"/>
          <w:lang w:val="en-US" w:eastAsia="zh-CN" w:bidi="ar-SA"/>
        </w:rPr>
        <w:t>合同</w:t>
      </w:r>
      <w:r>
        <w:rPr>
          <w:rFonts w:hint="default" w:ascii="Times New Roman" w:hAnsi="Times New Roman" w:eastAsia="黑体" w:cs="Times New Roman"/>
          <w:snapToGrid/>
          <w:color w:val="auto"/>
          <w:kern w:val="0"/>
          <w:sz w:val="32"/>
          <w:szCs w:val="32"/>
          <w:lang w:val="en-US" w:eastAsia="zh-CN" w:bidi="ar-SA"/>
        </w:rPr>
        <w:t>工期</w:t>
      </w:r>
    </w:p>
    <w:p w14:paraId="22D7A1F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1、承包方应按发包方要求的工期完成全部工作。</w:t>
      </w:r>
    </w:p>
    <w:p w14:paraId="1EA90F6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 xml:space="preserve">开工日期: 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             </w:t>
      </w:r>
    </w:p>
    <w:p w14:paraId="03A2B03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 xml:space="preserve">竣工日期: 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             </w:t>
      </w:r>
    </w:p>
    <w:p w14:paraId="24E31E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 xml:space="preserve">合同工期: 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             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日历天。</w:t>
      </w:r>
    </w:p>
    <w:p w14:paraId="74186EE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2、有下列情况之一，并经发包方签证，工期可以顺延。</w:t>
      </w:r>
    </w:p>
    <w:p w14:paraId="1D63D33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（</w:t>
      </w:r>
      <w:r>
        <w:rPr>
          <w:rFonts w:hint="default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1</w:t>
      </w:r>
      <w:r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因甲方原因影响开工</w:t>
      </w:r>
      <w:r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；</w:t>
      </w:r>
    </w:p>
    <w:p w14:paraId="6269C85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（</w:t>
      </w:r>
      <w:r>
        <w:rPr>
          <w:rFonts w:hint="default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2</w:t>
      </w:r>
      <w:r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不可抗力</w:t>
      </w:r>
      <w:r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因素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。</w:t>
      </w:r>
    </w:p>
    <w:p w14:paraId="42D1818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both"/>
        <w:textAlignment w:val="auto"/>
        <w:rPr>
          <w:rFonts w:hint="default" w:ascii="Times New Roman" w:hAnsi="Times New Roman" w:eastAsia="黑体" w:cs="Times New Roman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黑体" w:cs="Times New Roman"/>
          <w:snapToGrid/>
          <w:color w:val="auto"/>
          <w:kern w:val="0"/>
          <w:sz w:val="32"/>
          <w:szCs w:val="32"/>
          <w:lang w:val="en-US" w:eastAsia="zh-CN" w:bidi="ar-SA"/>
        </w:rPr>
        <w:t>施工图纸</w:t>
      </w:r>
    </w:p>
    <w:p w14:paraId="092654A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双方同意施工图纸采取下列第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种方式提供：</w:t>
      </w:r>
    </w:p>
    <w:p w14:paraId="00171CA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1、甲方自行设计并提供施工图纸</w:t>
      </w:r>
      <w:r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（由有资质的单位或相应专业的注册人员进行设计并出具）；</w:t>
      </w:r>
    </w:p>
    <w:p w14:paraId="2F937C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2、甲方委托乙方设计施工图纸</w:t>
      </w:r>
      <w:r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，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设计费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元，由甲方支付(此费用不在工程价款内)。</w:t>
      </w:r>
    </w:p>
    <w:p w14:paraId="213E466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both"/>
        <w:textAlignment w:val="auto"/>
        <w:rPr>
          <w:rFonts w:hint="default" w:ascii="Times New Roman" w:hAnsi="Times New Roman" w:eastAsia="黑体" w:cs="Times New Roman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黑体" w:cs="Times New Roman"/>
          <w:snapToGrid/>
          <w:color w:val="auto"/>
          <w:kern w:val="0"/>
          <w:sz w:val="32"/>
          <w:szCs w:val="32"/>
          <w:lang w:val="en-US" w:eastAsia="zh-CN" w:bidi="ar-SA"/>
        </w:rPr>
        <w:t>工程款拨付和结算</w:t>
      </w:r>
    </w:p>
    <w:p w14:paraId="0A276D11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both"/>
        <w:textAlignment w:val="auto"/>
        <w:rPr>
          <w:rFonts w:hint="eastAsia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甲乙双方签订合同后，乙方向甲方提供《工程预算表》。甲方在收到《工程预算表》</w:t>
      </w:r>
      <w:r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并确实无误，在完成</w:t>
      </w:r>
      <w:r>
        <w:rPr>
          <w:rFonts w:hint="default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    </w:t>
      </w:r>
      <w:r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后，向乙方支付第一笔工程款，应为总价款的</w:t>
      </w:r>
      <w:r>
        <w:rPr>
          <w:rFonts w:hint="eastAsia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default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eastAsia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%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，大写人民币</w:t>
      </w:r>
      <w:r>
        <w:rPr>
          <w:rFonts w:hint="default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   </w:t>
      </w:r>
      <w:r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。</w:t>
      </w:r>
    </w:p>
    <w:p w14:paraId="45CF4618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工程竣工并经甲方验收合格后，乙方向甲方提供《工程结算表》。甲方在收到《工程结算表》并核对无误后的</w:t>
      </w:r>
      <w:r>
        <w:rPr>
          <w:rFonts w:hint="default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个工作日内向乙方支付</w:t>
      </w:r>
      <w:r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至结算总价款的</w:t>
      </w:r>
      <w:r>
        <w:rPr>
          <w:rFonts w:hint="default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</w:t>
      </w:r>
      <w:r>
        <w:rPr>
          <w:rFonts w:hint="default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%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，大写人民币</w:t>
      </w:r>
      <w:r>
        <w:rPr>
          <w:rFonts w:hint="default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 </w:t>
      </w:r>
      <w:r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，剩余</w:t>
      </w:r>
      <w:r>
        <w:rPr>
          <w:rFonts w:hint="default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</w:t>
      </w:r>
      <w:r>
        <w:rPr>
          <w:rFonts w:hint="default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%</w:t>
      </w:r>
      <w:r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为质保金，保修期满一次付清。</w:t>
      </w:r>
    </w:p>
    <w:p w14:paraId="05ADD0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3、乙方指定收款账号信息为:</w:t>
      </w:r>
    </w:p>
    <w:p w14:paraId="720AF54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 xml:space="preserve">户名: 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                 </w:t>
      </w:r>
    </w:p>
    <w:p w14:paraId="6209A90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银行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 xml:space="preserve">账号: 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             </w:t>
      </w:r>
    </w:p>
    <w:p w14:paraId="2C8E7AC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 xml:space="preserve">开户行: 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               </w:t>
      </w:r>
    </w:p>
    <w:p w14:paraId="4F1FFF3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both"/>
        <w:textAlignment w:val="auto"/>
        <w:rPr>
          <w:rFonts w:hint="default" w:ascii="Times New Roman" w:hAnsi="Times New Roman" w:eastAsia="黑体" w:cs="Times New Roman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黑体" w:cs="Times New Roman"/>
          <w:snapToGrid/>
          <w:color w:val="auto"/>
          <w:kern w:val="0"/>
          <w:sz w:val="32"/>
          <w:szCs w:val="32"/>
          <w:lang w:val="en-US" w:eastAsia="zh-CN" w:bidi="ar-SA"/>
        </w:rPr>
        <w:t>双方权利及义务</w:t>
      </w:r>
    </w:p>
    <w:p w14:paraId="23E7D5F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80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1、甲方应按照合同约定</w:t>
      </w:r>
      <w:r>
        <w:rPr>
          <w:rFonts w:hint="eastAsia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按时足额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向乙方支付工程款。</w:t>
      </w:r>
    </w:p>
    <w:p w14:paraId="65A389D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80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2、甲方有权对工程质量及施工进度等进行检查、监督，并对发现的问题提出意见和建议。</w:t>
      </w:r>
    </w:p>
    <w:p w14:paraId="448491D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80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3、甲乙双方提供的建筑材料、建筑构（配）件和设备均应当符合国家和省规定标准，除就地取材的竹、木等材料外，应当有生产合格证。甲方不得要求乙方使用不合格的建筑材料、建筑构（配）件和设备。甲方对乙方提供的建筑材料、建筑构(配)件和设备质量存在疑义的，应第一时间提出更换或委托质量鉴定。</w:t>
      </w:r>
    </w:p>
    <w:p w14:paraId="4D2DC5C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80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4、乙方应当按照国家规定的质量标准和相关规范组织施工</w:t>
      </w:r>
      <w:r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，做好各项质量检查并留存施工记录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。施工过程中，乙方应严格执行安全文明施工操作规范、防火安全规定、施工规定及质量标准。</w:t>
      </w:r>
    </w:p>
    <w:p w14:paraId="44E13385">
      <w:pP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default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5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、</w:t>
      </w:r>
      <w:r>
        <w:rPr>
          <w:rFonts w:hint="eastAsia"/>
        </w:rPr>
        <w:t>乙方不得将本合同约定的工程私自转包。</w:t>
      </w:r>
    </w:p>
    <w:p w14:paraId="7571462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both"/>
        <w:textAlignment w:val="auto"/>
        <w:rPr>
          <w:rFonts w:hint="default" w:ascii="Times New Roman" w:hAnsi="Times New Roman" w:eastAsia="黑体" w:cs="Times New Roman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黑体" w:cs="Times New Roman"/>
          <w:snapToGrid/>
          <w:color w:val="auto"/>
          <w:kern w:val="0"/>
          <w:sz w:val="32"/>
          <w:szCs w:val="32"/>
          <w:lang w:val="en-US" w:eastAsia="zh-CN" w:bidi="ar-SA"/>
        </w:rPr>
        <w:t>工程验收</w:t>
      </w:r>
    </w:p>
    <w:p w14:paraId="0CA709E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乙方在工程完成后应及时通知甲方进行验收，甲方应在合理时间内组织验收，并办理验收移交手续。甲方查验后对工程质量提出异议的，乙方应配合重验，验收不合格的，乙方应在甲方限定的时间内进行整改，并在整改完成后及时通知甲方进行复验。</w:t>
      </w:r>
    </w:p>
    <w:p w14:paraId="54E08A4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both"/>
        <w:textAlignment w:val="auto"/>
        <w:rPr>
          <w:rFonts w:hint="default" w:ascii="Times New Roman" w:hAnsi="Times New Roman" w:eastAsia="黑体" w:cs="Times New Roman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黑体" w:cs="Times New Roman"/>
          <w:snapToGrid/>
          <w:color w:val="auto"/>
          <w:kern w:val="0"/>
          <w:sz w:val="32"/>
          <w:szCs w:val="32"/>
          <w:lang w:val="en-US" w:eastAsia="zh-CN" w:bidi="ar-SA"/>
        </w:rPr>
        <w:t>工程保修</w:t>
      </w:r>
    </w:p>
    <w:p w14:paraId="3E02FD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default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1</w:t>
      </w:r>
      <w:r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、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保修内容、范围</w:t>
      </w:r>
      <w:r>
        <w:rPr>
          <w:rFonts w:hint="eastAsia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：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                      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 xml:space="preserve">  </w:t>
      </w:r>
    </w:p>
    <w:p w14:paraId="5712C4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default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2</w:t>
      </w:r>
      <w:r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、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保修期限</w:t>
      </w:r>
      <w:r>
        <w:rPr>
          <w:rFonts w:hint="eastAsia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：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按工程通过竣工验收合格之次日算起，保修期为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年。</w:t>
      </w:r>
    </w:p>
    <w:p w14:paraId="2B404F7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保修期内若出现质量问题，乙方应免费维修，乙方在接到通知</w:t>
      </w:r>
      <w:r>
        <w:rPr>
          <w:rFonts w:hint="eastAsia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</w:t>
      </w:r>
      <w:r>
        <w:rPr>
          <w:rFonts w:hint="eastAsia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天内进行返工或维修。若在规定时间内乙方未到场维修，甲方有权另请施工队维修整改，所发生费用在质保金中扣除，不足部分由乙方另行支付。保修期期满，甲方退还工程质量保修金(无息)。</w:t>
      </w:r>
    </w:p>
    <w:p w14:paraId="4F8BEFF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both"/>
        <w:textAlignment w:val="auto"/>
        <w:rPr>
          <w:rFonts w:hint="default" w:ascii="Times New Roman" w:hAnsi="Times New Roman" w:eastAsia="黑体" w:cs="Times New Roman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黑体" w:cs="Times New Roman"/>
          <w:snapToGrid/>
          <w:color w:val="auto"/>
          <w:kern w:val="0"/>
          <w:sz w:val="32"/>
          <w:szCs w:val="32"/>
          <w:lang w:val="en-US" w:eastAsia="zh-CN" w:bidi="ar-SA"/>
        </w:rPr>
        <w:t>违约责任</w:t>
      </w:r>
    </w:p>
    <w:p w14:paraId="50A48A1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right="0" w:firstLine="624" w:firstLineChars="200"/>
        <w:textAlignment w:val="auto"/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1.</w:t>
      </w:r>
      <w:r>
        <w:rPr>
          <w:rFonts w:hint="eastAsia" w:ascii="仿宋_GB2312" w:hAnsi="仿宋_GB2312" w:cs="仿宋_GB2312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甲方</w:t>
      </w: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具有下列情形之一的，承担相应的违约责任：</w:t>
      </w:r>
    </w:p>
    <w:p w14:paraId="2711C01C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1"/>
          <w:tab w:val="left" w:pos="1063"/>
          <w:tab w:val="left" w:pos="284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（</w:t>
      </w:r>
      <w:r>
        <w:rPr>
          <w:rFonts w:hint="default" w:ascii="仿宋_GB2312" w:hAnsi="仿宋_GB2312" w:eastAsia="仿宋_GB2312" w:cs="仿宋_GB2312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1</w:t>
      </w: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）甲方未按合同约定期限和数额支付合同价款的，按日计算向乙方支付逾期应付款万分之</w:t>
      </w: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的违约金，逾期超过</w:t>
      </w:r>
      <w:r>
        <w:rPr>
          <w:rFonts w:hint="default" w:ascii="仿宋_GB2312" w:hAnsi="仿宋_GB2312" w:eastAsia="仿宋_GB2312" w:cs="仿宋_GB2312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 xml:space="preserve"> </w:t>
      </w:r>
      <w:r>
        <w:rPr>
          <w:rFonts w:hint="default" w:ascii="仿宋_GB2312" w:hAnsi="仿宋_GB2312" w:eastAsia="仿宋_GB2312" w:cs="仿宋_GB2312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</w:t>
      </w:r>
      <w:r>
        <w:rPr>
          <w:rFonts w:hint="default" w:ascii="仿宋_GB2312" w:hAnsi="仿宋_GB2312" w:eastAsia="仿宋_GB2312" w:cs="仿宋_GB2312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 xml:space="preserve"> </w:t>
      </w: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日的，乙方可以解除合同；</w:t>
      </w:r>
    </w:p>
    <w:p w14:paraId="27949886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line="560" w:lineRule="exact"/>
        <w:ind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（</w:t>
      </w:r>
      <w:r>
        <w:rPr>
          <w:rFonts w:hint="default" w:ascii="仿宋_GB2312" w:hAnsi="仿宋_GB2312" w:eastAsia="仿宋_GB2312" w:cs="仿宋_GB2312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2</w:t>
      </w: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）甲方未能按照合同约定履行其他义务的，承担因此造成的乙方实际损失。</w:t>
      </w:r>
    </w:p>
    <w:p w14:paraId="6ED34D8A">
      <w:pPr>
        <w:pStyle w:val="16"/>
        <w:keepNext w:val="0"/>
        <w:keepLines w:val="0"/>
        <w:pageBreakBefore w:val="0"/>
        <w:widowControl w:val="0"/>
        <w:tabs>
          <w:tab w:val="left" w:pos="10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line="560" w:lineRule="exact"/>
        <w:ind w:left="0" w:right="0" w:firstLine="624" w:firstLineChars="200"/>
        <w:textAlignment w:val="auto"/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2.乙方具有下列违约情形之一的，承担相应的违约责任：</w:t>
      </w:r>
    </w:p>
    <w:p w14:paraId="2E808245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line="560" w:lineRule="exact"/>
        <w:ind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（</w:t>
      </w:r>
      <w:r>
        <w:rPr>
          <w:rFonts w:hint="default" w:ascii="仿宋_GB2312" w:hAnsi="仿宋_GB2312" w:eastAsia="仿宋_GB2312" w:cs="仿宋_GB2312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1</w:t>
      </w: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）乙方施工质量不符合合同约定的，承担甲方相应损失；</w:t>
      </w:r>
    </w:p>
    <w:p w14:paraId="215321CD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64"/>
          <w:tab w:val="left" w:pos="2532"/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line="560" w:lineRule="exact"/>
        <w:ind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（</w:t>
      </w:r>
      <w:r>
        <w:rPr>
          <w:rFonts w:hint="default" w:ascii="仿宋_GB2312" w:hAnsi="仿宋_GB2312" w:eastAsia="仿宋_GB2312" w:cs="仿宋_GB2312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2</w:t>
      </w: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）乙方未按合同约定期限完成施工，造成工期延误的，按每日</w:t>
      </w: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 xml:space="preserve">元的标准向甲方支付违约金，工期延误超过 </w:t>
      </w: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ab/>
      </w:r>
      <w:r>
        <w:rPr>
          <w:rFonts w:hint="default" w:ascii="仿宋_GB2312" w:hAnsi="仿宋_GB2312" w:eastAsia="仿宋_GB2312" w:cs="仿宋_GB2312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日的，甲方可以解除合同；</w:t>
      </w:r>
    </w:p>
    <w:p w14:paraId="19A56A48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line="560" w:lineRule="exact"/>
        <w:ind w:leftChars="0" w:right="0" w:rightChars="0" w:firstLine="624" w:firstLineChars="200"/>
        <w:textAlignment w:val="auto"/>
        <w:rPr>
          <w:rFonts w:hint="eastAsia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（</w:t>
      </w:r>
      <w:r>
        <w:rPr>
          <w:rFonts w:hint="default" w:ascii="仿宋_GB2312" w:hAnsi="仿宋_GB2312" w:eastAsia="仿宋_GB2312" w:cs="仿宋_GB2312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3</w:t>
      </w: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）乙方未按照合同约定履行保修义务或者其他义务的，承担因此造成的甲方实际损失。</w:t>
      </w:r>
    </w:p>
    <w:p w14:paraId="491862A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both"/>
        <w:textAlignment w:val="auto"/>
        <w:rPr>
          <w:rFonts w:hint="default" w:ascii="Times New Roman" w:hAnsi="Times New Roman" w:eastAsia="黑体" w:cs="Times New Roman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黑体" w:cs="Times New Roman"/>
          <w:snapToGrid/>
          <w:color w:val="auto"/>
          <w:kern w:val="0"/>
          <w:sz w:val="32"/>
          <w:szCs w:val="32"/>
          <w:lang w:val="en-US" w:eastAsia="zh-CN" w:bidi="ar-SA"/>
        </w:rPr>
        <w:t>合同争议或纠纷处理</w:t>
      </w:r>
    </w:p>
    <w:p w14:paraId="5040065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本合同履行过程中发生争议的，双方应友好协商解除，协商不成的，任何一方可将争议提交</w:t>
      </w:r>
      <w:r>
        <w:rPr>
          <w:rFonts w:hint="eastAsia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工程项目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所在地人民法院</w:t>
      </w:r>
      <w:r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进行诉讼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。</w:t>
      </w:r>
    </w:p>
    <w:p w14:paraId="42D4A6D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both"/>
        <w:textAlignment w:val="auto"/>
        <w:rPr>
          <w:rFonts w:hint="default" w:ascii="Times New Roman" w:hAnsi="Times New Roman" w:eastAsia="黑体" w:cs="Times New Roman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黑体" w:cs="Times New Roman"/>
          <w:snapToGrid/>
          <w:color w:val="auto"/>
          <w:kern w:val="0"/>
          <w:sz w:val="32"/>
          <w:szCs w:val="32"/>
          <w:lang w:val="en-US" w:eastAsia="zh-CN" w:bidi="ar-SA"/>
        </w:rPr>
        <w:t>附则</w:t>
      </w:r>
    </w:p>
    <w:p w14:paraId="3B4D1D0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1、本合同如有未尽事宜，双方本着友好互利原则协商解决，协商后签定补充协议，补充协议与本合同有同等法律效力。</w:t>
      </w:r>
    </w:p>
    <w:p w14:paraId="3C2163F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2、本合同一式两份，双方各执一份，具有同等法律效力。合同自双方签名并加盖公章或合同专用章后正式生效，履行完毕后自行终止。</w:t>
      </w:r>
    </w:p>
    <w:p w14:paraId="3559AC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3、合同附件为本合同的组成部分，与本合同有同等法律效力。</w:t>
      </w:r>
    </w:p>
    <w:p w14:paraId="10DEBB88">
      <w:pPr>
        <w:pStyle w:val="2"/>
        <w:rPr>
          <w:rFonts w:hint="default"/>
          <w:lang w:val="en-US" w:eastAsia="zh-CN"/>
        </w:rPr>
      </w:pPr>
    </w:p>
    <w:p w14:paraId="258DC26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(以下无</w:t>
      </w:r>
      <w:r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正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文)</w:t>
      </w:r>
    </w:p>
    <w:p w14:paraId="4B9CB0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jc w:val="left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 xml:space="preserve">甲方（盖章）: 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      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 xml:space="preserve">   乙方（盖章）：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   </w:t>
      </w:r>
    </w:p>
    <w:p w14:paraId="1B7649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jc w:val="left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 xml:space="preserve">法定代表人（签章）: 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 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 xml:space="preserve">法定代表人（签章）: 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</w:t>
      </w:r>
    </w:p>
    <w:p w14:paraId="29A2BF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left="0" w:leftChars="0" w:firstLine="624" w:firstLineChars="200"/>
        <w:jc w:val="left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电话：                       电话：</w:t>
      </w:r>
    </w:p>
    <w:p w14:paraId="27DADF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left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年   月   日           年   月   日</w:t>
      </w:r>
    </w:p>
    <w:sectPr>
      <w:footerReference r:id="rId5" w:type="default"/>
      <w:pgSz w:w="11906" w:h="16838"/>
      <w:pgMar w:top="2098" w:right="1587" w:bottom="2098" w:left="1587" w:header="851" w:footer="1701" w:gutter="0"/>
      <w:pgNumType w:fmt="decimal"/>
      <w:cols w:space="0" w:num="1"/>
      <w:rtlGutter w:val="0"/>
      <w:docGrid w:type="linesAndChars" w:linePitch="574" w:charSpace="-16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24"/>
      </w:pPr>
      <w:r>
        <w:separator/>
      </w:r>
    </w:p>
  </w:endnote>
  <w:endnote w:type="continuationSeparator" w:id="1">
    <w:p>
      <w:pPr>
        <w:spacing w:line="240" w:lineRule="auto"/>
        <w:ind w:firstLine="62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EF" w:usb1="C0007841" w:usb2="00000009" w:usb3="00000000" w:csb0="400001FF" w:csb1="FFFF0000"/>
  </w:font>
  <w:font w:name="宋体">
    <w:altName w:val="宋体-简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黑体-简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书宋_GBK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汉仪楷体简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A9F913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15B4598">
                          <w:pPr>
                            <w:pStyle w:val="8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15B4598">
                    <w:pPr>
                      <w:pStyle w:val="8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24"/>
      </w:pPr>
      <w:r>
        <w:separator/>
      </w:r>
    </w:p>
  </w:footnote>
  <w:footnote w:type="continuationSeparator" w:id="1">
    <w:p>
      <w:pPr>
        <w:spacing w:line="240" w:lineRule="auto"/>
        <w:ind w:firstLine="624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E4EAFF2"/>
    <w:multiLevelType w:val="singleLevel"/>
    <w:tmpl w:val="EE4EAFF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2403C79"/>
    <w:multiLevelType w:val="singleLevel"/>
    <w:tmpl w:val="F2403C79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6BCC0D9B"/>
    <w:multiLevelType w:val="singleLevel"/>
    <w:tmpl w:val="6BCC0D9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156"/>
  <w:drawingGridVerticalSpacing w:val="287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xYmI4YWQ4ZThhYWM4MzY3ZjY1NGU3NDBmZDFkMDMifQ=="/>
  </w:docVars>
  <w:rsids>
    <w:rsidRoot w:val="45621B68"/>
    <w:rsid w:val="002A58A9"/>
    <w:rsid w:val="0048759A"/>
    <w:rsid w:val="0086280D"/>
    <w:rsid w:val="00891078"/>
    <w:rsid w:val="00C04DED"/>
    <w:rsid w:val="00DE444D"/>
    <w:rsid w:val="010C0765"/>
    <w:rsid w:val="0161084F"/>
    <w:rsid w:val="01846614"/>
    <w:rsid w:val="01DB296E"/>
    <w:rsid w:val="01F200AA"/>
    <w:rsid w:val="022229C4"/>
    <w:rsid w:val="022E4ABB"/>
    <w:rsid w:val="02464EDA"/>
    <w:rsid w:val="026B0992"/>
    <w:rsid w:val="02E61701"/>
    <w:rsid w:val="033704AD"/>
    <w:rsid w:val="03944AE8"/>
    <w:rsid w:val="040833BD"/>
    <w:rsid w:val="04135FB1"/>
    <w:rsid w:val="04196276"/>
    <w:rsid w:val="045A52BA"/>
    <w:rsid w:val="04AA3F68"/>
    <w:rsid w:val="04AB5464"/>
    <w:rsid w:val="04C4238C"/>
    <w:rsid w:val="04D75FFB"/>
    <w:rsid w:val="04D8683B"/>
    <w:rsid w:val="056F3055"/>
    <w:rsid w:val="057A0397"/>
    <w:rsid w:val="05AF2514"/>
    <w:rsid w:val="06FE19C5"/>
    <w:rsid w:val="07940F79"/>
    <w:rsid w:val="083A1EA2"/>
    <w:rsid w:val="083C076B"/>
    <w:rsid w:val="08914F67"/>
    <w:rsid w:val="089B11B6"/>
    <w:rsid w:val="08DE2DE4"/>
    <w:rsid w:val="08EB20CB"/>
    <w:rsid w:val="092E60C2"/>
    <w:rsid w:val="095E69D9"/>
    <w:rsid w:val="096D0ED0"/>
    <w:rsid w:val="0996025C"/>
    <w:rsid w:val="09BF7316"/>
    <w:rsid w:val="09DF3B10"/>
    <w:rsid w:val="09E9427E"/>
    <w:rsid w:val="0A331CBB"/>
    <w:rsid w:val="0A4766B8"/>
    <w:rsid w:val="0A767AC9"/>
    <w:rsid w:val="0A99253E"/>
    <w:rsid w:val="0AF02F28"/>
    <w:rsid w:val="0B380E39"/>
    <w:rsid w:val="0BD626A0"/>
    <w:rsid w:val="0C300895"/>
    <w:rsid w:val="0C4712C9"/>
    <w:rsid w:val="0C57216D"/>
    <w:rsid w:val="0C8A1B23"/>
    <w:rsid w:val="0D311997"/>
    <w:rsid w:val="0D896AE8"/>
    <w:rsid w:val="0DD97DE9"/>
    <w:rsid w:val="0DDD229A"/>
    <w:rsid w:val="0E351407"/>
    <w:rsid w:val="0E415061"/>
    <w:rsid w:val="0ED605FC"/>
    <w:rsid w:val="0EEB58E1"/>
    <w:rsid w:val="0F2B5A6E"/>
    <w:rsid w:val="0F563479"/>
    <w:rsid w:val="0F575364"/>
    <w:rsid w:val="0F624A77"/>
    <w:rsid w:val="10483D7B"/>
    <w:rsid w:val="10496B47"/>
    <w:rsid w:val="10747286"/>
    <w:rsid w:val="10A1109B"/>
    <w:rsid w:val="10A700E6"/>
    <w:rsid w:val="10EC4E3A"/>
    <w:rsid w:val="11365A13"/>
    <w:rsid w:val="117757DA"/>
    <w:rsid w:val="119B6722"/>
    <w:rsid w:val="11DB068D"/>
    <w:rsid w:val="1264781A"/>
    <w:rsid w:val="12A96F29"/>
    <w:rsid w:val="133A1AC0"/>
    <w:rsid w:val="144D36C8"/>
    <w:rsid w:val="14DD5E28"/>
    <w:rsid w:val="14F14FF1"/>
    <w:rsid w:val="15176F03"/>
    <w:rsid w:val="155E0405"/>
    <w:rsid w:val="15677BC9"/>
    <w:rsid w:val="15AB79D4"/>
    <w:rsid w:val="16155143"/>
    <w:rsid w:val="16456D0E"/>
    <w:rsid w:val="166F7FEE"/>
    <w:rsid w:val="16804779"/>
    <w:rsid w:val="168D457C"/>
    <w:rsid w:val="16907D32"/>
    <w:rsid w:val="17046E69"/>
    <w:rsid w:val="17054316"/>
    <w:rsid w:val="171B010B"/>
    <w:rsid w:val="17245EAA"/>
    <w:rsid w:val="1750059F"/>
    <w:rsid w:val="177628C0"/>
    <w:rsid w:val="1795691E"/>
    <w:rsid w:val="17BB0615"/>
    <w:rsid w:val="17C61FB8"/>
    <w:rsid w:val="17CC656F"/>
    <w:rsid w:val="184705FC"/>
    <w:rsid w:val="185146C5"/>
    <w:rsid w:val="188C2D10"/>
    <w:rsid w:val="1890386F"/>
    <w:rsid w:val="18D25644"/>
    <w:rsid w:val="19014BDD"/>
    <w:rsid w:val="190A34E8"/>
    <w:rsid w:val="193E5B5B"/>
    <w:rsid w:val="19502848"/>
    <w:rsid w:val="19A43035"/>
    <w:rsid w:val="19AF1A9B"/>
    <w:rsid w:val="19F107DB"/>
    <w:rsid w:val="1A107ABB"/>
    <w:rsid w:val="1A235BDC"/>
    <w:rsid w:val="1A935316"/>
    <w:rsid w:val="1B006DD1"/>
    <w:rsid w:val="1B116E56"/>
    <w:rsid w:val="1B1B02CE"/>
    <w:rsid w:val="1B291EC6"/>
    <w:rsid w:val="1B7471C8"/>
    <w:rsid w:val="1B805D89"/>
    <w:rsid w:val="1BEC50B8"/>
    <w:rsid w:val="1C53415E"/>
    <w:rsid w:val="1C63134E"/>
    <w:rsid w:val="1C7018BA"/>
    <w:rsid w:val="1C740978"/>
    <w:rsid w:val="1CE85B78"/>
    <w:rsid w:val="1DF553D5"/>
    <w:rsid w:val="1E106DBD"/>
    <w:rsid w:val="1E593C55"/>
    <w:rsid w:val="1E7B08F7"/>
    <w:rsid w:val="1EC1170D"/>
    <w:rsid w:val="1EFA7C6B"/>
    <w:rsid w:val="1F02640F"/>
    <w:rsid w:val="1F452312"/>
    <w:rsid w:val="1F697311"/>
    <w:rsid w:val="1F986661"/>
    <w:rsid w:val="1FD504B0"/>
    <w:rsid w:val="1FF1186B"/>
    <w:rsid w:val="20112F5C"/>
    <w:rsid w:val="204D1CBB"/>
    <w:rsid w:val="205A045A"/>
    <w:rsid w:val="207849BE"/>
    <w:rsid w:val="20BE08F9"/>
    <w:rsid w:val="20EC36D7"/>
    <w:rsid w:val="21066E04"/>
    <w:rsid w:val="21407C57"/>
    <w:rsid w:val="223E7C04"/>
    <w:rsid w:val="2261478C"/>
    <w:rsid w:val="228C1A16"/>
    <w:rsid w:val="228F23BF"/>
    <w:rsid w:val="229E735E"/>
    <w:rsid w:val="22D95ED0"/>
    <w:rsid w:val="231C05A6"/>
    <w:rsid w:val="23B1696E"/>
    <w:rsid w:val="23B527CC"/>
    <w:rsid w:val="23D9322E"/>
    <w:rsid w:val="23DC107D"/>
    <w:rsid w:val="240B533B"/>
    <w:rsid w:val="2437472E"/>
    <w:rsid w:val="249F15D6"/>
    <w:rsid w:val="25564DFF"/>
    <w:rsid w:val="257F0EF8"/>
    <w:rsid w:val="264012E5"/>
    <w:rsid w:val="2665287A"/>
    <w:rsid w:val="26B45017"/>
    <w:rsid w:val="26D173C4"/>
    <w:rsid w:val="27004B95"/>
    <w:rsid w:val="279351FE"/>
    <w:rsid w:val="27AF3ACC"/>
    <w:rsid w:val="27B22188"/>
    <w:rsid w:val="27B648BB"/>
    <w:rsid w:val="27D65B7E"/>
    <w:rsid w:val="282C363A"/>
    <w:rsid w:val="283127E4"/>
    <w:rsid w:val="283D04C1"/>
    <w:rsid w:val="28863FF9"/>
    <w:rsid w:val="288738A3"/>
    <w:rsid w:val="294E49EC"/>
    <w:rsid w:val="296030E2"/>
    <w:rsid w:val="29C247ED"/>
    <w:rsid w:val="29C6071F"/>
    <w:rsid w:val="2A105A6B"/>
    <w:rsid w:val="2A7A6583"/>
    <w:rsid w:val="2A9667ED"/>
    <w:rsid w:val="2ADB2B3C"/>
    <w:rsid w:val="2B552750"/>
    <w:rsid w:val="2B6F1A3C"/>
    <w:rsid w:val="2B976DFB"/>
    <w:rsid w:val="2BAC0A11"/>
    <w:rsid w:val="2BE11F9D"/>
    <w:rsid w:val="2C617060"/>
    <w:rsid w:val="2CA513C6"/>
    <w:rsid w:val="2D207AEC"/>
    <w:rsid w:val="2D983112"/>
    <w:rsid w:val="2DF87756"/>
    <w:rsid w:val="2E2E4734"/>
    <w:rsid w:val="2E3A6266"/>
    <w:rsid w:val="2E763A38"/>
    <w:rsid w:val="2F1C59C2"/>
    <w:rsid w:val="2F57746D"/>
    <w:rsid w:val="2F98012F"/>
    <w:rsid w:val="2F9B2E04"/>
    <w:rsid w:val="2FC13980"/>
    <w:rsid w:val="2FCD544D"/>
    <w:rsid w:val="3019662B"/>
    <w:rsid w:val="309F03F5"/>
    <w:rsid w:val="30E022DF"/>
    <w:rsid w:val="30EB4E16"/>
    <w:rsid w:val="31065FCE"/>
    <w:rsid w:val="31114096"/>
    <w:rsid w:val="311F02B4"/>
    <w:rsid w:val="312C16E2"/>
    <w:rsid w:val="31434731"/>
    <w:rsid w:val="31981C8E"/>
    <w:rsid w:val="31C36084"/>
    <w:rsid w:val="31C769F7"/>
    <w:rsid w:val="321B2A5E"/>
    <w:rsid w:val="329908AB"/>
    <w:rsid w:val="32C13B14"/>
    <w:rsid w:val="32E73E9D"/>
    <w:rsid w:val="32EE5564"/>
    <w:rsid w:val="33540898"/>
    <w:rsid w:val="338132B8"/>
    <w:rsid w:val="33A34AA9"/>
    <w:rsid w:val="33DE5874"/>
    <w:rsid w:val="34484F15"/>
    <w:rsid w:val="34700BF6"/>
    <w:rsid w:val="3471212F"/>
    <w:rsid w:val="34873537"/>
    <w:rsid w:val="349815F3"/>
    <w:rsid w:val="34AB36B9"/>
    <w:rsid w:val="34CA1070"/>
    <w:rsid w:val="34D45800"/>
    <w:rsid w:val="353E1D48"/>
    <w:rsid w:val="35434135"/>
    <w:rsid w:val="36084FE7"/>
    <w:rsid w:val="36104214"/>
    <w:rsid w:val="36832428"/>
    <w:rsid w:val="36F84770"/>
    <w:rsid w:val="37012C99"/>
    <w:rsid w:val="37864904"/>
    <w:rsid w:val="37CB16EF"/>
    <w:rsid w:val="37E60287"/>
    <w:rsid w:val="37F46797"/>
    <w:rsid w:val="386614C9"/>
    <w:rsid w:val="389C1D3B"/>
    <w:rsid w:val="38A14A00"/>
    <w:rsid w:val="38CF1C26"/>
    <w:rsid w:val="38E970AB"/>
    <w:rsid w:val="390E16A6"/>
    <w:rsid w:val="39AD0A01"/>
    <w:rsid w:val="39D645C4"/>
    <w:rsid w:val="39D92A22"/>
    <w:rsid w:val="3A822C68"/>
    <w:rsid w:val="3ADC3B5C"/>
    <w:rsid w:val="3AF39CC4"/>
    <w:rsid w:val="3B573A3A"/>
    <w:rsid w:val="3B635014"/>
    <w:rsid w:val="3BA75D28"/>
    <w:rsid w:val="3BC20E62"/>
    <w:rsid w:val="3BF105DD"/>
    <w:rsid w:val="3C944E6A"/>
    <w:rsid w:val="3CC40621"/>
    <w:rsid w:val="3D1E4135"/>
    <w:rsid w:val="3D7C0866"/>
    <w:rsid w:val="3DB85175"/>
    <w:rsid w:val="3E4318FF"/>
    <w:rsid w:val="3EAC590C"/>
    <w:rsid w:val="3EFF5FA6"/>
    <w:rsid w:val="3F387021"/>
    <w:rsid w:val="3F6026A8"/>
    <w:rsid w:val="3F7554A5"/>
    <w:rsid w:val="3F805AA3"/>
    <w:rsid w:val="3FBCCCC6"/>
    <w:rsid w:val="3FEE70B8"/>
    <w:rsid w:val="406A11B0"/>
    <w:rsid w:val="40702A39"/>
    <w:rsid w:val="40D176AC"/>
    <w:rsid w:val="40E763C6"/>
    <w:rsid w:val="411675BC"/>
    <w:rsid w:val="41257B36"/>
    <w:rsid w:val="419B2BE7"/>
    <w:rsid w:val="41CA2D1D"/>
    <w:rsid w:val="41CD401E"/>
    <w:rsid w:val="41D21503"/>
    <w:rsid w:val="421F45D3"/>
    <w:rsid w:val="42284E01"/>
    <w:rsid w:val="42413B95"/>
    <w:rsid w:val="425D693D"/>
    <w:rsid w:val="42883B7D"/>
    <w:rsid w:val="428949D3"/>
    <w:rsid w:val="429E0549"/>
    <w:rsid w:val="42BA509A"/>
    <w:rsid w:val="42E60208"/>
    <w:rsid w:val="431B0D61"/>
    <w:rsid w:val="433755F9"/>
    <w:rsid w:val="435D3ADB"/>
    <w:rsid w:val="43A65934"/>
    <w:rsid w:val="44866547"/>
    <w:rsid w:val="448C3B36"/>
    <w:rsid w:val="45621B68"/>
    <w:rsid w:val="45853CC7"/>
    <w:rsid w:val="45926870"/>
    <w:rsid w:val="45B60388"/>
    <w:rsid w:val="45C67CF2"/>
    <w:rsid w:val="45EB5A88"/>
    <w:rsid w:val="461B1EF8"/>
    <w:rsid w:val="4638318D"/>
    <w:rsid w:val="464C3BC8"/>
    <w:rsid w:val="465F534D"/>
    <w:rsid w:val="46A22FB7"/>
    <w:rsid w:val="46CE205D"/>
    <w:rsid w:val="47916281"/>
    <w:rsid w:val="483B79C1"/>
    <w:rsid w:val="48E94C9F"/>
    <w:rsid w:val="49693D01"/>
    <w:rsid w:val="49700750"/>
    <w:rsid w:val="49820222"/>
    <w:rsid w:val="49A50F05"/>
    <w:rsid w:val="49B703DD"/>
    <w:rsid w:val="49BA0632"/>
    <w:rsid w:val="49D51C26"/>
    <w:rsid w:val="49EA5014"/>
    <w:rsid w:val="4A2B5D94"/>
    <w:rsid w:val="4A4A2DB3"/>
    <w:rsid w:val="4A5D2ACD"/>
    <w:rsid w:val="4A9F1763"/>
    <w:rsid w:val="4AE0481E"/>
    <w:rsid w:val="4AF47201"/>
    <w:rsid w:val="4B4249B6"/>
    <w:rsid w:val="4B4860DD"/>
    <w:rsid w:val="4B4E0EC1"/>
    <w:rsid w:val="4BD05E0E"/>
    <w:rsid w:val="4D1C4C24"/>
    <w:rsid w:val="4D715FB2"/>
    <w:rsid w:val="4D8870A9"/>
    <w:rsid w:val="4DB56467"/>
    <w:rsid w:val="4E2B05B6"/>
    <w:rsid w:val="4E3A37FC"/>
    <w:rsid w:val="4E413DC9"/>
    <w:rsid w:val="4E8227B2"/>
    <w:rsid w:val="4E960C22"/>
    <w:rsid w:val="4ED61A78"/>
    <w:rsid w:val="4EFD0BDD"/>
    <w:rsid w:val="4F951D9A"/>
    <w:rsid w:val="4F96735C"/>
    <w:rsid w:val="4FA624C0"/>
    <w:rsid w:val="50166464"/>
    <w:rsid w:val="505E2D6C"/>
    <w:rsid w:val="508037E1"/>
    <w:rsid w:val="50DA59A7"/>
    <w:rsid w:val="51071A1E"/>
    <w:rsid w:val="512A3C8D"/>
    <w:rsid w:val="51635DA1"/>
    <w:rsid w:val="52460907"/>
    <w:rsid w:val="526A661A"/>
    <w:rsid w:val="528014D3"/>
    <w:rsid w:val="52AE7CAA"/>
    <w:rsid w:val="52E55B6E"/>
    <w:rsid w:val="53130657"/>
    <w:rsid w:val="53664619"/>
    <w:rsid w:val="538E485E"/>
    <w:rsid w:val="53CC6AE2"/>
    <w:rsid w:val="54122F79"/>
    <w:rsid w:val="541E3283"/>
    <w:rsid w:val="54212DE2"/>
    <w:rsid w:val="54AC5B1B"/>
    <w:rsid w:val="54DF02CB"/>
    <w:rsid w:val="5505618A"/>
    <w:rsid w:val="55100B94"/>
    <w:rsid w:val="55347AB1"/>
    <w:rsid w:val="556479FA"/>
    <w:rsid w:val="556F4167"/>
    <w:rsid w:val="56471509"/>
    <w:rsid w:val="56BC6A81"/>
    <w:rsid w:val="56CD34AB"/>
    <w:rsid w:val="56CE0A8D"/>
    <w:rsid w:val="56F34BB0"/>
    <w:rsid w:val="573E1777"/>
    <w:rsid w:val="57866F7C"/>
    <w:rsid w:val="57922FE6"/>
    <w:rsid w:val="579912BF"/>
    <w:rsid w:val="579F09B2"/>
    <w:rsid w:val="57DF25B1"/>
    <w:rsid w:val="57FF70B8"/>
    <w:rsid w:val="58894FF3"/>
    <w:rsid w:val="58A20152"/>
    <w:rsid w:val="58C37690"/>
    <w:rsid w:val="590D7F8C"/>
    <w:rsid w:val="59237E26"/>
    <w:rsid w:val="593F1D42"/>
    <w:rsid w:val="5940676F"/>
    <w:rsid w:val="59B643B5"/>
    <w:rsid w:val="59E10691"/>
    <w:rsid w:val="5A073089"/>
    <w:rsid w:val="5A213B0C"/>
    <w:rsid w:val="5A752EFD"/>
    <w:rsid w:val="5AC70E06"/>
    <w:rsid w:val="5AE75FC0"/>
    <w:rsid w:val="5B037DC9"/>
    <w:rsid w:val="5B246E16"/>
    <w:rsid w:val="5B2F2A6F"/>
    <w:rsid w:val="5B854ADA"/>
    <w:rsid w:val="5C806F3D"/>
    <w:rsid w:val="5CC454E4"/>
    <w:rsid w:val="5CF31BD7"/>
    <w:rsid w:val="5CF45AFE"/>
    <w:rsid w:val="5D620BDC"/>
    <w:rsid w:val="5D6A23B9"/>
    <w:rsid w:val="5D7C545C"/>
    <w:rsid w:val="5DCD24DD"/>
    <w:rsid w:val="5DE1491E"/>
    <w:rsid w:val="5DEC10EE"/>
    <w:rsid w:val="5E003057"/>
    <w:rsid w:val="5E3C7310"/>
    <w:rsid w:val="5E7C3DD8"/>
    <w:rsid w:val="5E8B777D"/>
    <w:rsid w:val="5EA273C8"/>
    <w:rsid w:val="5EC22614"/>
    <w:rsid w:val="5ECF4109"/>
    <w:rsid w:val="5EFA0D88"/>
    <w:rsid w:val="5F2423B1"/>
    <w:rsid w:val="5F3642B8"/>
    <w:rsid w:val="5F607C2F"/>
    <w:rsid w:val="5F710913"/>
    <w:rsid w:val="5FD00025"/>
    <w:rsid w:val="5FF6324A"/>
    <w:rsid w:val="61974298"/>
    <w:rsid w:val="61E824F6"/>
    <w:rsid w:val="62057C7C"/>
    <w:rsid w:val="62211C40"/>
    <w:rsid w:val="625D40C8"/>
    <w:rsid w:val="627D17F1"/>
    <w:rsid w:val="628E125F"/>
    <w:rsid w:val="62B91F21"/>
    <w:rsid w:val="62BB1031"/>
    <w:rsid w:val="633A1106"/>
    <w:rsid w:val="63BE6C00"/>
    <w:rsid w:val="63E02035"/>
    <w:rsid w:val="640203E0"/>
    <w:rsid w:val="64137A9D"/>
    <w:rsid w:val="64797A5A"/>
    <w:rsid w:val="649B4DEC"/>
    <w:rsid w:val="64BF2D35"/>
    <w:rsid w:val="64FD31E9"/>
    <w:rsid w:val="650228FB"/>
    <w:rsid w:val="65810DB5"/>
    <w:rsid w:val="65866808"/>
    <w:rsid w:val="658963F8"/>
    <w:rsid w:val="65A36E36"/>
    <w:rsid w:val="6607007C"/>
    <w:rsid w:val="66293855"/>
    <w:rsid w:val="665916FF"/>
    <w:rsid w:val="6670616C"/>
    <w:rsid w:val="66733647"/>
    <w:rsid w:val="66EF07B8"/>
    <w:rsid w:val="67224EA6"/>
    <w:rsid w:val="676C2B1A"/>
    <w:rsid w:val="67CD5946"/>
    <w:rsid w:val="683226B6"/>
    <w:rsid w:val="685C4EDE"/>
    <w:rsid w:val="687100C5"/>
    <w:rsid w:val="68986E00"/>
    <w:rsid w:val="68C207B4"/>
    <w:rsid w:val="68F03BBF"/>
    <w:rsid w:val="69171769"/>
    <w:rsid w:val="69461F0E"/>
    <w:rsid w:val="69C708E4"/>
    <w:rsid w:val="69CF75B3"/>
    <w:rsid w:val="69EB13AE"/>
    <w:rsid w:val="69EF70C5"/>
    <w:rsid w:val="6A1108F5"/>
    <w:rsid w:val="6A553C81"/>
    <w:rsid w:val="6A6849CC"/>
    <w:rsid w:val="6A8A705C"/>
    <w:rsid w:val="6AB639E4"/>
    <w:rsid w:val="6AF87D2C"/>
    <w:rsid w:val="6B01049F"/>
    <w:rsid w:val="6B016DC4"/>
    <w:rsid w:val="6B775A7A"/>
    <w:rsid w:val="6BA36E40"/>
    <w:rsid w:val="6BAA79E1"/>
    <w:rsid w:val="6BC35674"/>
    <w:rsid w:val="6BFD7E0D"/>
    <w:rsid w:val="6C63435B"/>
    <w:rsid w:val="6C9E0C33"/>
    <w:rsid w:val="6CE756D6"/>
    <w:rsid w:val="6DAF9D54"/>
    <w:rsid w:val="6DB14ACD"/>
    <w:rsid w:val="6DCC7378"/>
    <w:rsid w:val="6DD144D8"/>
    <w:rsid w:val="6E190D7A"/>
    <w:rsid w:val="6EDA0F63"/>
    <w:rsid w:val="6EDF5FCF"/>
    <w:rsid w:val="6F417ECA"/>
    <w:rsid w:val="6F7BFC67"/>
    <w:rsid w:val="6F7F6FBF"/>
    <w:rsid w:val="6F824215"/>
    <w:rsid w:val="6FBE5A1C"/>
    <w:rsid w:val="6FBF8F71"/>
    <w:rsid w:val="709D0092"/>
    <w:rsid w:val="70F755BB"/>
    <w:rsid w:val="71025F36"/>
    <w:rsid w:val="71777C09"/>
    <w:rsid w:val="71785662"/>
    <w:rsid w:val="71BD1DD5"/>
    <w:rsid w:val="71C94F76"/>
    <w:rsid w:val="728C0452"/>
    <w:rsid w:val="72CF00E2"/>
    <w:rsid w:val="72F0261F"/>
    <w:rsid w:val="72F60282"/>
    <w:rsid w:val="73191D69"/>
    <w:rsid w:val="733CB9AB"/>
    <w:rsid w:val="7342276B"/>
    <w:rsid w:val="735903FE"/>
    <w:rsid w:val="737F5571"/>
    <w:rsid w:val="73B60AE1"/>
    <w:rsid w:val="73EA7114"/>
    <w:rsid w:val="743A1EE0"/>
    <w:rsid w:val="74565FF6"/>
    <w:rsid w:val="747C1FD7"/>
    <w:rsid w:val="747F4797"/>
    <w:rsid w:val="750E67A0"/>
    <w:rsid w:val="756623E6"/>
    <w:rsid w:val="75765683"/>
    <w:rsid w:val="758B71F4"/>
    <w:rsid w:val="75B56492"/>
    <w:rsid w:val="75DA1277"/>
    <w:rsid w:val="75E2444F"/>
    <w:rsid w:val="7662025C"/>
    <w:rsid w:val="76642305"/>
    <w:rsid w:val="76854765"/>
    <w:rsid w:val="76A3360D"/>
    <w:rsid w:val="76DA4BDA"/>
    <w:rsid w:val="77114D70"/>
    <w:rsid w:val="77362E46"/>
    <w:rsid w:val="77427A00"/>
    <w:rsid w:val="776908CE"/>
    <w:rsid w:val="77742F14"/>
    <w:rsid w:val="777B373C"/>
    <w:rsid w:val="77874246"/>
    <w:rsid w:val="77A6316C"/>
    <w:rsid w:val="77FE7490"/>
    <w:rsid w:val="78C21E4A"/>
    <w:rsid w:val="78CB2D89"/>
    <w:rsid w:val="78DB199A"/>
    <w:rsid w:val="79122361"/>
    <w:rsid w:val="791B32A8"/>
    <w:rsid w:val="791E3A1C"/>
    <w:rsid w:val="79250125"/>
    <w:rsid w:val="796C44A7"/>
    <w:rsid w:val="79F3501C"/>
    <w:rsid w:val="79F55909"/>
    <w:rsid w:val="7A0D6D02"/>
    <w:rsid w:val="7A0E3A22"/>
    <w:rsid w:val="7A154038"/>
    <w:rsid w:val="7A51113A"/>
    <w:rsid w:val="7A915C02"/>
    <w:rsid w:val="7AA92073"/>
    <w:rsid w:val="7AE721CB"/>
    <w:rsid w:val="7B1D3E39"/>
    <w:rsid w:val="7BA84EF4"/>
    <w:rsid w:val="7BB13B30"/>
    <w:rsid w:val="7BBA1A33"/>
    <w:rsid w:val="7BC14B33"/>
    <w:rsid w:val="7BF3651F"/>
    <w:rsid w:val="7CD0535F"/>
    <w:rsid w:val="7CF15A68"/>
    <w:rsid w:val="7D8E1968"/>
    <w:rsid w:val="7DF45BF3"/>
    <w:rsid w:val="7E78108D"/>
    <w:rsid w:val="7EAA2AFD"/>
    <w:rsid w:val="7EC752EE"/>
    <w:rsid w:val="7EC86459"/>
    <w:rsid w:val="7ED74365"/>
    <w:rsid w:val="7F09089D"/>
    <w:rsid w:val="7F3333F0"/>
    <w:rsid w:val="7FF772A0"/>
    <w:rsid w:val="7FFCA43E"/>
    <w:rsid w:val="AFDE833A"/>
    <w:rsid w:val="B2E7D16F"/>
    <w:rsid w:val="BFD79C33"/>
    <w:rsid w:val="CAB770F0"/>
    <w:rsid w:val="CFEBBEFA"/>
    <w:rsid w:val="DE44A5C8"/>
    <w:rsid w:val="EDFD1995"/>
    <w:rsid w:val="EFFD317B"/>
    <w:rsid w:val="EFFD39E5"/>
    <w:rsid w:val="F7BB42CA"/>
    <w:rsid w:val="F7FD33B2"/>
    <w:rsid w:val="FBF3FBA6"/>
    <w:rsid w:val="FE3BB85F"/>
    <w:rsid w:val="FE59A02A"/>
    <w:rsid w:val="FE6D8C1E"/>
    <w:rsid w:val="FE8E4DDF"/>
    <w:rsid w:val="FEFE8EDE"/>
    <w:rsid w:val="FFAFF9BC"/>
    <w:rsid w:val="FFD74836"/>
    <w:rsid w:val="FFF51C59"/>
    <w:rsid w:val="FFFFA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qFormat="1"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420" w:firstLineChars="200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jc w:val="center"/>
      <w:outlineLvl w:val="0"/>
    </w:pPr>
    <w:rPr>
      <w:rFonts w:eastAsia="黑体"/>
      <w:b/>
      <w:kern w:val="44"/>
      <w:sz w:val="44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hint="eastAsia" w:ascii="仿宋_GB2312" w:hAnsi="Times New Roman" w:eastAsia="仿宋_GB2312" w:cs="Times New Roman"/>
      <w:color w:val="000000"/>
      <w:sz w:val="24"/>
      <w:szCs w:val="22"/>
      <w:lang w:val="en-US" w:eastAsia="zh-CN" w:bidi="ar-SA"/>
    </w:rPr>
  </w:style>
  <w:style w:type="paragraph" w:styleId="4">
    <w:name w:val="Body Text"/>
    <w:basedOn w:val="1"/>
    <w:next w:val="5"/>
    <w:qFormat/>
    <w:uiPriority w:val="0"/>
  </w:style>
  <w:style w:type="paragraph" w:styleId="5">
    <w:name w:val="index 7"/>
    <w:next w:val="1"/>
    <w:qFormat/>
    <w:uiPriority w:val="0"/>
    <w:pPr>
      <w:widowControl w:val="0"/>
      <w:ind w:left="252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6">
    <w:name w:val="Plain Text"/>
    <w:basedOn w:val="1"/>
    <w:qFormat/>
    <w:uiPriority w:val="99"/>
    <w:rPr>
      <w:rFonts w:ascii="宋体" w:hAnsi="Courier New" w:cs="Courier New"/>
    </w:rPr>
  </w:style>
  <w:style w:type="paragraph" w:styleId="7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toc 1"/>
    <w:basedOn w:val="1"/>
    <w:next w:val="1"/>
    <w:qFormat/>
    <w:uiPriority w:val="0"/>
  </w:style>
  <w:style w:type="paragraph" w:styleId="11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4">
    <w:name w:val="page number"/>
    <w:basedOn w:val="13"/>
    <w:qFormat/>
    <w:uiPriority w:val="99"/>
    <w:rPr>
      <w:rFonts w:cs="Times New Roman"/>
    </w:rPr>
  </w:style>
  <w:style w:type="paragraph" w:customStyle="1" w:styleId="15">
    <w:name w:val="BodyText"/>
    <w:basedOn w:val="1"/>
    <w:qFormat/>
    <w:uiPriority w:val="99"/>
    <w:rPr>
      <w:rFonts w:ascii="Times New Roman" w:hAnsi="Times New Roman"/>
      <w:sz w:val="24"/>
      <w:szCs w:val="20"/>
    </w:rPr>
  </w:style>
  <w:style w:type="paragraph" w:customStyle="1" w:styleId="16">
    <w:name w:val="列表段落1"/>
    <w:next w:val="10"/>
    <w:qFormat/>
    <w:uiPriority w:val="0"/>
    <w:pPr>
      <w:widowControl w:val="0"/>
      <w:spacing w:before="91" w:beforeAutospacing="0"/>
      <w:ind w:left="115" w:firstLine="420"/>
      <w:jc w:val="both"/>
    </w:pPr>
    <w:rPr>
      <w:rFonts w:ascii="宋体" w:hAnsi="Times New Roman" w:eastAsia="宋体" w:cs="宋体"/>
      <w:kern w:val="2"/>
      <w:sz w:val="21"/>
      <w:szCs w:val="24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8017</Words>
  <Characters>8103</Characters>
  <Lines>0</Lines>
  <Paragraphs>0</Paragraphs>
  <TotalTime>44</TotalTime>
  <ScaleCrop>false</ScaleCrop>
  <LinksUpToDate>false</LinksUpToDate>
  <CharactersWithSpaces>9241</CharactersWithSpaces>
  <Application>WPS Office_6.12.0.8899_F1E327BC-269C-435d-A152-05C5408002CA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2024-02-24T02:17:00Z</dcterms:created>
  <dc:creator>爱国青年</dc:creator>
  <cp:lastModifiedBy>zyl小鲤</cp:lastModifiedBy>
  <cp:lastPrinted>2024-09-10T10:53:00Z</cp:lastPrinted>
  <dcterms:modified xsi:type="dcterms:W3CDTF">2024-10-14T10:11:30Z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2052-6.12.0.8899</vt:lpwstr>
  </property>
  <property fmtid="{D5CDD505-2E9C-101B-9397-08002B2CF9AE}" pid="3" name="ICV">
    <vt:lpwstr>0D01769081A529D6D27D0C677FF89B95_43</vt:lpwstr>
  </property>
</Properties>
</file>