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Lines="0" w:afterLines="0" w:line="560" w:lineRule="exact"/>
        <w:ind w:firstLine="0" w:firstLineChars="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肇庆市工程建设项目审批制度改革领导小组</w:t>
      </w:r>
    </w:p>
    <w:p>
      <w:pPr>
        <w:widowControl w:val="0"/>
        <w:spacing w:beforeLines="0" w:afterLines="0" w:line="560" w:lineRule="exact"/>
        <w:ind w:firstLine="0" w:firstLineChars="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办公室关于</w:t>
      </w:r>
      <w:r>
        <w:rPr>
          <w:rFonts w:hint="eastAsia" w:ascii="方正小标宋_GBK" w:hAnsi="方正小标宋_GBK" w:eastAsia="方正小标宋_GBK" w:cs="方正小标宋_GBK"/>
          <w:sz w:val="44"/>
          <w:szCs w:val="44"/>
          <w:lang w:val="en-US" w:eastAsia="zh-CN"/>
        </w:rPr>
        <w:t>印发</w:t>
      </w:r>
      <w:r>
        <w:rPr>
          <w:rFonts w:hint="eastAsia" w:ascii="方正小标宋_GBK" w:hAnsi="方正小标宋_GBK" w:eastAsia="方正小标宋_GBK" w:cs="方正小标宋_GBK"/>
          <w:sz w:val="44"/>
          <w:szCs w:val="44"/>
        </w:rPr>
        <w:t>《肇庆市房屋建筑和市政基础设施工程竣工联合验收实施细则（2.0版）》</w:t>
      </w:r>
    </w:p>
    <w:p>
      <w:pPr>
        <w:widowControl w:val="0"/>
        <w:spacing w:beforeLines="0" w:afterLines="0" w:line="560" w:lineRule="exact"/>
        <w:ind w:firstLine="0" w:firstLineChars="0"/>
        <w:jc w:val="center"/>
        <w:rPr>
          <w:rFonts w:hint="eastAsia" w:ascii="方正小标宋_GBK" w:hAnsi="方正小标宋_GBK" w:eastAsia="方正小标宋_GBK" w:cs="方正小标宋_GBK"/>
          <w:sz w:val="44"/>
          <w:szCs w:val="44"/>
          <w:lang w:val="en-US"/>
        </w:rPr>
      </w:pPr>
      <w:r>
        <w:rPr>
          <w:rFonts w:hint="eastAsia" w:ascii="方正小标宋_GBK" w:hAnsi="方正小标宋_GBK" w:eastAsia="方正小标宋_GBK" w:cs="方正小标宋_GBK"/>
          <w:sz w:val="44"/>
          <w:szCs w:val="44"/>
          <w:lang w:val="en-US" w:eastAsia="zh-CN"/>
        </w:rPr>
        <w:t>的通知</w:t>
      </w:r>
    </w:p>
    <w:p>
      <w:pPr>
        <w:widowControl w:val="0"/>
        <w:spacing w:beforeLines="0" w:afterLines="0" w:line="560" w:lineRule="exact"/>
        <w:ind w:firstLine="0" w:firstLineChars="0"/>
        <w:jc w:val="both"/>
        <w:rPr>
          <w:rFonts w:hint="eastAsia" w:ascii="方正小标宋简体" w:hAnsi="Times New Roman" w:eastAsia="方正小标宋简体"/>
          <w:sz w:val="44"/>
          <w:szCs w:val="44"/>
        </w:rPr>
      </w:pPr>
    </w:p>
    <w:p>
      <w:pPr>
        <w:widowControl w:val="0"/>
        <w:spacing w:beforeLines="0" w:afterLines="0" w:line="560" w:lineRule="exact"/>
        <w:ind w:firstLine="0" w:firstLineChars="0"/>
        <w:jc w:val="both"/>
        <w:rPr>
          <w:rFonts w:hint="eastAsia" w:ascii="仿宋" w:hAnsi="仿宋" w:eastAsia="仿宋" w:cs="仿宋"/>
          <w:sz w:val="32"/>
          <w:szCs w:val="32"/>
        </w:rPr>
      </w:pPr>
      <w:r>
        <w:rPr>
          <w:rFonts w:hint="eastAsia" w:ascii="仿宋" w:hAnsi="仿宋" w:eastAsia="仿宋" w:cs="仿宋"/>
          <w:sz w:val="32"/>
          <w:szCs w:val="32"/>
        </w:rPr>
        <w:t>各县（市、区）人民政府</w:t>
      </w:r>
      <w:r>
        <w:rPr>
          <w:rFonts w:hint="eastAsia" w:ascii="仿宋" w:hAnsi="仿宋" w:eastAsia="仿宋" w:cs="仿宋"/>
          <w:sz w:val="32"/>
          <w:szCs w:val="32"/>
          <w:lang w:eastAsia="zh-CN"/>
        </w:rPr>
        <w:t>，</w:t>
      </w:r>
      <w:r>
        <w:rPr>
          <w:rFonts w:hint="eastAsia" w:ascii="仿宋" w:hAnsi="仿宋" w:eastAsia="仿宋" w:cs="仿宋"/>
          <w:sz w:val="32"/>
          <w:szCs w:val="32"/>
        </w:rPr>
        <w:t>肇庆高新区</w:t>
      </w:r>
      <w:r>
        <w:rPr>
          <w:rFonts w:hint="eastAsia" w:ascii="仿宋" w:hAnsi="仿宋" w:eastAsia="仿宋" w:cs="仿宋"/>
          <w:sz w:val="32"/>
          <w:szCs w:val="32"/>
          <w:lang w:eastAsia="zh-CN"/>
        </w:rPr>
        <w:t>、</w:t>
      </w:r>
      <w:r>
        <w:rPr>
          <w:rFonts w:hint="eastAsia" w:ascii="仿宋" w:hAnsi="仿宋" w:eastAsia="仿宋" w:cs="仿宋"/>
          <w:sz w:val="32"/>
          <w:szCs w:val="32"/>
        </w:rPr>
        <w:t>肇庆新区</w:t>
      </w:r>
      <w:r>
        <w:rPr>
          <w:rFonts w:hint="eastAsia" w:ascii="仿宋" w:hAnsi="仿宋" w:eastAsia="仿宋" w:cs="仿宋"/>
          <w:sz w:val="32"/>
          <w:szCs w:val="32"/>
          <w:lang w:eastAsia="zh-CN"/>
        </w:rPr>
        <w:t>、</w:t>
      </w:r>
      <w:r>
        <w:rPr>
          <w:rFonts w:hint="eastAsia" w:ascii="仿宋" w:hAnsi="仿宋" w:eastAsia="仿宋" w:cs="仿宋"/>
          <w:sz w:val="32"/>
          <w:szCs w:val="32"/>
        </w:rPr>
        <w:t>粤桂合作特别试验区（肇庆）管委会，市工程建设项目审批制度改革领导小组成员单位：</w:t>
      </w:r>
    </w:p>
    <w:p>
      <w:pPr>
        <w:widowControl w:val="0"/>
        <w:spacing w:beforeLines="0" w:afterLines="0"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肇庆市房屋建筑和市政基础设施工程竣工联合验收实施细则（2.0版）》已经肇庆市工程建设项目审批制度改革领导小组同意，现印发给你们，请遵照执行。实施期间如遇问题，其中涉及专项验收（备案）的，请向专项验收（备案）部门反映；涉及工程建设项目审批管理系统的，请向市政数局反映；涉及其他的，请向我办（市住建局）反映。</w:t>
      </w:r>
    </w:p>
    <w:p>
      <w:pPr>
        <w:widowControl w:val="0"/>
        <w:spacing w:beforeLines="0" w:afterLines="0" w:line="560" w:lineRule="exact"/>
        <w:ind w:firstLine="0" w:firstLineChars="0"/>
        <w:jc w:val="both"/>
        <w:rPr>
          <w:rFonts w:hint="eastAsia" w:ascii="仿宋" w:hAnsi="仿宋" w:eastAsia="仿宋" w:cs="仿宋"/>
          <w:sz w:val="32"/>
          <w:szCs w:val="32"/>
        </w:rPr>
      </w:pPr>
    </w:p>
    <w:p>
      <w:pPr>
        <w:widowControl w:val="0"/>
        <w:spacing w:beforeLines="0" w:afterLines="0" w:line="560" w:lineRule="exact"/>
        <w:ind w:firstLine="5120" w:firstLineChars="1600"/>
        <w:jc w:val="left"/>
        <w:rPr>
          <w:rFonts w:hint="eastAsia" w:ascii="仿宋" w:hAnsi="仿宋" w:eastAsia="仿宋" w:cs="仿宋"/>
          <w:sz w:val="32"/>
          <w:szCs w:val="32"/>
        </w:rPr>
      </w:pPr>
      <w:r>
        <w:rPr>
          <w:rFonts w:hint="eastAsia" w:ascii="仿宋" w:hAnsi="仿宋" w:eastAsia="仿宋" w:cs="仿宋"/>
          <w:sz w:val="32"/>
          <w:szCs w:val="32"/>
        </w:rPr>
        <w:t>肇庆市工程建设项目审批</w:t>
      </w:r>
      <w:bookmarkStart w:id="0" w:name="_GoBack"/>
      <w:bookmarkEnd w:id="0"/>
    </w:p>
    <w:p>
      <w:pPr>
        <w:widowControl w:val="0"/>
        <w:spacing w:beforeLines="0" w:afterLines="0" w:line="560" w:lineRule="exact"/>
        <w:ind w:firstLine="5120" w:firstLineChars="1600"/>
        <w:jc w:val="left"/>
        <w:rPr>
          <w:rFonts w:hint="eastAsia" w:ascii="仿宋" w:hAnsi="仿宋" w:eastAsia="仿宋" w:cs="仿宋"/>
          <w:sz w:val="32"/>
          <w:szCs w:val="32"/>
        </w:rPr>
      </w:pPr>
      <w:r>
        <w:rPr>
          <w:rFonts w:hint="eastAsia" w:ascii="仿宋" w:hAnsi="仿宋" w:eastAsia="仿宋" w:cs="仿宋"/>
          <w:sz w:val="32"/>
          <w:szCs w:val="32"/>
        </w:rPr>
        <w:t>制度改革领导小组办公室</w:t>
      </w:r>
    </w:p>
    <w:p>
      <w:pPr>
        <w:widowControl w:val="0"/>
        <w:spacing w:beforeLines="0" w:afterLines="0" w:line="560" w:lineRule="exact"/>
        <w:ind w:firstLine="0" w:firstLineChars="0"/>
        <w:jc w:val="both"/>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2022年</w:t>
      </w:r>
      <w:r>
        <w:rPr>
          <w:rFonts w:hint="eastAsia" w:ascii="仿宋" w:hAnsi="仿宋" w:eastAsia="仿宋" w:cs="仿宋"/>
          <w:sz w:val="32"/>
          <w:szCs w:val="32"/>
          <w:lang w:val="en-US" w:eastAsia="zh-CN"/>
        </w:rPr>
        <w:t>10</w:t>
      </w:r>
      <w:r>
        <w:rPr>
          <w:rFonts w:hint="eastAsia" w:ascii="仿宋" w:hAnsi="仿宋" w:eastAsia="仿宋" w:cs="仿宋"/>
          <w:sz w:val="32"/>
          <w:szCs w:val="32"/>
        </w:rPr>
        <w:t>月</w:t>
      </w:r>
      <w:r>
        <w:rPr>
          <w:rFonts w:hint="eastAsia" w:ascii="仿宋" w:hAnsi="仿宋" w:eastAsia="仿宋" w:cs="仿宋"/>
          <w:sz w:val="32"/>
          <w:szCs w:val="32"/>
          <w:lang w:val="en-US" w:eastAsia="zh-CN"/>
        </w:rPr>
        <w:t>17</w:t>
      </w:r>
      <w:r>
        <w:rPr>
          <w:rFonts w:hint="eastAsia" w:ascii="仿宋" w:hAnsi="仿宋" w:eastAsia="仿宋" w:cs="仿宋"/>
          <w:sz w:val="32"/>
          <w:szCs w:val="32"/>
        </w:rPr>
        <w:t>日</w:t>
      </w:r>
    </w:p>
    <w:p>
      <w:pPr>
        <w:widowControl w:val="0"/>
        <w:spacing w:beforeLines="0" w:afterLines="0" w:line="560" w:lineRule="exact"/>
        <w:ind w:firstLine="0" w:firstLineChars="0"/>
        <w:jc w:val="both"/>
        <w:rPr>
          <w:rFonts w:hint="eastAsia" w:ascii="仿宋" w:hAnsi="仿宋" w:eastAsia="仿宋" w:cs="仿宋"/>
          <w:sz w:val="32"/>
          <w:szCs w:val="32"/>
        </w:rPr>
      </w:pPr>
    </w:p>
    <w:p>
      <w:pPr>
        <w:widowControl w:val="0"/>
        <w:spacing w:beforeLines="0" w:afterLines="0" w:line="560" w:lineRule="exact"/>
        <w:ind w:firstLine="0" w:firstLineChars="0"/>
        <w:jc w:val="both"/>
        <w:rPr>
          <w:rFonts w:hint="eastAsia" w:ascii="仿宋" w:hAnsi="仿宋" w:eastAsia="仿宋" w:cs="仿宋"/>
          <w:sz w:val="32"/>
          <w:szCs w:val="32"/>
        </w:rPr>
      </w:pPr>
    </w:p>
    <w:p>
      <w:pPr>
        <w:widowControl w:val="0"/>
        <w:spacing w:beforeLines="0" w:afterLines="0" w:line="560" w:lineRule="exact"/>
        <w:ind w:firstLine="0" w:firstLineChars="0"/>
        <w:jc w:val="both"/>
        <w:rPr>
          <w:rFonts w:hint="eastAsia" w:ascii="仿宋" w:hAnsi="仿宋" w:eastAsia="仿宋" w:cs="仿宋"/>
          <w:sz w:val="32"/>
          <w:szCs w:val="32"/>
        </w:rPr>
      </w:pPr>
    </w:p>
    <w:p>
      <w:pPr>
        <w:widowControl w:val="0"/>
        <w:spacing w:beforeLines="0" w:afterLines="0" w:line="560" w:lineRule="exact"/>
        <w:ind w:firstLine="0" w:firstLineChars="0"/>
        <w:jc w:val="both"/>
        <w:rPr>
          <w:rFonts w:hint="eastAsia" w:ascii="仿宋" w:hAnsi="仿宋" w:eastAsia="仿宋" w:cs="仿宋"/>
          <w:sz w:val="32"/>
          <w:szCs w:val="32"/>
        </w:rPr>
      </w:pPr>
    </w:p>
    <w:p>
      <w:pPr>
        <w:widowControl w:val="0"/>
        <w:spacing w:beforeLines="0" w:afterLines="0" w:line="560" w:lineRule="exact"/>
        <w:ind w:firstLine="0" w:firstLineChars="0"/>
        <w:jc w:val="both"/>
        <w:rPr>
          <w:rFonts w:hint="eastAsia" w:ascii="仿宋" w:hAnsi="仿宋" w:eastAsia="仿宋" w:cs="仿宋"/>
          <w:sz w:val="32"/>
          <w:szCs w:val="32"/>
        </w:rPr>
      </w:pPr>
    </w:p>
    <w:p>
      <w:pPr>
        <w:widowControl w:val="0"/>
        <w:spacing w:beforeLines="0" w:afterLines="0" w:line="560" w:lineRule="exact"/>
        <w:ind w:firstLine="0" w:firstLineChars="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肇庆市房屋建筑和市政基础设施工程竣工联合验收实施细则</w:t>
      </w:r>
      <w:r>
        <w:rPr>
          <w:rFonts w:hint="eastAsia" w:ascii="方正小标宋_GBK" w:hAnsi="方正小标宋_GBK" w:eastAsia="方正小标宋_GBK" w:cs="方正小标宋_GBK"/>
          <w:sz w:val="44"/>
          <w:szCs w:val="44"/>
          <w:lang w:eastAsia="zh-CN"/>
        </w:rPr>
        <w:t>（</w:t>
      </w:r>
      <w:r>
        <w:rPr>
          <w:rFonts w:hint="eastAsia" w:ascii="方正小标宋_GBK" w:hAnsi="方正小标宋_GBK" w:eastAsia="方正小标宋_GBK" w:cs="方正小标宋_GBK"/>
          <w:sz w:val="44"/>
          <w:szCs w:val="44"/>
          <w:lang w:val="en-US" w:eastAsia="zh-CN"/>
        </w:rPr>
        <w:t>2.0版</w:t>
      </w:r>
      <w:r>
        <w:rPr>
          <w:rFonts w:hint="eastAsia" w:ascii="方正小标宋_GBK" w:hAnsi="方正小标宋_GBK" w:eastAsia="方正小标宋_GBK" w:cs="方正小标宋_GBK"/>
          <w:sz w:val="44"/>
          <w:szCs w:val="44"/>
          <w:lang w:eastAsia="zh-CN"/>
        </w:rPr>
        <w:t>）</w:t>
      </w:r>
    </w:p>
    <w:p>
      <w:pPr>
        <w:widowControl w:val="0"/>
        <w:ind w:firstLine="640"/>
        <w:rPr>
          <w:rFonts w:hint="eastAsia" w:ascii="Times New Roman" w:hAnsi="Times New Roman" w:eastAsia="仿宋_GB2312"/>
          <w:sz w:val="32"/>
          <w:szCs w:val="32"/>
        </w:rPr>
      </w:pPr>
    </w:p>
    <w:p>
      <w:pPr>
        <w:widowControl w:val="0"/>
        <w:ind w:firstLine="640"/>
        <w:rPr>
          <w:rFonts w:hint="eastAsia" w:ascii="仿宋_GB2312" w:hAnsi="仿宋_GB2312" w:eastAsia="仿宋_GB2312" w:cs="仿宋_GB2312"/>
          <w:sz w:val="32"/>
          <w:szCs w:val="32"/>
        </w:rPr>
      </w:pPr>
      <w:r>
        <w:rPr>
          <w:rFonts w:hint="eastAsia" w:ascii="仿宋" w:hAnsi="仿宋" w:eastAsia="仿宋" w:cs="仿宋"/>
          <w:sz w:val="32"/>
          <w:szCs w:val="32"/>
          <w:lang w:val="en-US" w:eastAsia="zh-CN"/>
        </w:rPr>
        <w:t>为</w:t>
      </w:r>
      <w:r>
        <w:rPr>
          <w:rFonts w:hint="eastAsia" w:ascii="仿宋" w:hAnsi="仿宋" w:eastAsia="仿宋" w:cs="仿宋"/>
          <w:sz w:val="32"/>
          <w:szCs w:val="32"/>
        </w:rPr>
        <w:t>进一步优化我市营商环境，</w:t>
      </w:r>
      <w:r>
        <w:rPr>
          <w:rFonts w:hint="eastAsia" w:ascii="仿宋" w:hAnsi="仿宋" w:eastAsia="仿宋" w:cs="仿宋"/>
          <w:sz w:val="32"/>
          <w:szCs w:val="32"/>
          <w:lang w:val="en-US" w:eastAsia="zh-CN"/>
        </w:rPr>
        <w:t>提高房屋建筑和市政基础设施工程竣工联合验收工作效能，</w:t>
      </w:r>
      <w:r>
        <w:rPr>
          <w:rFonts w:hint="eastAsia" w:ascii="仿宋_GB2312" w:hAnsi="仿宋_GB2312" w:eastAsia="仿宋_GB2312" w:cs="仿宋_GB2312"/>
          <w:sz w:val="32"/>
          <w:szCs w:val="32"/>
        </w:rPr>
        <w:t>根据《肇市人民政府关于印发肇庆市工程建设项目审批制度改革实施方案的通知》（肇府函〔2019〕354号）</w:t>
      </w:r>
      <w:r>
        <w:rPr>
          <w:rFonts w:hint="eastAsia" w:ascii="仿宋_GB2312" w:hAnsi="仿宋_GB2312" w:eastAsia="仿宋_GB2312" w:cs="仿宋_GB2312"/>
          <w:sz w:val="32"/>
          <w:szCs w:val="32"/>
          <w:lang w:eastAsia="zh-CN"/>
        </w:rPr>
        <w:t>精神</w:t>
      </w:r>
      <w:r>
        <w:rPr>
          <w:rFonts w:hint="eastAsia" w:ascii="仿宋_GB2312" w:hAnsi="仿宋_GB2312" w:eastAsia="仿宋_GB2312" w:cs="仿宋_GB2312"/>
          <w:sz w:val="32"/>
          <w:szCs w:val="32"/>
        </w:rPr>
        <w:t>，</w:t>
      </w:r>
      <w:r>
        <w:rPr>
          <w:rFonts w:hint="eastAsia" w:ascii="仿宋" w:hAnsi="仿宋" w:eastAsia="仿宋" w:cs="仿宋"/>
          <w:sz w:val="32"/>
          <w:szCs w:val="32"/>
          <w:lang w:val="en-US" w:eastAsia="zh-CN"/>
        </w:rPr>
        <w:t>对《肇庆市房屋建筑和市政基础设施工程竣工联合验收实施细则（试行）》作了进一步的修订和优化，形成了</w:t>
      </w:r>
      <w:r>
        <w:rPr>
          <w:rFonts w:hint="eastAsia" w:ascii="仿宋_GB2312" w:hAnsi="仿宋_GB2312" w:eastAsia="仿宋_GB2312" w:cs="仿宋_GB2312"/>
          <w:sz w:val="32"/>
          <w:szCs w:val="32"/>
        </w:rPr>
        <w:t>《肇庆市房屋建筑和市政基础设施工程竣工联合验收实施细则（</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val="en-US" w:eastAsia="zh-CN"/>
        </w:rPr>
        <w:t>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以下简称《实施细则》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widowControl w:val="0"/>
        <w:ind w:firstLine="640"/>
        <w:rPr>
          <w:rFonts w:ascii="黑体" w:hAnsi="黑体" w:eastAsia="黑体"/>
          <w:sz w:val="32"/>
          <w:szCs w:val="32"/>
        </w:rPr>
      </w:pPr>
      <w:r>
        <w:rPr>
          <w:rFonts w:hint="eastAsia" w:ascii="黑体" w:hAnsi="黑体" w:eastAsia="黑体"/>
          <w:sz w:val="32"/>
          <w:szCs w:val="32"/>
        </w:rPr>
        <w:t>一、适用范围</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val="en-US" w:eastAsia="zh-CN"/>
        </w:rPr>
        <w:t>我</w:t>
      </w:r>
      <w:r>
        <w:rPr>
          <w:rFonts w:hint="eastAsia" w:ascii="仿宋_GB2312" w:hAnsi="仿宋_GB2312" w:eastAsia="仿宋_GB2312" w:cs="仿宋_GB2312"/>
          <w:sz w:val="32"/>
          <w:szCs w:val="32"/>
        </w:rPr>
        <w:t>市范围内，由</w:t>
      </w:r>
      <w:r>
        <w:rPr>
          <w:rFonts w:hint="eastAsia" w:ascii="仿宋_GB2312" w:hAnsi="仿宋_GB2312" w:eastAsia="仿宋_GB2312" w:cs="仿宋_GB2312"/>
          <w:sz w:val="32"/>
          <w:szCs w:val="32"/>
          <w:lang w:val="en-US" w:eastAsia="zh-CN"/>
        </w:rPr>
        <w:t>住建部门</w:t>
      </w:r>
      <w:r>
        <w:rPr>
          <w:rFonts w:hint="eastAsia" w:ascii="仿宋_GB2312" w:hAnsi="仿宋_GB2312" w:eastAsia="仿宋_GB2312" w:cs="仿宋_GB2312"/>
          <w:sz w:val="32"/>
          <w:szCs w:val="32"/>
        </w:rPr>
        <w:t>核发施工许可证的新建、改建、扩建房屋建筑和市政基础设施工程项目</w:t>
      </w:r>
      <w:r>
        <w:rPr>
          <w:rFonts w:hint="eastAsia" w:ascii="仿宋_GB2312" w:hAnsi="仿宋_GB2312" w:eastAsia="仿宋_GB2312" w:cs="仿宋_GB2312"/>
          <w:b w:val="0"/>
          <w:bCs w:val="0"/>
          <w:sz w:val="32"/>
          <w:szCs w:val="32"/>
          <w:lang w:eastAsia="zh-CN"/>
        </w:rPr>
        <w:t>（含产业投资项目“双容双承诺”直接落地项目，</w:t>
      </w:r>
      <w:r>
        <w:rPr>
          <w:rFonts w:hint="eastAsia" w:ascii="仿宋_GB2312" w:hAnsi="仿宋_GB2312" w:eastAsia="仿宋_GB2312" w:cs="仿宋_GB2312"/>
          <w:b w:val="0"/>
          <w:bCs w:val="0"/>
          <w:sz w:val="32"/>
          <w:szCs w:val="32"/>
          <w:lang w:val="en-US" w:eastAsia="zh-CN"/>
        </w:rPr>
        <w:t>以下简称“工程项目”</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rPr>
        <w:t>，适用本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实施细则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特殊工程和交通、水利、能源等领域重大工程的竣工验收不适用本实施细则。市政基础设施工程外的其他城市基础设施</w:t>
      </w:r>
      <w:r>
        <w:rPr>
          <w:rFonts w:hint="eastAsia" w:ascii="仿宋_GB2312" w:hAnsi="仿宋_GB2312" w:eastAsia="仿宋_GB2312" w:cs="仿宋_GB2312"/>
          <w:b w:val="0"/>
          <w:bCs w:val="0"/>
          <w:sz w:val="32"/>
          <w:szCs w:val="32"/>
          <w:lang w:eastAsia="zh-CN"/>
        </w:rPr>
        <w:t>（含产业投资项目“双容双承诺”直接落地项目）</w:t>
      </w:r>
      <w:r>
        <w:rPr>
          <w:rFonts w:hint="eastAsia" w:ascii="仿宋_GB2312" w:hAnsi="仿宋_GB2312" w:eastAsia="仿宋_GB2312" w:cs="仿宋_GB2312"/>
          <w:sz w:val="32"/>
          <w:szCs w:val="32"/>
        </w:rPr>
        <w:t>的竣工验收，可参照本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实施细则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执行。</w:t>
      </w:r>
    </w:p>
    <w:p>
      <w:pPr>
        <w:widowControl w:val="0"/>
        <w:ind w:firstLine="640"/>
        <w:rPr>
          <w:rFonts w:ascii="黑体" w:hAnsi="黑体" w:eastAsia="黑体"/>
          <w:sz w:val="32"/>
          <w:szCs w:val="32"/>
        </w:rPr>
      </w:pPr>
      <w:r>
        <w:rPr>
          <w:rFonts w:hint="eastAsia" w:ascii="黑体" w:hAnsi="黑体" w:eastAsia="黑体"/>
          <w:sz w:val="32"/>
          <w:szCs w:val="32"/>
        </w:rPr>
        <w:t>二、</w:t>
      </w:r>
      <w:r>
        <w:rPr>
          <w:rFonts w:hint="eastAsia" w:ascii="黑体" w:hAnsi="黑体" w:eastAsia="黑体"/>
          <w:sz w:val="32"/>
          <w:szCs w:val="32"/>
          <w:lang w:val="en-US" w:eastAsia="zh-CN"/>
        </w:rPr>
        <w:t>联合</w:t>
      </w:r>
      <w:r>
        <w:rPr>
          <w:rFonts w:hint="eastAsia" w:ascii="黑体" w:hAnsi="黑体" w:eastAsia="黑体"/>
          <w:sz w:val="32"/>
          <w:szCs w:val="32"/>
        </w:rPr>
        <w:t>验收内容</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纳入工程项目竣工联合验收（以下简称“联合验收”）的事项包括：建设工程规划条件核实合格证核发、房屋市政工程竣工验收备案、特殊建设工程消防验收、其他建设工程消防验收备案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结建式人防工程竣工验收备案、建设工程档案验收、雷电防护装置竣工验收。</w:t>
      </w:r>
      <w:r>
        <w:rPr>
          <w:rFonts w:hint="eastAsia" w:ascii="仿宋_GB2312" w:hAnsi="仿宋_GB2312" w:eastAsia="仿宋_GB2312" w:cs="仿宋_GB2312"/>
          <w:sz w:val="32"/>
          <w:szCs w:val="32"/>
          <w:lang w:val="en-US" w:eastAsia="zh-CN"/>
        </w:rPr>
        <w:t>其中建设工程档案验收事项实行告知承诺制，</w:t>
      </w:r>
      <w:r>
        <w:rPr>
          <w:rFonts w:hint="eastAsia" w:ascii="仿宋_GB2312" w:hAnsi="仿宋_GB2312" w:eastAsia="仿宋_GB2312" w:cs="仿宋_GB2312"/>
          <w:sz w:val="32"/>
          <w:szCs w:val="32"/>
        </w:rPr>
        <w:t>建设单位在申请联合验收时提交书面承诺并按期限</w:t>
      </w:r>
      <w:r>
        <w:rPr>
          <w:rFonts w:hint="eastAsia" w:ascii="仿宋_GB2312" w:hAnsi="仿宋_GB2312" w:eastAsia="仿宋_GB2312" w:cs="仿宋_GB2312"/>
          <w:sz w:val="32"/>
          <w:szCs w:val="32"/>
          <w:lang w:val="en-US" w:eastAsia="zh-CN"/>
        </w:rPr>
        <w:t>完成</w:t>
      </w:r>
      <w:r>
        <w:rPr>
          <w:rFonts w:hint="eastAsia" w:ascii="仿宋_GB2312" w:hAnsi="仿宋_GB2312" w:eastAsia="仿宋_GB2312" w:cs="仿宋_GB2312"/>
          <w:sz w:val="32"/>
          <w:szCs w:val="32"/>
        </w:rPr>
        <w:t>。</w:t>
      </w:r>
    </w:p>
    <w:p>
      <w:pPr>
        <w:widowControl w:val="0"/>
        <w:ind w:firstLine="640"/>
        <w:rPr>
          <w:rFonts w:ascii="黑体" w:hAnsi="黑体" w:eastAsia="黑体"/>
          <w:sz w:val="32"/>
          <w:szCs w:val="32"/>
        </w:rPr>
      </w:pPr>
      <w:r>
        <w:rPr>
          <w:rFonts w:hint="eastAsia" w:ascii="黑体" w:hAnsi="黑体" w:eastAsia="黑体"/>
          <w:sz w:val="32"/>
          <w:szCs w:val="32"/>
        </w:rPr>
        <w:t>三、职责分工</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联合验收</w:t>
      </w:r>
      <w:r>
        <w:rPr>
          <w:rFonts w:hint="eastAsia" w:ascii="仿宋_GB2312" w:hAnsi="仿宋_GB2312" w:eastAsia="仿宋_GB2312" w:cs="仿宋_GB2312"/>
          <w:sz w:val="32"/>
          <w:szCs w:val="32"/>
        </w:rPr>
        <w:t>遵循“一家牵头、一窗受理、限时办结、集中反馈”的工作原则，实行“一份办事指南，一张申请表单，一套申报材料，完成多项审批”的运作模式。</w:t>
      </w:r>
      <w:r>
        <w:rPr>
          <w:rFonts w:hint="eastAsia" w:ascii="仿宋_GB2312" w:hAnsi="仿宋_GB2312" w:eastAsia="仿宋_GB2312" w:cs="仿宋_GB2312"/>
          <w:sz w:val="32"/>
          <w:szCs w:val="32"/>
          <w:lang w:val="en-US" w:eastAsia="zh-CN"/>
        </w:rPr>
        <w:t>各部门具体职责如下：</w:t>
      </w:r>
    </w:p>
    <w:p>
      <w:pPr>
        <w:widowControl w:val="0"/>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住建部门</w:t>
      </w:r>
    </w:p>
    <w:p>
      <w:pPr>
        <w:widowControl w:val="0"/>
        <w:ind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市住建局</w:t>
      </w:r>
      <w:r>
        <w:rPr>
          <w:rFonts w:hint="eastAsia" w:ascii="仿宋_GB2312" w:hAnsi="仿宋_GB2312" w:eastAsia="仿宋_GB2312" w:cs="仿宋_GB2312"/>
          <w:sz w:val="32"/>
          <w:szCs w:val="32"/>
          <w:lang w:val="en-US" w:eastAsia="zh-CN"/>
        </w:rPr>
        <w:t>作为</w:t>
      </w:r>
      <w:r>
        <w:rPr>
          <w:rFonts w:hint="eastAsia" w:ascii="仿宋_GB2312" w:hAnsi="仿宋_GB2312" w:eastAsia="仿宋_GB2312" w:cs="仿宋_GB2312"/>
          <w:sz w:val="32"/>
          <w:szCs w:val="32"/>
        </w:rPr>
        <w:t>联合验收</w:t>
      </w:r>
      <w:r>
        <w:rPr>
          <w:rFonts w:hint="eastAsia" w:ascii="仿宋_GB2312" w:hAnsi="仿宋_GB2312" w:eastAsia="仿宋_GB2312" w:cs="仿宋_GB2312"/>
          <w:sz w:val="32"/>
          <w:szCs w:val="32"/>
          <w:lang w:val="en-US" w:eastAsia="zh-CN"/>
        </w:rPr>
        <w:t>牵头部门及消防、人防、竣工验收备案等</w:t>
      </w:r>
      <w:r>
        <w:rPr>
          <w:rFonts w:hint="eastAsia" w:ascii="仿宋_GB2312" w:hAnsi="仿宋_GB2312" w:eastAsia="仿宋_GB2312" w:cs="仿宋_GB2312"/>
          <w:sz w:val="32"/>
          <w:szCs w:val="32"/>
        </w:rPr>
        <w:t>专项验收（备案）</w:t>
      </w:r>
      <w:r>
        <w:rPr>
          <w:rFonts w:hint="eastAsia" w:ascii="仿宋_GB2312" w:hAnsi="仿宋_GB2312" w:eastAsia="仿宋_GB2312" w:cs="仿宋_GB2312"/>
          <w:sz w:val="32"/>
          <w:szCs w:val="32"/>
          <w:lang w:val="en-US" w:eastAsia="zh-CN"/>
        </w:rPr>
        <w:t>主管部门</w:t>
      </w:r>
      <w:r>
        <w:rPr>
          <w:rFonts w:hint="eastAsia" w:ascii="仿宋_GB2312" w:hAnsi="仿宋_GB2312" w:eastAsia="仿宋_GB2312" w:cs="仿宋_GB2312"/>
          <w:sz w:val="32"/>
          <w:szCs w:val="32"/>
        </w:rPr>
        <w:t>，会同</w:t>
      </w:r>
      <w:r>
        <w:rPr>
          <w:rFonts w:hint="eastAsia" w:ascii="仿宋_GB2312" w:hAnsi="仿宋_GB2312" w:eastAsia="仿宋_GB2312" w:cs="仿宋_GB2312"/>
          <w:sz w:val="32"/>
          <w:szCs w:val="32"/>
          <w:lang w:val="en-US" w:eastAsia="zh-CN"/>
        </w:rPr>
        <w:t>市资源局、市气象局等</w:t>
      </w:r>
      <w:r>
        <w:rPr>
          <w:rFonts w:hint="eastAsia" w:ascii="仿宋_GB2312" w:hAnsi="仿宋_GB2312" w:eastAsia="仿宋_GB2312" w:cs="仿宋_GB2312"/>
          <w:sz w:val="32"/>
          <w:szCs w:val="32"/>
        </w:rPr>
        <w:t>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主管部门明确</w:t>
      </w:r>
      <w:r>
        <w:rPr>
          <w:rFonts w:hint="eastAsia" w:ascii="仿宋_GB2312" w:hAnsi="仿宋_GB2312" w:eastAsia="仿宋_GB2312" w:cs="仿宋_GB2312"/>
          <w:sz w:val="32"/>
          <w:szCs w:val="32"/>
          <w:lang w:val="en-US" w:eastAsia="zh-CN"/>
        </w:rPr>
        <w:t>联合</w:t>
      </w:r>
      <w:r>
        <w:rPr>
          <w:rFonts w:hint="eastAsia" w:ascii="仿宋_GB2312" w:hAnsi="仿宋_GB2312" w:eastAsia="仿宋_GB2312" w:cs="仿宋_GB2312"/>
          <w:sz w:val="32"/>
          <w:szCs w:val="32"/>
        </w:rPr>
        <w:t>验收全市统一的受理条件、申请材料清单、法律法规依据等，组织实施联合验收现场核验，协调</w:t>
      </w:r>
      <w:r>
        <w:rPr>
          <w:rFonts w:hint="eastAsia" w:ascii="仿宋_GB2312" w:hAnsi="仿宋_GB2312" w:eastAsia="仿宋_GB2312" w:cs="仿宋_GB2312"/>
          <w:sz w:val="32"/>
          <w:szCs w:val="32"/>
          <w:lang w:val="en-US" w:eastAsia="zh-CN"/>
        </w:rPr>
        <w:t>联合验收</w:t>
      </w:r>
      <w:r>
        <w:rPr>
          <w:rFonts w:hint="eastAsia" w:ascii="仿宋_GB2312" w:hAnsi="仿宋_GB2312" w:eastAsia="仿宋_GB2312" w:cs="仿宋_GB2312"/>
          <w:sz w:val="32"/>
          <w:szCs w:val="32"/>
        </w:rPr>
        <w:t>工作中遇到的问题，并定期对</w:t>
      </w:r>
      <w:r>
        <w:rPr>
          <w:rFonts w:hint="eastAsia" w:ascii="仿宋_GB2312" w:hAnsi="仿宋_GB2312" w:eastAsia="仿宋_GB2312" w:cs="仿宋_GB2312"/>
          <w:sz w:val="32"/>
          <w:szCs w:val="32"/>
          <w:lang w:val="en-US" w:eastAsia="zh-CN"/>
        </w:rPr>
        <w:t>全市</w:t>
      </w:r>
      <w:r>
        <w:rPr>
          <w:rFonts w:hint="eastAsia" w:ascii="仿宋_GB2312" w:hAnsi="仿宋_GB2312" w:eastAsia="仿宋_GB2312" w:cs="仿宋_GB2312"/>
          <w:sz w:val="32"/>
          <w:szCs w:val="32"/>
        </w:rPr>
        <w:t>联合验收</w:t>
      </w:r>
      <w:r>
        <w:rPr>
          <w:rFonts w:hint="eastAsia"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rPr>
        <w:t>落实情况进行检查。</w:t>
      </w:r>
    </w:p>
    <w:p>
      <w:pPr>
        <w:widowControl w:val="0"/>
        <w:ind w:firstLine="640" w:firstLine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各县（市、区）住建部门作为本县（市、区）联合验收牵头部门，负责协调推进本县（市、区）联合验收工作。</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1.市资源局、市住建局、市气象局等专项验收（备案）主管部门按照工作职责，</w:t>
      </w:r>
      <w:r>
        <w:rPr>
          <w:rFonts w:hint="eastAsia" w:ascii="仿宋_GB2312" w:hAnsi="仿宋_GB2312" w:eastAsia="仿宋_GB2312" w:cs="仿宋_GB2312"/>
          <w:sz w:val="32"/>
          <w:szCs w:val="32"/>
        </w:rPr>
        <w:t>明确各专项验收（备案）</w:t>
      </w:r>
      <w:r>
        <w:rPr>
          <w:rFonts w:hint="eastAsia" w:ascii="仿宋_GB2312" w:hAnsi="仿宋_GB2312" w:eastAsia="仿宋_GB2312" w:cs="仿宋_GB2312"/>
          <w:sz w:val="32"/>
          <w:szCs w:val="32"/>
          <w:lang w:val="en-US" w:eastAsia="zh-CN"/>
        </w:rPr>
        <w:t>事项全市</w:t>
      </w:r>
      <w:r>
        <w:rPr>
          <w:rFonts w:hint="eastAsia" w:ascii="仿宋_GB2312" w:hAnsi="仿宋_GB2312" w:eastAsia="仿宋_GB2312" w:cs="仿宋_GB2312"/>
          <w:sz w:val="32"/>
          <w:szCs w:val="32"/>
        </w:rPr>
        <w:t>统一的受理条件、申请材料、法律法规依据等，</w:t>
      </w:r>
      <w:r>
        <w:rPr>
          <w:rFonts w:hint="eastAsia" w:ascii="仿宋_GB2312" w:hAnsi="仿宋_GB2312" w:eastAsia="仿宋_GB2312" w:cs="仿宋_GB2312"/>
          <w:sz w:val="32"/>
          <w:szCs w:val="32"/>
          <w:lang w:val="en-US" w:eastAsia="zh-CN"/>
        </w:rPr>
        <w:t>并按要求在广东政务服务网公布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各</w:t>
      </w:r>
      <w:r>
        <w:rPr>
          <w:rFonts w:hint="eastAsia" w:ascii="仿宋_GB2312" w:hAnsi="仿宋_GB2312" w:eastAsia="仿宋_GB2312" w:cs="仿宋_GB2312"/>
          <w:sz w:val="32"/>
          <w:szCs w:val="32"/>
        </w:rPr>
        <w:t>专项验收（备案）</w:t>
      </w:r>
      <w:r>
        <w:rPr>
          <w:rFonts w:hint="eastAsia" w:ascii="仿宋_GB2312" w:hAnsi="仿宋_GB2312" w:eastAsia="仿宋_GB2312" w:cs="仿宋_GB2312"/>
          <w:sz w:val="32"/>
          <w:szCs w:val="32"/>
          <w:lang w:val="en-US" w:eastAsia="zh-CN"/>
        </w:rPr>
        <w:t>事项受理条件、申请材料等</w:t>
      </w:r>
      <w:r>
        <w:rPr>
          <w:rFonts w:hint="eastAsia" w:ascii="仿宋_GB2312" w:hAnsi="仿宋_GB2312" w:eastAsia="仿宋_GB2312" w:cs="仿宋_GB2312"/>
          <w:sz w:val="32"/>
          <w:szCs w:val="32"/>
        </w:rPr>
        <w:t>如需变更的，应以书面形式报送</w:t>
      </w:r>
      <w:r>
        <w:rPr>
          <w:rFonts w:hint="eastAsia" w:ascii="仿宋_GB2312" w:hAnsi="仿宋_GB2312" w:eastAsia="仿宋_GB2312" w:cs="仿宋_GB2312"/>
          <w:sz w:val="32"/>
          <w:szCs w:val="32"/>
          <w:lang w:val="en-US" w:eastAsia="zh-CN"/>
        </w:rPr>
        <w:t>市住建局、市政数局</w:t>
      </w:r>
      <w:r>
        <w:rPr>
          <w:rFonts w:hint="eastAsia" w:ascii="仿宋_GB2312" w:hAnsi="仿宋_GB2312" w:eastAsia="仿宋_GB2312" w:cs="仿宋_GB2312"/>
          <w:sz w:val="32"/>
          <w:szCs w:val="32"/>
        </w:rPr>
        <w:t>。</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市、县各专项验收（备案）主管部门按照工作</w:t>
      </w:r>
      <w:r>
        <w:rPr>
          <w:rFonts w:hint="eastAsia" w:ascii="仿宋_GB2312" w:hAnsi="仿宋_GB2312" w:eastAsia="仿宋_GB2312" w:cs="仿宋_GB2312"/>
          <w:sz w:val="32"/>
          <w:szCs w:val="32"/>
        </w:rPr>
        <w:t>职责开展专项验收（备案）工作，并按规定时限出具验收（备案）意见。专项验收（备案）职权已委托或下放各县（</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区）实施的，市级相关行业主管部门负责协调、督促、指导各县（市、区）按要求开展联合验收工作。</w:t>
      </w:r>
    </w:p>
    <w:p>
      <w:pPr>
        <w:widowControl w:val="0"/>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政数部门</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市政数局负责</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肇庆</w:t>
      </w:r>
      <w:r>
        <w:rPr>
          <w:rFonts w:hint="eastAsia" w:ascii="仿宋_GB2312" w:hAnsi="仿宋_GB2312" w:eastAsia="仿宋_GB2312" w:cs="仿宋_GB2312"/>
          <w:sz w:val="32"/>
          <w:szCs w:val="32"/>
        </w:rPr>
        <w:t>市工程建设项目审批管理系统”（以下简称“</w:t>
      </w:r>
      <w:r>
        <w:rPr>
          <w:rFonts w:hint="eastAsia" w:ascii="仿宋_GB2312" w:hAnsi="仿宋_GB2312" w:eastAsia="仿宋_GB2312" w:cs="仿宋_GB2312"/>
          <w:sz w:val="32"/>
          <w:szCs w:val="32"/>
          <w:lang w:val="en-US" w:eastAsia="zh-CN"/>
        </w:rPr>
        <w:t>工建系统</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日常使用维护管理的技术保障，并按照《实施细则》进一步优化工建系统</w:t>
      </w:r>
      <w:r>
        <w:rPr>
          <w:rFonts w:hint="eastAsia" w:ascii="仿宋_GB2312" w:hAnsi="仿宋_GB2312" w:eastAsia="仿宋_GB2312" w:cs="仿宋_GB2312"/>
          <w:sz w:val="32"/>
          <w:szCs w:val="32"/>
        </w:rPr>
        <w:t>中“联合验收”模块的功能，</w:t>
      </w:r>
      <w:r>
        <w:rPr>
          <w:rFonts w:hint="eastAsia" w:ascii="仿宋_GB2312" w:hAnsi="仿宋_GB2312" w:eastAsia="仿宋_GB2312" w:cs="仿宋_GB2312"/>
          <w:sz w:val="32"/>
          <w:szCs w:val="32"/>
          <w:lang w:val="en-US" w:eastAsia="zh-CN"/>
        </w:rPr>
        <w:t>确保工建系统能根据各专项验收（备案）事项办事指南的调整动态生成联合验收材料清单、能根据申请人在广东政务服务网填写的内容生成联合验收申请表、能根据各</w:t>
      </w:r>
      <w:r>
        <w:rPr>
          <w:rFonts w:hint="eastAsia" w:ascii="仿宋_GB2312" w:hAnsi="仿宋_GB2312" w:eastAsia="仿宋_GB2312" w:cs="仿宋_GB2312"/>
          <w:sz w:val="32"/>
          <w:szCs w:val="32"/>
        </w:rPr>
        <w:t>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意见生成《肇庆市房屋建筑和市政基础设施工程竣工联合验收意见书》（以下简称《联合验收意见书》）</w:t>
      </w:r>
      <w:r>
        <w:rPr>
          <w:rFonts w:hint="eastAsia" w:ascii="仿宋_GB2312" w:hAnsi="仿宋_GB2312" w:eastAsia="仿宋_GB2312" w:cs="仿宋_GB2312"/>
          <w:sz w:val="32"/>
          <w:szCs w:val="32"/>
        </w:rPr>
        <w:t>。</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市、县两级</w:t>
      </w:r>
      <w:r>
        <w:rPr>
          <w:rFonts w:hint="eastAsia" w:ascii="仿宋_GB2312" w:hAnsi="仿宋_GB2312" w:eastAsia="仿宋_GB2312" w:cs="仿宋_GB2312"/>
          <w:sz w:val="32"/>
          <w:szCs w:val="32"/>
        </w:rPr>
        <w:t>行政服务中心设置工程建设</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审批综合服务窗口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以下简称“综合服务窗口”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，按照</w:t>
      </w:r>
      <w:r>
        <w:rPr>
          <w:rFonts w:hint="eastAsia" w:ascii="仿宋_GB2312" w:hAnsi="仿宋_GB2312" w:eastAsia="仿宋_GB2312" w:cs="仿宋_GB2312"/>
          <w:sz w:val="32"/>
          <w:szCs w:val="32"/>
        </w:rPr>
        <w:t>“一窗受理”工作规程，</w:t>
      </w:r>
      <w:r>
        <w:rPr>
          <w:rFonts w:hint="eastAsia" w:ascii="仿宋_GB2312" w:hAnsi="仿宋_GB2312" w:eastAsia="仿宋_GB2312" w:cs="仿宋_GB2312"/>
          <w:sz w:val="32"/>
          <w:szCs w:val="32"/>
          <w:lang w:val="en-US" w:eastAsia="zh-CN"/>
        </w:rPr>
        <w:t>进一步</w:t>
      </w:r>
      <w:r>
        <w:rPr>
          <w:rFonts w:hint="eastAsia" w:ascii="仿宋_GB2312" w:hAnsi="仿宋_GB2312" w:eastAsia="仿宋_GB2312" w:cs="仿宋_GB2312"/>
          <w:sz w:val="32"/>
          <w:szCs w:val="32"/>
        </w:rPr>
        <w:t>完善“前台综合受理、后台分类审批、综合窗口出件”机制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综合服务窗口</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val="en-US" w:eastAsia="zh-CN"/>
        </w:rPr>
        <w:t>审查申请材料完整性、</w:t>
      </w:r>
      <w:r>
        <w:rPr>
          <w:rFonts w:hint="eastAsia" w:ascii="仿宋_GB2312" w:hAnsi="仿宋_GB2312" w:eastAsia="仿宋_GB2312" w:cs="仿宋_GB2312"/>
          <w:sz w:val="32"/>
          <w:szCs w:val="32"/>
        </w:rPr>
        <w:t>统一</w:t>
      </w:r>
      <w:r>
        <w:rPr>
          <w:rFonts w:hint="eastAsia" w:ascii="仿宋_GB2312" w:hAnsi="仿宋_GB2312" w:eastAsia="仿宋_GB2312" w:cs="仿宋_GB2312"/>
          <w:sz w:val="32"/>
          <w:szCs w:val="32"/>
          <w:lang w:val="en-US" w:eastAsia="zh-CN"/>
        </w:rPr>
        <w:t>登记</w:t>
      </w:r>
      <w:r>
        <w:rPr>
          <w:rFonts w:hint="eastAsia" w:ascii="仿宋_GB2312" w:hAnsi="仿宋_GB2312" w:eastAsia="仿宋_GB2312" w:cs="仿宋_GB2312"/>
          <w:sz w:val="32"/>
          <w:szCs w:val="32"/>
        </w:rPr>
        <w:t>联合验收申请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分发</w:t>
      </w:r>
      <w:r>
        <w:rPr>
          <w:rFonts w:hint="eastAsia" w:ascii="仿宋_GB2312" w:hAnsi="仿宋_GB2312" w:eastAsia="仿宋_GB2312" w:cs="仿宋_GB2312"/>
          <w:sz w:val="32"/>
          <w:szCs w:val="32"/>
          <w:lang w:val="en-US" w:eastAsia="zh-CN"/>
        </w:rPr>
        <w:t>联合验收申请材料、汇总及发送</w:t>
      </w:r>
      <w:r>
        <w:rPr>
          <w:rFonts w:hint="eastAsia" w:ascii="仿宋_GB2312" w:hAnsi="仿宋_GB2312" w:eastAsia="仿宋_GB2312" w:cs="仿宋_GB2312"/>
          <w:sz w:val="32"/>
          <w:szCs w:val="32"/>
        </w:rPr>
        <w:t>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w:t>
      </w:r>
      <w:r>
        <w:rPr>
          <w:rFonts w:hint="eastAsia" w:ascii="仿宋_GB2312" w:hAnsi="仿宋_GB2312" w:eastAsia="仿宋_GB2312" w:cs="仿宋_GB2312"/>
          <w:sz w:val="32"/>
          <w:szCs w:val="32"/>
          <w:lang w:val="en-US" w:eastAsia="zh-CN"/>
        </w:rPr>
        <w:t>发起的申请材料补正申请、根据</w:t>
      </w:r>
      <w:r>
        <w:rPr>
          <w:rFonts w:hint="eastAsia" w:ascii="仿宋_GB2312" w:hAnsi="仿宋_GB2312" w:eastAsia="仿宋_GB2312" w:cs="仿宋_GB2312"/>
          <w:sz w:val="32"/>
          <w:szCs w:val="32"/>
        </w:rPr>
        <w:t>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w:t>
      </w:r>
      <w:r>
        <w:rPr>
          <w:rFonts w:hint="eastAsia" w:ascii="仿宋_GB2312" w:hAnsi="仿宋_GB2312" w:eastAsia="仿宋_GB2312" w:cs="仿宋_GB2312"/>
          <w:sz w:val="32"/>
          <w:szCs w:val="32"/>
          <w:lang w:val="en-US" w:eastAsia="zh-CN"/>
        </w:rPr>
        <w:t>受理情况向建设单位发出联合验收受理（或不予受理）通知书、根据各</w:t>
      </w:r>
      <w:r>
        <w:rPr>
          <w:rFonts w:hint="eastAsia" w:ascii="仿宋_GB2312" w:hAnsi="仿宋_GB2312" w:eastAsia="仿宋_GB2312" w:cs="仿宋_GB2312"/>
          <w:sz w:val="32"/>
          <w:szCs w:val="32"/>
        </w:rPr>
        <w:t>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意见、整改意见向建设单位核发《联合验收意见书》</w:t>
      </w:r>
      <w:r>
        <w:rPr>
          <w:rFonts w:hint="eastAsia" w:ascii="仿宋_GB2312" w:hAnsi="仿宋_GB2312" w:eastAsia="仿宋_GB2312" w:cs="仿宋_GB2312"/>
          <w:sz w:val="32"/>
          <w:szCs w:val="32"/>
        </w:rPr>
        <w:t>。</w:t>
      </w:r>
    </w:p>
    <w:p>
      <w:pPr>
        <w:widowControl w:val="0"/>
        <w:ind w:firstLine="640"/>
        <w:rPr>
          <w:rFonts w:ascii="黑体" w:hAnsi="黑体" w:eastAsia="黑体"/>
          <w:sz w:val="32"/>
          <w:szCs w:val="32"/>
        </w:rPr>
      </w:pPr>
      <w:r>
        <w:rPr>
          <w:rFonts w:hint="eastAsia" w:ascii="黑体" w:hAnsi="黑体" w:eastAsia="黑体"/>
          <w:sz w:val="32"/>
          <w:szCs w:val="32"/>
        </w:rPr>
        <w:t>四、申请条件</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工程项目符合下列条件的，可申请联合验收：</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（一）已按设计和合同约定的内容</w:t>
      </w:r>
      <w:r>
        <w:rPr>
          <w:rFonts w:hint="eastAsia" w:ascii="仿宋_GB2312" w:hAnsi="仿宋_GB2312" w:eastAsia="仿宋_GB2312" w:cs="仿宋_GB2312"/>
          <w:sz w:val="32"/>
          <w:szCs w:val="32"/>
          <w:lang w:val="en-US" w:eastAsia="zh-CN"/>
        </w:rPr>
        <w:t>完工</w:t>
      </w:r>
      <w:r>
        <w:rPr>
          <w:rFonts w:hint="eastAsia" w:ascii="仿宋_GB2312" w:hAnsi="仿宋_GB2312" w:eastAsia="仿宋_GB2312" w:cs="仿宋_GB2312"/>
          <w:sz w:val="32"/>
          <w:szCs w:val="32"/>
        </w:rPr>
        <w:t>，符合国家标准及相关规范要求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具备法律法规规定的质量竣工验收条件。</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（二）已按规划许可文件的要求全部完工，具备建设工程竣工规划验收条件；或未按规划许可文件的要求全部完成，但具备分段、分栋竣工规划验收条件。</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（三）已按要求完成消防设计和合同约定的消防专业各项内容；有完整的工程消防技术档案和施工管理资料；消防设施性能、系统功能联调联试等内容检测合格。</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（四）已按人防主管部门批复要求完成</w:t>
      </w:r>
      <w:r>
        <w:rPr>
          <w:rFonts w:hint="eastAsia" w:ascii="仿宋_GB2312" w:hAnsi="仿宋_GB2312" w:eastAsia="仿宋_GB2312" w:cs="仿宋_GB2312"/>
          <w:sz w:val="32"/>
          <w:szCs w:val="32"/>
          <w:lang w:val="en-US" w:eastAsia="zh-CN"/>
        </w:rPr>
        <w:t>防空地下室</w:t>
      </w:r>
      <w:r>
        <w:rPr>
          <w:rFonts w:hint="eastAsia" w:ascii="仿宋_GB2312" w:hAnsi="仿宋_GB2312" w:eastAsia="仿宋_GB2312" w:cs="仿宋_GB2312"/>
          <w:sz w:val="32"/>
          <w:szCs w:val="32"/>
        </w:rPr>
        <w:t>建设，人防设施、设备检测合格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满足人防验收条件；因地质、地形等客观原因，防空地下室面积未能达到核定的应建面积，且确实无法原址扩建、补建的，已按规定补缴防空地下室易地建设费；申请易地修建防空地下室的，建设单位已按规定足额缴纳防空地下室易地建设费</w:t>
      </w:r>
      <w:r>
        <w:rPr>
          <w:rFonts w:hint="eastAsia" w:ascii="仿宋_GB2312" w:hAnsi="仿宋_GB2312" w:eastAsia="仿宋_GB2312" w:cs="仿宋_GB2312"/>
          <w:sz w:val="32"/>
          <w:szCs w:val="32"/>
        </w:rPr>
        <w:t>。</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（五）由气象部门负责雷电防护装置设计审核和竣工验收许可的工程项目，雷电防护装置</w:t>
      </w:r>
      <w:r>
        <w:rPr>
          <w:rFonts w:hint="eastAsia" w:ascii="仿宋_GB2312" w:hAnsi="仿宋_GB2312" w:eastAsia="仿宋_GB2312" w:cs="仿宋_GB2312"/>
          <w:sz w:val="32"/>
          <w:szCs w:val="32"/>
          <w:lang w:val="en-US" w:eastAsia="zh-CN"/>
        </w:rPr>
        <w:t>已</w:t>
      </w:r>
      <w:r>
        <w:rPr>
          <w:rFonts w:hint="eastAsia" w:ascii="仿宋_GB2312" w:hAnsi="仿宋_GB2312" w:eastAsia="仿宋_GB2312" w:cs="仿宋_GB2312"/>
          <w:sz w:val="32"/>
          <w:szCs w:val="32"/>
        </w:rPr>
        <w:t>按核准的设计要求建成，</w:t>
      </w:r>
      <w:r>
        <w:rPr>
          <w:rFonts w:hint="eastAsia" w:ascii="仿宋_GB2312" w:hAnsi="仿宋_GB2312" w:eastAsia="仿宋_GB2312" w:cs="仿宋_GB2312"/>
          <w:sz w:val="32"/>
          <w:szCs w:val="32"/>
          <w:lang w:val="en-US" w:eastAsia="zh-CN"/>
        </w:rPr>
        <w:t>经具备相应雷电防护装置检测资质的单位检测合格，</w:t>
      </w:r>
      <w:r>
        <w:rPr>
          <w:rFonts w:hint="eastAsia" w:ascii="仿宋_GB2312" w:hAnsi="仿宋_GB2312" w:eastAsia="仿宋_GB2312" w:cs="仿宋_GB2312"/>
          <w:sz w:val="32"/>
          <w:szCs w:val="32"/>
        </w:rPr>
        <w:t>符合国家标准及相关技术规范要求；其他由</w:t>
      </w:r>
      <w:r>
        <w:rPr>
          <w:rFonts w:hint="eastAsia" w:ascii="仿宋_GB2312" w:hAnsi="仿宋_GB2312" w:eastAsia="仿宋_GB2312" w:cs="仿宋_GB2312"/>
          <w:sz w:val="32"/>
          <w:szCs w:val="32"/>
          <w:lang w:val="en-US" w:eastAsia="zh-CN"/>
        </w:rPr>
        <w:t>住建部门</w:t>
      </w:r>
      <w:r>
        <w:rPr>
          <w:rFonts w:hint="eastAsia" w:ascii="仿宋_GB2312" w:hAnsi="仿宋_GB2312" w:eastAsia="仿宋_GB2312" w:cs="仿宋_GB2312"/>
          <w:sz w:val="32"/>
          <w:szCs w:val="32"/>
        </w:rPr>
        <w:t>监管的房屋建筑和市政基础设施工程雷电防护装置已按</w:t>
      </w:r>
      <w:r>
        <w:rPr>
          <w:rFonts w:hint="eastAsia" w:ascii="仿宋_GB2312" w:hAnsi="仿宋_GB2312" w:eastAsia="仿宋_GB2312" w:cs="仿宋_GB2312"/>
          <w:sz w:val="32"/>
          <w:szCs w:val="32"/>
          <w:lang w:val="en-US" w:eastAsia="zh-CN"/>
        </w:rPr>
        <w:t>住建</w:t>
      </w:r>
      <w:r>
        <w:rPr>
          <w:rFonts w:hint="eastAsia" w:ascii="仿宋_GB2312" w:hAnsi="仿宋_GB2312" w:eastAsia="仿宋_GB2312" w:cs="仿宋_GB2312"/>
          <w:sz w:val="32"/>
          <w:szCs w:val="32"/>
        </w:rPr>
        <w:t>部门相关规定通过质量验收。</w:t>
      </w:r>
    </w:p>
    <w:p>
      <w:pPr>
        <w:widowControl w:val="0"/>
        <w:numPr>
          <w:ilvl w:val="-1"/>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设单位对勘察、设计、施工、监理等应当移交城建档案管理机构的工程档案进行收集汇总，按《建设工程文件归档规范》要求整理完毕，并组织施工、勘察、设计、监理及有关参建单位人员对建设工程档案完成自行验收。</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（七）建设单位在立项用地规划许可、工程建设许可、施工许可阶段办理相关审批手续时的承诺事项</w:t>
      </w:r>
      <w:r>
        <w:rPr>
          <w:rFonts w:hint="eastAsia" w:ascii="仿宋_GB2312" w:hAnsi="仿宋_GB2312" w:eastAsia="仿宋_GB2312" w:cs="仿宋_GB2312"/>
          <w:sz w:val="32"/>
          <w:szCs w:val="32"/>
          <w:lang w:val="en-US" w:eastAsia="zh-CN"/>
        </w:rPr>
        <w:t>均已</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eastAsia="zh-CN"/>
        </w:rPr>
        <w:t>。</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lang w:eastAsia="zh-CN"/>
        </w:rPr>
        <w:t>）供水、供电、燃气、排水、通信等市政公用基础设施报装在工程施工阶段完成相关设施建设，</w:t>
      </w:r>
      <w:r>
        <w:rPr>
          <w:rFonts w:hint="eastAsia" w:ascii="仿宋_GB2312" w:hAnsi="仿宋_GB2312" w:eastAsia="仿宋_GB2312" w:cs="仿宋_GB2312"/>
          <w:sz w:val="32"/>
          <w:szCs w:val="32"/>
          <w:lang w:val="en-US" w:eastAsia="zh-CN"/>
        </w:rPr>
        <w:t>满足接入条件，竣工验收后直接办理接入事宜；新建、改建和扩建的住宅区、住宅建筑、商住楼等有线电视网络工程配套设施</w:t>
      </w:r>
      <w:r>
        <w:rPr>
          <w:rFonts w:hint="eastAsia" w:ascii="仿宋_GB2312" w:hAnsi="仿宋_GB2312" w:eastAsia="仿宋_GB2312" w:cs="仿宋_GB2312"/>
          <w:kern w:val="0"/>
          <w:sz w:val="32"/>
          <w:szCs w:val="32"/>
          <w:lang w:val="en-US" w:eastAsia="zh-CN" w:bidi="ar"/>
        </w:rPr>
        <w:t>应按有线电视网络工程相关标准建设，并经当地广电网络运营机构验收通过。</w:t>
      </w:r>
    </w:p>
    <w:p>
      <w:pPr>
        <w:widowControl w:val="0"/>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对办理了同一建设工程规划许可证但涉及多个单位工程</w:t>
      </w:r>
      <w:r>
        <w:rPr>
          <w:rFonts w:hint="eastAsia" w:ascii="仿宋_GB2312" w:hAnsi="仿宋_GB2312" w:eastAsia="仿宋_GB2312" w:cs="仿宋_GB2312"/>
          <w:sz w:val="32"/>
          <w:szCs w:val="32"/>
          <w:lang w:val="en-US" w:eastAsia="zh-CN"/>
        </w:rPr>
        <w:t>需分段、分期、分栋验收的工程</w:t>
      </w:r>
      <w:r>
        <w:rPr>
          <w:rFonts w:hint="eastAsia" w:ascii="仿宋_GB2312" w:hAnsi="仿宋_GB2312" w:eastAsia="仿宋_GB2312" w:cs="仿宋_GB2312"/>
          <w:sz w:val="32"/>
          <w:szCs w:val="32"/>
        </w:rPr>
        <w:t>项目，整体质量安全</w:t>
      </w:r>
      <w:r>
        <w:rPr>
          <w:rFonts w:hint="eastAsia" w:ascii="仿宋_GB2312" w:hAnsi="仿宋_GB2312" w:eastAsia="仿宋_GB2312" w:cs="仿宋_GB2312"/>
          <w:sz w:val="32"/>
          <w:szCs w:val="32"/>
          <w:lang w:val="en-US" w:eastAsia="zh-CN"/>
        </w:rPr>
        <w:t>满足</w:t>
      </w:r>
      <w:r>
        <w:rPr>
          <w:rFonts w:hint="eastAsia" w:ascii="仿宋_GB2312" w:hAnsi="仿宋_GB2312" w:eastAsia="仿宋_GB2312" w:cs="仿宋_GB2312"/>
          <w:sz w:val="32"/>
          <w:szCs w:val="32"/>
        </w:rPr>
        <w:t>要求，能单独投入使用的，可申请单位工程竣工联合验收。</w:t>
      </w:r>
    </w:p>
    <w:p>
      <w:pPr>
        <w:widowControl w:val="0"/>
        <w:ind w:firstLine="640"/>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、验收程序</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（一）申请受理（</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个工作日）</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建设单位在工程项目具备</w:t>
      </w:r>
      <w:r>
        <w:rPr>
          <w:rFonts w:hint="eastAsia" w:ascii="仿宋_GB2312" w:hAnsi="仿宋_GB2312" w:eastAsia="仿宋_GB2312" w:cs="仿宋_GB2312"/>
          <w:sz w:val="32"/>
          <w:szCs w:val="32"/>
          <w:lang w:val="en-US" w:eastAsia="zh-CN"/>
        </w:rPr>
        <w:t>联合</w:t>
      </w:r>
      <w:r>
        <w:rPr>
          <w:rFonts w:hint="eastAsia" w:ascii="仿宋_GB2312" w:hAnsi="仿宋_GB2312" w:eastAsia="仿宋_GB2312" w:cs="仿宋_GB2312"/>
          <w:sz w:val="32"/>
          <w:szCs w:val="32"/>
        </w:rPr>
        <w:t>验收条件后，</w:t>
      </w:r>
      <w:r>
        <w:rPr>
          <w:rFonts w:hint="eastAsia" w:ascii="仿宋_GB2312" w:hAnsi="仿宋_GB2312" w:eastAsia="仿宋_GB2312" w:cs="仿宋_GB2312"/>
          <w:sz w:val="32"/>
          <w:szCs w:val="32"/>
          <w:lang w:val="en-US" w:eastAsia="zh-CN"/>
        </w:rPr>
        <w:t>通过</w:t>
      </w:r>
      <w:r>
        <w:rPr>
          <w:rFonts w:hint="eastAsia" w:ascii="仿宋_GB2312" w:hAnsi="仿宋_GB2312" w:eastAsia="仿宋_GB2312" w:cs="仿宋_GB2312"/>
          <w:sz w:val="32"/>
          <w:szCs w:val="32"/>
        </w:rPr>
        <w:t>综合服务窗口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或工建系统)</w:t>
      </w:r>
      <w:r>
        <w:rPr>
          <w:rFonts w:hint="eastAsia" w:ascii="仿宋_GB2312" w:hAnsi="仿宋_GB2312" w:eastAsia="仿宋_GB2312" w:cs="仿宋_GB2312"/>
          <w:sz w:val="32"/>
          <w:szCs w:val="32"/>
        </w:rPr>
        <w:t>提交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或上传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联合验收</w:t>
      </w:r>
      <w:r>
        <w:rPr>
          <w:rFonts w:hint="eastAsia" w:ascii="仿宋_GB2312" w:hAnsi="仿宋_GB2312" w:eastAsia="仿宋_GB2312" w:cs="仿宋_GB2312"/>
          <w:sz w:val="32"/>
          <w:szCs w:val="32"/>
        </w:rPr>
        <w:t>申请材料。</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综合服务窗口收到建设单位提交的联合验收申请材料后，</w:t>
      </w:r>
      <w:r>
        <w:rPr>
          <w:rFonts w:hint="eastAsia" w:ascii="仿宋_GB2312" w:hAnsi="仿宋_GB2312" w:eastAsia="仿宋_GB2312" w:cs="仿宋_GB2312"/>
          <w:sz w:val="32"/>
          <w:szCs w:val="32"/>
          <w:lang w:val="en-US" w:eastAsia="zh-CN"/>
        </w:rPr>
        <w:t>对申请材料进行完整性形式审查，申请材料完整的，对联合验收申请予以登记并</w:t>
      </w:r>
      <w:r>
        <w:rPr>
          <w:rFonts w:hint="eastAsia" w:ascii="仿宋_GB2312" w:hAnsi="仿宋_GB2312" w:eastAsia="仿宋_GB2312" w:cs="仿宋_GB2312"/>
          <w:sz w:val="32"/>
          <w:szCs w:val="32"/>
        </w:rPr>
        <w:t>将相关材料分别推送至各专项验收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申请材料不完整的，直接退回申请并告知建设单位原因</w:t>
      </w:r>
      <w:r>
        <w:rPr>
          <w:rFonts w:hint="eastAsia" w:ascii="仿宋_GB2312" w:hAnsi="仿宋_GB2312" w:eastAsia="仿宋_GB2312" w:cs="仿宋_GB2312"/>
          <w:sz w:val="32"/>
          <w:szCs w:val="32"/>
        </w:rPr>
        <w:t>。</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主管部门在</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个工作日内通过</w:t>
      </w:r>
      <w:r>
        <w:rPr>
          <w:rFonts w:hint="eastAsia" w:ascii="仿宋_GB2312" w:hAnsi="仿宋_GB2312" w:eastAsia="仿宋_GB2312" w:cs="仿宋_GB2312"/>
          <w:sz w:val="32"/>
          <w:szCs w:val="32"/>
          <w:lang w:val="en-US" w:eastAsia="zh-CN"/>
        </w:rPr>
        <w:t>工建</w:t>
      </w:r>
      <w:r>
        <w:rPr>
          <w:rFonts w:hint="eastAsia" w:ascii="仿宋_GB2312" w:hAnsi="仿宋_GB2312" w:eastAsia="仿宋_GB2312" w:cs="仿宋_GB2312"/>
          <w:sz w:val="32"/>
          <w:szCs w:val="32"/>
        </w:rPr>
        <w:t>系统反馈申请材料审核意见，</w:t>
      </w:r>
      <w:r>
        <w:rPr>
          <w:rFonts w:hint="eastAsia" w:ascii="仿宋_GB2312" w:hAnsi="仿宋_GB2312" w:eastAsia="仿宋_GB2312" w:cs="仿宋_GB2312"/>
          <w:sz w:val="32"/>
          <w:szCs w:val="32"/>
          <w:lang w:val="en-US" w:eastAsia="zh-CN"/>
        </w:rPr>
        <w:t>逾期未反馈的，工建系统默认通过受理。</w:t>
      </w:r>
      <w:r>
        <w:rPr>
          <w:rFonts w:hint="eastAsia" w:ascii="仿宋_GB2312" w:hAnsi="仿宋_GB2312" w:eastAsia="仿宋_GB2312" w:cs="仿宋_GB2312"/>
          <w:sz w:val="32"/>
          <w:szCs w:val="32"/>
        </w:rPr>
        <w:t>申请材料审核意见包括</w:t>
      </w:r>
      <w:r>
        <w:rPr>
          <w:rFonts w:hint="eastAsia" w:ascii="仿宋_GB2312" w:hAnsi="仿宋_GB2312" w:eastAsia="仿宋_GB2312" w:cs="仿宋_GB2312"/>
          <w:sz w:val="32"/>
          <w:szCs w:val="32"/>
          <w:lang w:val="en-US" w:eastAsia="zh-CN"/>
        </w:rPr>
        <w:t>通过受理、</w:t>
      </w:r>
      <w:r>
        <w:rPr>
          <w:rFonts w:hint="eastAsia" w:ascii="仿宋_GB2312" w:hAnsi="仿宋_GB2312" w:eastAsia="仿宋_GB2312" w:cs="仿宋_GB2312"/>
          <w:sz w:val="32"/>
          <w:szCs w:val="32"/>
        </w:rPr>
        <w:t>不予受理</w:t>
      </w:r>
      <w:r>
        <w:rPr>
          <w:rFonts w:hint="eastAsia" w:ascii="仿宋_GB2312" w:hAnsi="仿宋_GB2312" w:eastAsia="仿宋_GB2312" w:cs="仿宋_GB2312"/>
          <w:sz w:val="32"/>
          <w:szCs w:val="32"/>
          <w:lang w:val="en-US" w:eastAsia="zh-CN"/>
        </w:rPr>
        <w:t>两种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通过受理。</w:t>
      </w:r>
      <w:r>
        <w:rPr>
          <w:rFonts w:hint="eastAsia" w:ascii="仿宋_GB2312" w:hAnsi="仿宋_GB2312" w:eastAsia="仿宋_GB2312" w:cs="仿宋_GB2312"/>
          <w:sz w:val="32"/>
          <w:szCs w:val="32"/>
        </w:rPr>
        <w:t>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w:t>
      </w:r>
      <w:r>
        <w:rPr>
          <w:rFonts w:hint="eastAsia" w:ascii="仿宋_GB2312" w:hAnsi="仿宋_GB2312" w:eastAsia="仿宋_GB2312" w:cs="仿宋_GB2312"/>
          <w:sz w:val="32"/>
          <w:szCs w:val="32"/>
          <w:lang w:val="en-US" w:eastAsia="zh-CN"/>
        </w:rPr>
        <w:t>审核满足受理条件的，应根据项目实际作出“是否需要办理”、“是否已办理”、“是否参加现场核验”的审核意见。对无需办理或已办理相关验收（备案）事项的项目，主管部门仍需作出受理及是否通过验收的具体意见，并通过工建系统汇总至《联合验收意见书》。所有验收（备案）事项均通过受理后，综合服务窗口向建设单位发出联合验收受理通知书。</w:t>
      </w:r>
      <w:r>
        <w:rPr>
          <w:rFonts w:hint="eastAsia" w:ascii="仿宋_GB2312" w:hAnsi="仿宋_GB2312" w:eastAsia="仿宋_GB2312" w:cs="仿宋_GB2312"/>
          <w:sz w:val="32"/>
          <w:szCs w:val="32"/>
        </w:rPr>
        <w:t>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w:t>
      </w:r>
      <w:r>
        <w:rPr>
          <w:rFonts w:hint="eastAsia" w:ascii="仿宋_GB2312" w:hAnsi="仿宋_GB2312" w:eastAsia="仿宋_GB2312" w:cs="仿宋_GB2312"/>
          <w:sz w:val="32"/>
          <w:szCs w:val="32"/>
          <w:lang w:val="en-US" w:eastAsia="zh-CN"/>
        </w:rPr>
        <w:t>审核需要补正材料的，按规定发起补正申请，</w:t>
      </w:r>
      <w:r>
        <w:rPr>
          <w:rFonts w:hint="eastAsia" w:ascii="仿宋_GB2312" w:hAnsi="仿宋_GB2312" w:eastAsia="仿宋_GB2312" w:cs="仿宋_GB2312"/>
          <w:sz w:val="32"/>
          <w:szCs w:val="32"/>
        </w:rPr>
        <w:t>综合服务窗口</w:t>
      </w:r>
      <w:r>
        <w:rPr>
          <w:rFonts w:hint="eastAsia" w:ascii="仿宋_GB2312" w:hAnsi="仿宋_GB2312" w:eastAsia="仿宋_GB2312" w:cs="仿宋_GB2312"/>
          <w:sz w:val="32"/>
          <w:szCs w:val="32"/>
          <w:lang w:val="en-US" w:eastAsia="zh-CN"/>
        </w:rPr>
        <w:t>汇总</w:t>
      </w:r>
      <w:r>
        <w:rPr>
          <w:rFonts w:hint="eastAsia" w:ascii="仿宋_GB2312" w:hAnsi="仿宋_GB2312" w:eastAsia="仿宋_GB2312" w:cs="仿宋_GB2312"/>
          <w:sz w:val="32"/>
          <w:szCs w:val="32"/>
        </w:rPr>
        <w:t>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w:t>
      </w:r>
      <w:r>
        <w:rPr>
          <w:rFonts w:hint="eastAsia" w:ascii="仿宋_GB2312" w:hAnsi="仿宋_GB2312" w:eastAsia="仿宋_GB2312" w:cs="仿宋_GB2312"/>
          <w:sz w:val="32"/>
          <w:szCs w:val="32"/>
          <w:lang w:val="en-US" w:eastAsia="zh-CN"/>
        </w:rPr>
        <w:t>补正意见后，一次性告知建设单位</w:t>
      </w:r>
      <w:r>
        <w:rPr>
          <w:rFonts w:hint="eastAsia" w:ascii="仿宋_GB2312" w:hAnsi="仿宋_GB2312" w:eastAsia="仿宋_GB2312" w:cs="仿宋_GB2312"/>
          <w:sz w:val="32"/>
          <w:szCs w:val="32"/>
        </w:rPr>
        <w:t>补正内容和补正期限（3个工作日）。</w:t>
      </w:r>
      <w:r>
        <w:rPr>
          <w:rFonts w:hint="eastAsia" w:ascii="仿宋_GB2312" w:hAnsi="仿宋_GB2312" w:eastAsia="仿宋_GB2312" w:cs="仿宋_GB2312"/>
          <w:sz w:val="32"/>
          <w:szCs w:val="32"/>
          <w:lang w:val="en-US" w:eastAsia="zh-CN"/>
        </w:rPr>
        <w:t>建设单位在</w:t>
      </w:r>
      <w:r>
        <w:rPr>
          <w:rFonts w:hint="eastAsia" w:ascii="仿宋_GB2312" w:hAnsi="仿宋_GB2312" w:eastAsia="仿宋_GB2312" w:cs="仿宋_GB2312"/>
          <w:sz w:val="32"/>
          <w:szCs w:val="32"/>
        </w:rPr>
        <w:t>补正期限内完成相关材料补正的，各专项验收（备案）主管部门在收到补正材料后2个工作日内通过受理并作出相应审核意见。</w:t>
      </w:r>
      <w:r>
        <w:rPr>
          <w:rFonts w:hint="eastAsia" w:ascii="仿宋_GB2312" w:hAnsi="仿宋_GB2312" w:eastAsia="仿宋_GB2312" w:cs="仿宋_GB2312"/>
          <w:sz w:val="32"/>
          <w:szCs w:val="32"/>
          <w:lang w:val="en-US" w:eastAsia="zh-CN"/>
        </w:rPr>
        <w:t>（2）不予受理。</w:t>
      </w:r>
      <w:r>
        <w:rPr>
          <w:rFonts w:hint="eastAsia" w:ascii="仿宋_GB2312" w:hAnsi="仿宋_GB2312" w:eastAsia="仿宋_GB2312" w:cs="仿宋_GB2312"/>
          <w:sz w:val="32"/>
          <w:szCs w:val="32"/>
        </w:rPr>
        <w:t>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w:t>
      </w:r>
      <w:r>
        <w:rPr>
          <w:rFonts w:hint="eastAsia" w:ascii="仿宋_GB2312" w:hAnsi="仿宋_GB2312" w:eastAsia="仿宋_GB2312" w:cs="仿宋_GB2312"/>
          <w:sz w:val="32"/>
          <w:szCs w:val="32"/>
          <w:lang w:val="en-US" w:eastAsia="zh-CN"/>
        </w:rPr>
        <w:t>审核不满足受理条件且无法通过材料补正达到受理条件的，应作出不予受理的审核意见。按照“一票否决”的原则，部分单项验收（备案）事项不予受理后，综合服务窗口向建设单位发出联合验收不予受理通知书</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各专项验收（备案）主管部门发起材料补正申请后，建设单位未能在补正期限内完成相关材料补正的，由综合服务窗口作出不予受理决定，退回本次联合验收申请。</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en-US" w:eastAsia="zh-CN"/>
        </w:rPr>
        <w:t>联合现场核验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个工作日）</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住建部门在联合验收申请受理当日将具体核验时间</w:t>
      </w:r>
      <w:r>
        <w:rPr>
          <w:rFonts w:hint="eastAsia" w:ascii="仿宋_GB2312" w:hAnsi="仿宋_GB2312" w:eastAsia="仿宋_GB2312" w:cs="仿宋_GB2312"/>
          <w:sz w:val="32"/>
          <w:szCs w:val="32"/>
        </w:rPr>
        <w:t>告知各专项验收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建设单位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并在联合验收申请受理后第2个工作日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按确定好的时间</w:t>
      </w:r>
      <w:r>
        <w:rPr>
          <w:rFonts w:hint="eastAsia" w:ascii="仿宋_GB2312" w:hAnsi="仿宋_GB2312" w:eastAsia="仿宋_GB2312" w:cs="仿宋_GB2312"/>
          <w:sz w:val="32"/>
          <w:szCs w:val="32"/>
        </w:rPr>
        <w:t>组织各专项验收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主管部门实施</w:t>
      </w:r>
      <w:r>
        <w:rPr>
          <w:rFonts w:hint="eastAsia" w:ascii="仿宋_GB2312" w:hAnsi="仿宋_GB2312" w:eastAsia="仿宋_GB2312" w:cs="仿宋_GB2312"/>
          <w:sz w:val="32"/>
          <w:szCs w:val="32"/>
          <w:lang w:val="en-US" w:eastAsia="zh-CN"/>
        </w:rPr>
        <w:t>联合</w:t>
      </w:r>
      <w:r>
        <w:rPr>
          <w:rFonts w:hint="eastAsia" w:ascii="仿宋_GB2312" w:hAnsi="仿宋_GB2312" w:eastAsia="仿宋_GB2312" w:cs="仿宋_GB2312"/>
          <w:sz w:val="32"/>
          <w:szCs w:val="32"/>
        </w:rPr>
        <w:t>现场核验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建设单位应组织勘察、设计、施工、监理等相关单位在约定时间到现场配合</w:t>
      </w:r>
      <w:r>
        <w:rPr>
          <w:rFonts w:hint="eastAsia" w:ascii="仿宋_GB2312" w:hAnsi="仿宋_GB2312" w:eastAsia="仿宋_GB2312" w:cs="仿宋_GB2312"/>
          <w:sz w:val="32"/>
          <w:szCs w:val="32"/>
          <w:lang w:val="en-US" w:eastAsia="zh-CN"/>
        </w:rPr>
        <w:t>核验</w:t>
      </w:r>
      <w:r>
        <w:rPr>
          <w:rFonts w:hint="eastAsia" w:ascii="仿宋_GB2312" w:hAnsi="仿宋_GB2312" w:eastAsia="仿宋_GB2312" w:cs="仿宋_GB2312"/>
          <w:sz w:val="32"/>
          <w:szCs w:val="32"/>
        </w:rPr>
        <w:t>工作。</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现场核验过程中发现问题</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相应专项验收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主管部门应及时指导建设单位</w:t>
      </w:r>
      <w:r>
        <w:rPr>
          <w:rFonts w:hint="eastAsia" w:ascii="仿宋_GB2312" w:hAnsi="仿宋_GB2312" w:eastAsia="仿宋_GB2312" w:cs="仿宋_GB2312"/>
          <w:sz w:val="32"/>
          <w:szCs w:val="32"/>
          <w:lang w:val="en-US" w:eastAsia="zh-CN"/>
        </w:rPr>
        <w:t>进行整改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建设单位能在15个工作日内完成整改的，应提前告知相应专项验收（备案）主管部门，并在整改完成后向相应专项验收（备案）主管部门重新申请现场核验，整改时间不计入联合验收时间。</w:t>
      </w:r>
      <w:r>
        <w:rPr>
          <w:rFonts w:hint="eastAsia" w:ascii="仿宋_GB2312" w:hAnsi="仿宋_GB2312" w:eastAsia="仿宋_GB2312" w:cs="仿宋_GB2312"/>
          <w:sz w:val="32"/>
          <w:szCs w:val="32"/>
        </w:rPr>
        <w:t>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w:t>
      </w:r>
      <w:r>
        <w:rPr>
          <w:rFonts w:hint="eastAsia" w:ascii="仿宋_GB2312" w:hAnsi="仿宋_GB2312" w:eastAsia="仿宋_GB2312" w:cs="仿宋_GB2312"/>
          <w:sz w:val="32"/>
          <w:szCs w:val="32"/>
          <w:lang w:val="en-US" w:eastAsia="zh-CN"/>
        </w:rPr>
        <w:t>应在</w:t>
      </w:r>
      <w:r>
        <w:rPr>
          <w:rFonts w:hint="eastAsia" w:ascii="仿宋_GB2312" w:hAnsi="仿宋_GB2312" w:eastAsia="仿宋_GB2312" w:cs="仿宋_GB2312"/>
          <w:sz w:val="32"/>
          <w:szCs w:val="32"/>
        </w:rPr>
        <w:t>联合验收申请受理后</w:t>
      </w:r>
      <w:r>
        <w:rPr>
          <w:rFonts w:hint="eastAsia" w:ascii="仿宋_GB2312" w:hAnsi="仿宋_GB2312" w:eastAsia="仿宋_GB2312" w:cs="仿宋_GB2312"/>
          <w:sz w:val="32"/>
          <w:szCs w:val="32"/>
          <w:lang w:val="en-US" w:eastAsia="zh-CN"/>
        </w:rPr>
        <w:t>5个工作日内（建设单位整改时间不包含在内）完成现场核验，并在工建系统</w:t>
      </w:r>
      <w:r>
        <w:rPr>
          <w:rFonts w:hint="eastAsia" w:ascii="仿宋_GB2312" w:hAnsi="仿宋_GB2312" w:eastAsia="仿宋_GB2312" w:cs="仿宋_GB2312"/>
          <w:sz w:val="32"/>
          <w:szCs w:val="32"/>
        </w:rPr>
        <w:t>填写专项验收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通过或不通过需要整改的意见。</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联合</w:t>
      </w:r>
      <w:r>
        <w:rPr>
          <w:rFonts w:hint="eastAsia" w:ascii="仿宋_GB2312" w:hAnsi="仿宋_GB2312" w:eastAsia="仿宋_GB2312" w:cs="仿宋_GB2312"/>
          <w:sz w:val="32"/>
          <w:szCs w:val="32"/>
        </w:rPr>
        <w:t>出具意见（</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个工作日）</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住建部门根据联合现场核验情况及</w:t>
      </w:r>
      <w:r>
        <w:rPr>
          <w:rFonts w:hint="eastAsia" w:ascii="仿宋_GB2312" w:hAnsi="仿宋_GB2312" w:eastAsia="仿宋_GB2312" w:cs="仿宋_GB2312"/>
          <w:sz w:val="32"/>
          <w:szCs w:val="32"/>
        </w:rPr>
        <w:t>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意见，在1个工作日内在工建系统</w:t>
      </w:r>
      <w:r>
        <w:rPr>
          <w:rFonts w:hint="eastAsia" w:ascii="仿宋_GB2312" w:hAnsi="仿宋_GB2312" w:eastAsia="仿宋_GB2312" w:cs="仿宋_GB2312"/>
          <w:sz w:val="32"/>
          <w:szCs w:val="32"/>
        </w:rPr>
        <w:t>填写</w:t>
      </w:r>
      <w:r>
        <w:rPr>
          <w:rFonts w:hint="eastAsia" w:ascii="仿宋_GB2312" w:hAnsi="仿宋_GB2312" w:eastAsia="仿宋_GB2312" w:cs="仿宋_GB2312"/>
          <w:sz w:val="32"/>
          <w:szCs w:val="32"/>
          <w:lang w:val="en-US" w:eastAsia="zh-CN"/>
        </w:rPr>
        <w:t>竣工验收备案是否通过的意见。工建系统</w:t>
      </w:r>
      <w:r>
        <w:rPr>
          <w:rFonts w:hint="eastAsia" w:ascii="仿宋_GB2312" w:hAnsi="仿宋_GB2312" w:eastAsia="仿宋_GB2312" w:cs="仿宋_GB2312"/>
          <w:sz w:val="32"/>
          <w:szCs w:val="32"/>
        </w:rPr>
        <w:t>根据各专项验收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意见，</w:t>
      </w:r>
      <w:r>
        <w:rPr>
          <w:rFonts w:hint="eastAsia" w:ascii="仿宋_GB2312" w:hAnsi="仿宋_GB2312" w:eastAsia="仿宋_GB2312" w:cs="仿宋_GB2312"/>
          <w:sz w:val="32"/>
          <w:szCs w:val="32"/>
          <w:lang w:val="en-US" w:eastAsia="zh-CN"/>
        </w:rPr>
        <w:t>自动汇总生成</w:t>
      </w:r>
      <w:r>
        <w:rPr>
          <w:rFonts w:hint="eastAsia" w:ascii="仿宋_GB2312" w:hAnsi="仿宋_GB2312" w:eastAsia="仿宋_GB2312" w:cs="仿宋_GB2312"/>
          <w:sz w:val="32"/>
          <w:szCs w:val="32"/>
        </w:rPr>
        <w:t>加盖“房屋建筑和市政基础设施工程竣工联合验收</w:t>
      </w:r>
      <w:r>
        <w:rPr>
          <w:rFonts w:hint="eastAsia" w:ascii="仿宋_GB2312" w:hAnsi="仿宋_GB2312" w:eastAsia="仿宋_GB2312" w:cs="仿宋_GB2312"/>
          <w:sz w:val="32"/>
          <w:szCs w:val="32"/>
          <w:lang w:val="en-US" w:eastAsia="zh-CN"/>
        </w:rPr>
        <w:t>专用章</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电子印章的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联合验收意见书</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建设单位</w:t>
      </w:r>
      <w:r>
        <w:rPr>
          <w:rFonts w:hint="eastAsia" w:ascii="仿宋_GB2312" w:hAnsi="仿宋_GB2312" w:eastAsia="仿宋_GB2312" w:cs="仿宋_GB2312"/>
          <w:b w:val="0"/>
          <w:bCs w:val="0"/>
          <w:sz w:val="32"/>
          <w:szCs w:val="32"/>
          <w:lang w:val="en-US" w:eastAsia="zh-CN"/>
        </w:rPr>
        <w:t>可</w:t>
      </w:r>
      <w:r>
        <w:rPr>
          <w:rFonts w:hint="eastAsia" w:ascii="仿宋_GB2312" w:hAnsi="仿宋_GB2312" w:eastAsia="仿宋_GB2312" w:cs="仿宋_GB2312"/>
          <w:b w:val="0"/>
          <w:bCs w:val="0"/>
          <w:sz w:val="32"/>
          <w:szCs w:val="32"/>
        </w:rPr>
        <w:t>在</w:t>
      </w:r>
      <w:r>
        <w:rPr>
          <w:rFonts w:hint="eastAsia" w:ascii="仿宋_GB2312" w:hAnsi="仿宋_GB2312" w:eastAsia="仿宋_GB2312" w:cs="仿宋_GB2312"/>
          <w:b w:val="0"/>
          <w:bCs w:val="0"/>
          <w:sz w:val="32"/>
          <w:szCs w:val="32"/>
          <w:lang w:val="en-US" w:eastAsia="zh-CN"/>
        </w:rPr>
        <w:t>广东政务服务网自行</w:t>
      </w:r>
      <w:r>
        <w:rPr>
          <w:rFonts w:hint="eastAsia" w:ascii="仿宋_GB2312" w:hAnsi="仿宋_GB2312" w:eastAsia="仿宋_GB2312" w:cs="仿宋_GB2312"/>
          <w:b w:val="0"/>
          <w:bCs w:val="0"/>
          <w:sz w:val="32"/>
          <w:szCs w:val="32"/>
        </w:rPr>
        <w:t>下载打印《</w:t>
      </w:r>
      <w:r>
        <w:rPr>
          <w:rFonts w:hint="eastAsia" w:ascii="仿宋_GB2312" w:hAnsi="仿宋_GB2312" w:eastAsia="仿宋_GB2312" w:cs="仿宋_GB2312"/>
          <w:b w:val="0"/>
          <w:bCs w:val="0"/>
          <w:sz w:val="32"/>
          <w:szCs w:val="32"/>
          <w:lang w:eastAsia="zh-CN"/>
        </w:rPr>
        <w:t>联合验收意见书</w:t>
      </w:r>
      <w:r>
        <w:rPr>
          <w:rFonts w:hint="eastAsia" w:ascii="仿宋_GB2312" w:hAnsi="仿宋_GB2312" w:eastAsia="仿宋_GB2312" w:cs="仿宋_GB2312"/>
          <w:b w:val="0"/>
          <w:bCs w:val="0"/>
          <w:sz w:val="32"/>
          <w:szCs w:val="32"/>
        </w:rPr>
        <w:t>》。</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联合验收实行“一票否决”，专项验收（备案）事项全部通过的，联合验收通过；专项验收（备案）事项有一项或多项不通过的，联合验收不予通过。</w:t>
      </w:r>
      <w:r>
        <w:rPr>
          <w:rFonts w:hint="eastAsia" w:ascii="仿宋_GB2312" w:hAnsi="仿宋_GB2312" w:eastAsia="仿宋_GB2312" w:cs="仿宋_GB2312"/>
          <w:sz w:val="32"/>
          <w:szCs w:val="32"/>
          <w:lang w:val="en-US" w:eastAsia="zh-CN"/>
        </w:rPr>
        <w:t>联合验收通过的，</w:t>
      </w:r>
      <w:r>
        <w:rPr>
          <w:rFonts w:hint="eastAsia" w:ascii="仿宋_GB2312" w:hAnsi="仿宋_GB2312" w:eastAsia="仿宋_GB2312" w:cs="仿宋_GB2312"/>
          <w:sz w:val="32"/>
          <w:szCs w:val="32"/>
        </w:rPr>
        <w:t>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w:t>
      </w:r>
      <w:r>
        <w:rPr>
          <w:rFonts w:hint="eastAsia" w:ascii="仿宋_GB2312" w:hAnsi="仿宋_GB2312" w:eastAsia="仿宋_GB2312" w:cs="仿宋_GB2312"/>
          <w:sz w:val="32"/>
          <w:szCs w:val="32"/>
          <w:lang w:val="en-US" w:eastAsia="zh-CN"/>
        </w:rPr>
        <w:t>可根据建设单位需要，为建设单位出具</w:t>
      </w:r>
      <w:r>
        <w:rPr>
          <w:rFonts w:hint="eastAsia" w:ascii="仿宋_GB2312" w:hAnsi="仿宋_GB2312" w:eastAsia="仿宋_GB2312" w:cs="仿宋_GB2312"/>
          <w:sz w:val="32"/>
          <w:szCs w:val="32"/>
        </w:rPr>
        <w:t>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意见；联合验收未通过的，各专项验收（备案）主管部门不得提前为建设单位出具</w:t>
      </w:r>
      <w:r>
        <w:rPr>
          <w:rFonts w:hint="eastAsia" w:ascii="仿宋_GB2312" w:hAnsi="仿宋_GB2312" w:eastAsia="仿宋_GB2312" w:cs="仿宋_GB2312"/>
          <w:sz w:val="32"/>
          <w:szCs w:val="32"/>
        </w:rPr>
        <w:t>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意见。</w:t>
      </w:r>
    </w:p>
    <w:p>
      <w:pPr>
        <w:widowControl w:val="0"/>
        <w:numPr>
          <w:ilvl w:val="-1"/>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（四）申请复验</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联合验收首次申请</w:t>
      </w:r>
      <w:r>
        <w:rPr>
          <w:rFonts w:hint="eastAsia" w:ascii="仿宋_GB2312" w:hAnsi="仿宋_GB2312" w:eastAsia="仿宋_GB2312" w:cs="仿宋_GB2312"/>
          <w:sz w:val="32"/>
          <w:szCs w:val="32"/>
        </w:rPr>
        <w:t>不通过，</w:t>
      </w:r>
      <w:r>
        <w:rPr>
          <w:rFonts w:hint="eastAsia" w:ascii="仿宋_GB2312" w:hAnsi="仿宋_GB2312" w:eastAsia="仿宋_GB2312" w:cs="仿宋_GB2312"/>
          <w:sz w:val="32"/>
          <w:szCs w:val="32"/>
          <w:lang w:val="en-US" w:eastAsia="zh-CN"/>
        </w:rPr>
        <w:t>建设单位首次申请复验时，未</w:t>
      </w:r>
      <w:r>
        <w:rPr>
          <w:rFonts w:hint="eastAsia" w:ascii="仿宋_GB2312" w:hAnsi="仿宋_GB2312" w:eastAsia="仿宋_GB2312" w:cs="仿宋_GB2312"/>
          <w:sz w:val="32"/>
          <w:szCs w:val="32"/>
        </w:rPr>
        <w:t>发生修改或变更的材料不需要重复提交。</w:t>
      </w:r>
      <w:r>
        <w:rPr>
          <w:rFonts w:hint="eastAsia" w:ascii="仿宋_GB2312" w:hAnsi="仿宋_GB2312" w:eastAsia="仿宋_GB2312" w:cs="仿宋_GB2312"/>
          <w:sz w:val="32"/>
          <w:szCs w:val="32"/>
          <w:lang w:val="en-US" w:eastAsia="zh-CN"/>
        </w:rPr>
        <w:t>首次申请</w:t>
      </w:r>
      <w:r>
        <w:rPr>
          <w:rFonts w:hint="eastAsia" w:ascii="仿宋_GB2312" w:hAnsi="仿宋_GB2312" w:eastAsia="仿宋_GB2312" w:cs="仿宋_GB2312"/>
          <w:sz w:val="32"/>
          <w:szCs w:val="32"/>
        </w:rPr>
        <w:t>已</w:t>
      </w:r>
      <w:r>
        <w:rPr>
          <w:rFonts w:hint="eastAsia" w:ascii="仿宋_GB2312" w:hAnsi="仿宋_GB2312" w:eastAsia="仿宋_GB2312" w:cs="仿宋_GB2312"/>
          <w:sz w:val="32"/>
          <w:szCs w:val="32"/>
          <w:lang w:val="en-US" w:eastAsia="zh-CN"/>
        </w:rPr>
        <w:t>现场核验</w:t>
      </w:r>
      <w:r>
        <w:rPr>
          <w:rFonts w:hint="eastAsia" w:ascii="仿宋_GB2312" w:hAnsi="仿宋_GB2312" w:eastAsia="仿宋_GB2312" w:cs="仿宋_GB2312"/>
          <w:sz w:val="32"/>
          <w:szCs w:val="32"/>
        </w:rPr>
        <w:t>通过的专项验收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事项</w:t>
      </w:r>
      <w:r>
        <w:rPr>
          <w:rFonts w:hint="eastAsia" w:ascii="仿宋_GB2312" w:hAnsi="仿宋_GB2312" w:eastAsia="仿宋_GB2312" w:cs="仿宋_GB2312"/>
          <w:sz w:val="32"/>
          <w:szCs w:val="32"/>
        </w:rPr>
        <w:t>，相关专项验收（备案）主管部门如能确认工程</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整改后不影响初次验收结论的，可不参加现场复验，但仍需出具复验意见。</w:t>
      </w:r>
    </w:p>
    <w:p>
      <w:pPr>
        <w:widowControl w:val="0"/>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复验程序及时限等参照初次验收执行。</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）备案归档</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联合验收通过后，</w:t>
      </w:r>
      <w:r>
        <w:rPr>
          <w:rFonts w:hint="eastAsia" w:ascii="仿宋_GB2312" w:hAnsi="仿宋_GB2312" w:eastAsia="仿宋_GB2312" w:cs="仿宋_GB2312"/>
          <w:sz w:val="32"/>
          <w:szCs w:val="32"/>
          <w:lang w:val="en-US" w:eastAsia="zh-CN"/>
        </w:rPr>
        <w:t>工建系统</w:t>
      </w:r>
      <w:r>
        <w:rPr>
          <w:rFonts w:hint="eastAsia" w:ascii="仿宋_GB2312" w:hAnsi="仿宋_GB2312" w:eastAsia="仿宋_GB2312" w:cs="仿宋_GB2312"/>
          <w:sz w:val="32"/>
          <w:szCs w:val="32"/>
        </w:rPr>
        <w:t>生成的联合验收电子档案，各专项验收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主管部门及生态环境、应急管理、城市管理、不动产登记等部门可查阅调用，实现信息互联互通、数据共享共用。</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建设单位在联合验收通过后3个月内向城建档案管理机构移交一套符合规定的建设工程档案。</w:t>
      </w:r>
    </w:p>
    <w:p>
      <w:pPr>
        <w:widowControl w:val="0"/>
        <w:ind w:firstLine="640"/>
        <w:rPr>
          <w:rFonts w:ascii="Times New Roman" w:hAnsi="Times New Roman" w:eastAsia="仿宋_GB2312"/>
          <w:sz w:val="32"/>
          <w:szCs w:val="32"/>
        </w:rPr>
      </w:pPr>
      <w:r>
        <w:rPr>
          <w:rFonts w:hint="eastAsia" w:ascii="黑体" w:hAnsi="黑体" w:eastAsia="黑体"/>
          <w:sz w:val="32"/>
          <w:szCs w:val="32"/>
          <w:lang w:eastAsia="zh-CN"/>
        </w:rPr>
        <w:t>六</w:t>
      </w:r>
      <w:r>
        <w:rPr>
          <w:rFonts w:hint="eastAsia" w:ascii="黑体" w:hAnsi="黑体" w:eastAsia="黑体"/>
          <w:sz w:val="32"/>
          <w:szCs w:val="32"/>
        </w:rPr>
        <w:t>、其他说明</w:t>
      </w:r>
    </w:p>
    <w:p>
      <w:pPr>
        <w:widowControl w:val="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实施细则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实施期间</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国家、省、市有新规定、标准出台的</w:t>
      </w:r>
      <w:r>
        <w:rPr>
          <w:rFonts w:hint="eastAsia" w:ascii="仿宋_GB2312" w:hAnsi="仿宋_GB2312" w:eastAsia="仿宋_GB2312" w:cs="仿宋_GB2312"/>
          <w:sz w:val="32"/>
          <w:szCs w:val="32"/>
        </w:rPr>
        <w:t>，按国家、省、市</w:t>
      </w:r>
      <w:r>
        <w:rPr>
          <w:rFonts w:hint="eastAsia" w:ascii="仿宋_GB2312" w:hAnsi="仿宋_GB2312" w:eastAsia="仿宋_GB2312" w:cs="仿宋_GB2312"/>
          <w:sz w:val="32"/>
          <w:szCs w:val="32"/>
          <w:lang w:val="en-US" w:eastAsia="zh-CN"/>
        </w:rPr>
        <w:t>新的</w:t>
      </w:r>
      <w:r>
        <w:rPr>
          <w:rFonts w:hint="eastAsia" w:ascii="仿宋_GB2312" w:hAnsi="仿宋_GB2312" w:eastAsia="仿宋_GB2312" w:cs="仿宋_GB2312"/>
          <w:sz w:val="32"/>
          <w:szCs w:val="32"/>
        </w:rPr>
        <w:t>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规定执行。</w:t>
      </w:r>
    </w:p>
    <w:p>
      <w:pPr>
        <w:widowControl w:val="0"/>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市、县两级住建部门分别负责本级“房屋建筑和市政基础设施工程竣工联合验收专用章”的刻制和电子印章的申请。</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val="en-US" w:eastAsia="zh-CN"/>
        </w:rPr>
        <w:t>住建局</w:t>
      </w:r>
      <w:r>
        <w:rPr>
          <w:rFonts w:hint="eastAsia" w:ascii="仿宋_GB2312" w:hAnsi="仿宋_GB2312" w:eastAsia="仿宋_GB2312" w:cs="仿宋_GB2312"/>
          <w:sz w:val="32"/>
          <w:szCs w:val="32"/>
        </w:rPr>
        <w:t>牵头组织的联合验收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联合验收意见书</w:t>
      </w:r>
      <w:r>
        <w:rPr>
          <w:rFonts w:hint="eastAsia" w:ascii="仿宋_GB2312" w:hAnsi="仿宋_GB2312" w:eastAsia="仿宋_GB2312" w:cs="仿宋_GB2312"/>
          <w:sz w:val="32"/>
          <w:szCs w:val="32"/>
        </w:rPr>
        <w:t>》盖“</w:t>
      </w:r>
      <w:r>
        <w:rPr>
          <w:rFonts w:hint="eastAsia" w:ascii="仿宋_GB2312" w:hAnsi="仿宋_GB2312" w:eastAsia="仿宋_GB2312" w:cs="仿宋_GB2312"/>
          <w:sz w:val="32"/>
          <w:szCs w:val="32"/>
          <w:lang w:val="en-US" w:eastAsia="zh-CN"/>
        </w:rPr>
        <w:t>肇庆市</w:t>
      </w:r>
      <w:r>
        <w:rPr>
          <w:rFonts w:hint="eastAsia" w:ascii="仿宋_GB2312" w:hAnsi="仿宋_GB2312" w:eastAsia="仿宋_GB2312" w:cs="仿宋_GB2312"/>
          <w:sz w:val="32"/>
          <w:szCs w:val="32"/>
        </w:rPr>
        <w:t>房屋建筑和市政基础设施工程竣工联合验收专用章”，</w:t>
      </w:r>
      <w:r>
        <w:rPr>
          <w:rFonts w:hint="eastAsia" w:ascii="仿宋_GB2312" w:hAnsi="仿宋_GB2312" w:eastAsia="仿宋_GB2312" w:cs="仿宋_GB2312"/>
          <w:sz w:val="32"/>
          <w:szCs w:val="32"/>
          <w:lang w:val="en-US" w:eastAsia="zh-CN"/>
        </w:rPr>
        <w:t>各县（市、区）住建部门</w:t>
      </w:r>
      <w:r>
        <w:rPr>
          <w:rFonts w:hint="eastAsia" w:ascii="仿宋_GB2312" w:hAnsi="仿宋_GB2312" w:eastAsia="仿宋_GB2312" w:cs="仿宋_GB2312"/>
          <w:sz w:val="32"/>
          <w:szCs w:val="32"/>
        </w:rPr>
        <w:t>牵头组织的联合验收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联合验收意见书</w:t>
      </w:r>
      <w:r>
        <w:rPr>
          <w:rFonts w:hint="eastAsia" w:ascii="仿宋_GB2312" w:hAnsi="仿宋_GB2312" w:eastAsia="仿宋_GB2312" w:cs="仿宋_GB2312"/>
          <w:sz w:val="32"/>
          <w:szCs w:val="32"/>
        </w:rPr>
        <w:t>》盖“肇庆市</w:t>
      </w:r>
      <w:r>
        <w:rPr>
          <w:rFonts w:hint="eastAsia" w:ascii="仿宋_GB2312" w:hAnsi="仿宋_GB2312" w:eastAsia="仿宋_GB2312" w:cs="仿宋_GB2312"/>
          <w:sz w:val="32"/>
          <w:szCs w:val="32"/>
          <w:lang w:val="en-US" w:eastAsia="zh-CN"/>
        </w:rPr>
        <w:t>xx县（市、区）</w:t>
      </w:r>
      <w:r>
        <w:rPr>
          <w:rFonts w:hint="eastAsia" w:ascii="仿宋_GB2312" w:hAnsi="仿宋_GB2312" w:eastAsia="仿宋_GB2312" w:cs="仿宋_GB2312"/>
          <w:sz w:val="32"/>
          <w:szCs w:val="32"/>
        </w:rPr>
        <w:t>房屋建筑和市政基础设施工程竣工联合验收专用章”</w:t>
      </w:r>
      <w:r>
        <w:rPr>
          <w:rFonts w:hint="eastAsia" w:ascii="仿宋_GB2312" w:hAnsi="仿宋_GB2312" w:eastAsia="仿宋_GB2312" w:cs="仿宋_GB2312"/>
          <w:sz w:val="32"/>
          <w:szCs w:val="32"/>
          <w:lang w:eastAsia="zh-CN"/>
        </w:rPr>
        <w:t>。联合验收专用章</w:t>
      </w:r>
      <w:r>
        <w:rPr>
          <w:rFonts w:hint="eastAsia" w:ascii="仿宋_GB2312" w:hAnsi="仿宋_GB2312" w:eastAsia="仿宋_GB2312" w:cs="仿宋_GB2312"/>
          <w:sz w:val="32"/>
          <w:szCs w:val="32"/>
          <w:lang w:val="en-US" w:eastAsia="zh-CN"/>
        </w:rPr>
        <w:t>制作完成前，《联合验收意见书》盖各专项验收（备案）主管部门公章。</w:t>
      </w:r>
    </w:p>
    <w:p>
      <w:pPr>
        <w:widowControl w:val="0"/>
        <w:ind w:firstLine="64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（三）</w:t>
      </w:r>
      <w:r>
        <w:rPr>
          <w:rFonts w:hint="eastAsia" w:ascii="仿宋" w:hAnsi="仿宋" w:eastAsia="仿宋" w:cs="仿宋"/>
          <w:sz w:val="32"/>
          <w:szCs w:val="32"/>
          <w:lang w:val="en-US" w:eastAsia="zh-CN"/>
        </w:rPr>
        <w:t>《实施细则》自2022年11月1日起实施，《肇庆市房屋建筑和市政基础设施工程竣工联合验收实施细则（试行）》在《实施细则》实施后同时废止。</w:t>
      </w:r>
    </w:p>
    <w:p>
      <w:pPr>
        <w:widowControl w:val="0"/>
        <w:ind w:left="1600" w:leftChars="320" w:hanging="960" w:hangingChars="300"/>
        <w:rPr>
          <w:rFonts w:hint="eastAsia" w:ascii="Times New Roman" w:hAnsi="Times New Roman" w:eastAsia="仿宋_GB2312"/>
          <w:sz w:val="32"/>
          <w:szCs w:val="32"/>
          <w:lang w:val="en-US" w:eastAsia="zh-CN"/>
        </w:rPr>
      </w:pPr>
    </w:p>
    <w:p>
      <w:pPr>
        <w:widowControl w:val="0"/>
        <w:ind w:left="1600" w:leftChars="320" w:hanging="960" w:hangingChars="3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附件</w:t>
      </w:r>
      <w:r>
        <w:rPr>
          <w:rFonts w:hint="eastAsia" w:ascii="仿宋_GB2312" w:hAnsi="仿宋_GB2312" w:eastAsia="仿宋_GB2312" w:cs="仿宋_GB2312"/>
          <w:sz w:val="32"/>
          <w:szCs w:val="32"/>
          <w:lang w:val="en-US" w:eastAsia="zh-CN"/>
        </w:rPr>
        <w:t>：1.</w:t>
      </w:r>
      <w:r>
        <w:rPr>
          <w:rFonts w:hint="eastAsia" w:ascii="Times New Roman" w:hAnsi="Times New Roman" w:eastAsia="仿宋_GB2312"/>
          <w:sz w:val="32"/>
          <w:szCs w:val="32"/>
          <w:lang w:val="en-US" w:eastAsia="zh-CN"/>
        </w:rPr>
        <w:t>肇庆市房屋建筑和市政基础设施工程竣工联合验收申请表</w:t>
      </w:r>
    </w:p>
    <w:p>
      <w:pPr>
        <w:widowControl w:val="0"/>
        <w:ind w:left="1600" w:leftChars="320" w:hanging="960" w:hangingChars="3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w:t>
      </w:r>
      <w:r>
        <w:rPr>
          <w:rFonts w:hint="eastAsia" w:ascii="仿宋_GB2312" w:hAnsi="仿宋_GB2312" w:eastAsia="仿宋_GB2312" w:cs="仿宋_GB2312"/>
          <w:sz w:val="32"/>
          <w:szCs w:val="32"/>
          <w:lang w:val="en-US" w:eastAsia="zh-CN"/>
        </w:rPr>
        <w:t>2.</w:t>
      </w:r>
      <w:r>
        <w:rPr>
          <w:rFonts w:hint="eastAsia" w:ascii="Times New Roman" w:hAnsi="Times New Roman" w:eastAsia="仿宋_GB2312"/>
          <w:sz w:val="32"/>
          <w:szCs w:val="32"/>
          <w:lang w:val="en-US" w:eastAsia="zh-CN"/>
        </w:rPr>
        <w:t>肇庆市房屋建筑和市政基础设施工程竣工联合验收材料清单</w:t>
      </w:r>
    </w:p>
    <w:p>
      <w:pPr>
        <w:widowControl w:val="0"/>
        <w:ind w:left="1600" w:leftChars="320" w:hanging="960" w:hangingChars="3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w:t>
      </w:r>
      <w:r>
        <w:rPr>
          <w:rFonts w:hint="eastAsia" w:ascii="仿宋_GB2312" w:hAnsi="仿宋_GB2312" w:eastAsia="仿宋_GB2312" w:cs="仿宋_GB2312"/>
          <w:sz w:val="32"/>
          <w:szCs w:val="32"/>
          <w:lang w:val="en-US" w:eastAsia="zh-CN"/>
        </w:rPr>
        <w:t>3.</w:t>
      </w:r>
      <w:r>
        <w:rPr>
          <w:rFonts w:hint="eastAsia" w:ascii="Times New Roman" w:hAnsi="Times New Roman" w:eastAsia="仿宋_GB2312"/>
          <w:sz w:val="32"/>
          <w:szCs w:val="32"/>
          <w:lang w:val="en-US" w:eastAsia="zh-CN"/>
        </w:rPr>
        <w:t>肇庆市房屋建筑和市政基础设施工程竣工联合验收各阶段时限表</w:t>
      </w:r>
    </w:p>
    <w:p>
      <w:pPr>
        <w:widowControl w:val="0"/>
        <w:ind w:left="1600" w:leftChars="320" w:hanging="960" w:hangingChars="3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w:t>
      </w:r>
      <w:r>
        <w:rPr>
          <w:rFonts w:hint="eastAsia" w:ascii="仿宋_GB2312" w:hAnsi="仿宋_GB2312" w:eastAsia="仿宋_GB2312" w:cs="仿宋_GB2312"/>
          <w:sz w:val="32"/>
          <w:szCs w:val="32"/>
          <w:lang w:val="en-US" w:eastAsia="zh-CN"/>
        </w:rPr>
        <w:t>4.</w:t>
      </w:r>
      <w:r>
        <w:rPr>
          <w:rFonts w:hint="eastAsia" w:ascii="Times New Roman" w:hAnsi="Times New Roman" w:eastAsia="仿宋_GB2312"/>
          <w:sz w:val="32"/>
          <w:szCs w:val="32"/>
          <w:lang w:val="en-US" w:eastAsia="zh-CN"/>
        </w:rPr>
        <w:t>肇庆市房屋建筑和市政基础设施工程竣工联合验收意见书</w:t>
      </w:r>
    </w:p>
    <w:p>
      <w:pPr>
        <w:spacing w:beforeLines="0" w:afterLines="0" w:line="560" w:lineRule="exact"/>
        <w:ind w:firstLine="0" w:firstLineChars="0"/>
        <w:jc w:val="both"/>
        <w:rPr>
          <w:rFonts w:hint="eastAsia" w:ascii="黑体" w:hAnsi="黑体" w:eastAsia="黑体"/>
          <w:b/>
          <w:color w:val="000000"/>
          <w:sz w:val="36"/>
          <w:szCs w:val="36"/>
          <w:lang w:val="en-US" w:eastAsia="zh-CN"/>
        </w:rPr>
      </w:pPr>
    </w:p>
    <w:p>
      <w:pPr>
        <w:spacing w:beforeLines="0" w:afterLines="0" w:line="560" w:lineRule="exact"/>
        <w:ind w:firstLine="0" w:firstLineChars="0"/>
        <w:jc w:val="both"/>
        <w:rPr>
          <w:rFonts w:hint="eastAsia" w:ascii="黑体" w:hAnsi="黑体" w:eastAsia="黑体"/>
          <w:b/>
          <w:color w:val="000000"/>
          <w:sz w:val="36"/>
          <w:szCs w:val="36"/>
          <w:lang w:val="en-US" w:eastAsia="zh-CN"/>
        </w:rPr>
      </w:pPr>
    </w:p>
    <w:p>
      <w:pPr>
        <w:widowControl w:val="0"/>
        <w:ind w:firstLine="0" w:firstLineChars="0"/>
        <w:jc w:val="both"/>
        <w:rPr>
          <w:rFonts w:hint="eastAsia" w:ascii="Times New Roman" w:hAnsi="Times New Roman" w:eastAsia="仿宋_GB2312"/>
          <w:b w:val="0"/>
          <w:color w:val="000000"/>
          <w:sz w:val="32"/>
          <w:szCs w:val="32"/>
          <w:lang w:val="en-US" w:eastAsia="zh-CN"/>
        </w:rPr>
      </w:pPr>
      <w:r>
        <w:rPr>
          <w:rFonts w:hint="eastAsia" w:ascii="黑体" w:hAnsi="黑体" w:eastAsia="黑体" w:cs="黑体"/>
          <w:b w:val="0"/>
          <w:color w:val="000000"/>
          <w:sz w:val="32"/>
          <w:szCs w:val="32"/>
          <w:lang w:val="en-US" w:eastAsia="zh-CN"/>
        </w:rPr>
        <w:t>附件1</w:t>
      </w:r>
    </w:p>
    <w:p>
      <w:pPr>
        <w:spacing w:beforeLines="0" w:afterLines="0" w:line="560" w:lineRule="exact"/>
        <w:ind w:firstLine="0" w:firstLineChars="0"/>
        <w:jc w:val="center"/>
        <w:rPr>
          <w:rFonts w:hint="eastAsia" w:ascii="方正小标宋_GBK" w:hAnsi="方正小标宋_GBK" w:eastAsia="方正小标宋_GBK" w:cs="方正小标宋_GBK"/>
          <w:b w:val="0"/>
          <w:bCs/>
          <w:color w:val="000000"/>
          <w:sz w:val="44"/>
          <w:szCs w:val="44"/>
          <w:lang w:eastAsia="zh-CN"/>
        </w:rPr>
      </w:pPr>
      <w:r>
        <w:rPr>
          <w:rFonts w:hint="eastAsia" w:ascii="方正小标宋_GBK" w:hAnsi="方正小标宋_GBK" w:eastAsia="方正小标宋_GBK" w:cs="方正小标宋_GBK"/>
          <w:b w:val="0"/>
          <w:bCs/>
          <w:color w:val="000000"/>
          <w:sz w:val="44"/>
          <w:szCs w:val="44"/>
          <w:lang w:val="en-US" w:eastAsia="zh-CN"/>
        </w:rPr>
        <w:t>肇庆</w:t>
      </w:r>
      <w:r>
        <w:rPr>
          <w:rFonts w:hint="eastAsia" w:ascii="方正小标宋_GBK" w:hAnsi="方正小标宋_GBK" w:eastAsia="方正小标宋_GBK" w:cs="方正小标宋_GBK"/>
          <w:b w:val="0"/>
          <w:bCs/>
          <w:color w:val="000000"/>
          <w:sz w:val="44"/>
          <w:szCs w:val="44"/>
          <w:lang w:eastAsia="zh-CN"/>
        </w:rPr>
        <w:t>市房屋建筑和市政基础设施工程</w:t>
      </w:r>
    </w:p>
    <w:p>
      <w:pPr>
        <w:spacing w:beforeLines="0" w:afterLines="0" w:line="560" w:lineRule="exact"/>
        <w:ind w:firstLine="720"/>
        <w:jc w:val="center"/>
        <w:rPr>
          <w:rFonts w:hint="eastAsia" w:ascii="方正小标宋_GBK" w:hAnsi="方正小标宋_GBK" w:eastAsia="方正小标宋_GBK" w:cs="方正小标宋_GBK"/>
          <w:b w:val="0"/>
          <w:bCs/>
          <w:color w:val="000000"/>
          <w:sz w:val="44"/>
          <w:szCs w:val="44"/>
          <w:lang w:eastAsia="zh-CN"/>
        </w:rPr>
      </w:pPr>
      <w:r>
        <w:rPr>
          <w:rFonts w:hint="eastAsia" w:ascii="方正小标宋_GBK" w:hAnsi="方正小标宋_GBK" w:eastAsia="方正小标宋_GBK" w:cs="方正小标宋_GBK"/>
          <w:b w:val="0"/>
          <w:bCs/>
          <w:color w:val="000000"/>
          <w:sz w:val="44"/>
          <w:szCs w:val="44"/>
          <w:lang w:eastAsia="zh-CN"/>
        </w:rPr>
        <w:t>竣工联合验收申请表</w:t>
      </w:r>
    </w:p>
    <w:tbl>
      <w:tblPr>
        <w:tblStyle w:val="8"/>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2552"/>
        <w:gridCol w:w="1984"/>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val="en-US" w:eastAsia="zh-CN"/>
              </w:rPr>
              <w:t>项目</w:t>
            </w:r>
            <w:r>
              <w:rPr>
                <w:rFonts w:ascii="宋体" w:hAnsi="宋体" w:eastAsia="宋体"/>
                <w:color w:val="000000"/>
                <w:sz w:val="20"/>
                <w:szCs w:val="20"/>
                <w:lang w:eastAsia="zh-CN"/>
              </w:rPr>
              <w:t>名称</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val="en-US" w:eastAsia="zh-CN"/>
              </w:rPr>
            </w:pPr>
            <w:r>
              <w:rPr>
                <w:rFonts w:hint="eastAsia" w:ascii="宋体" w:hAnsi="宋体" w:eastAsia="宋体"/>
                <w:color w:val="000000"/>
                <w:sz w:val="20"/>
                <w:szCs w:val="20"/>
                <w:lang w:val="en-US" w:eastAsia="zh-CN"/>
              </w:rPr>
              <w:t>项目代码</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val="en-US" w:eastAsia="zh-CN"/>
              </w:rPr>
            </w:pPr>
            <w:r>
              <w:rPr>
                <w:rFonts w:hint="eastAsia" w:ascii="宋体" w:hAnsi="宋体" w:eastAsia="宋体"/>
                <w:color w:val="000000"/>
                <w:sz w:val="20"/>
                <w:szCs w:val="20"/>
                <w:lang w:val="en-US" w:eastAsia="zh-CN"/>
              </w:rPr>
              <w:t>工程名称</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val="en-US" w:eastAsia="zh-CN"/>
              </w:rPr>
            </w:pPr>
            <w:r>
              <w:rPr>
                <w:rFonts w:hint="eastAsia" w:ascii="宋体" w:hAnsi="宋体" w:eastAsia="宋体"/>
                <w:color w:val="000000"/>
                <w:sz w:val="20"/>
                <w:szCs w:val="20"/>
                <w:lang w:val="en-US" w:eastAsia="zh-CN"/>
              </w:rPr>
              <w:t>工程代码</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val="en-US" w:eastAsia="zh-CN"/>
              </w:rPr>
              <w:t>建设地点</w:t>
            </w:r>
          </w:p>
        </w:tc>
        <w:tc>
          <w:tcPr>
            <w:tcW w:w="7371" w:type="dxa"/>
            <w:gridSpan w:val="3"/>
            <w:shd w:val="clear" w:color="auto" w:fill="auto"/>
            <w:vAlign w:val="center"/>
          </w:tcPr>
          <w:p>
            <w:pPr>
              <w:spacing w:beforeLines="0" w:afterLines="0" w:line="240" w:lineRule="auto"/>
              <w:ind w:firstLine="0" w:firstLineChars="0"/>
              <w:jc w:val="both"/>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hint="eastAsia" w:ascii="宋体" w:hAnsi="宋体" w:eastAsia="宋体"/>
                <w:color w:val="000000"/>
                <w:sz w:val="20"/>
                <w:szCs w:val="20"/>
                <w:lang w:val="en-US" w:eastAsia="zh-CN"/>
              </w:rPr>
            </w:pPr>
            <w:r>
              <w:rPr>
                <w:rFonts w:hint="eastAsia" w:ascii="宋体" w:hAnsi="宋体" w:eastAsia="宋体"/>
                <w:color w:val="000000"/>
                <w:sz w:val="20"/>
                <w:szCs w:val="20"/>
                <w:lang w:val="en-US" w:eastAsia="zh-CN"/>
              </w:rPr>
              <w:t>建设</w:t>
            </w:r>
            <w:r>
              <w:rPr>
                <w:rFonts w:hint="eastAsia" w:ascii="宋体" w:hAnsi="宋体" w:eastAsia="宋体"/>
                <w:color w:val="000000"/>
                <w:sz w:val="20"/>
                <w:szCs w:val="20"/>
                <w:lang w:eastAsia="zh-CN"/>
              </w:rPr>
              <w:t>工程规划许可证号</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val="en-US" w:eastAsia="zh-CN"/>
              </w:rPr>
            </w:pPr>
            <w:r>
              <w:rPr>
                <w:rFonts w:hint="eastAsia" w:ascii="宋体" w:hAnsi="宋体" w:eastAsia="宋体"/>
                <w:color w:val="000000"/>
                <w:sz w:val="20"/>
                <w:szCs w:val="20"/>
                <w:lang w:val="en-US" w:eastAsia="zh-CN"/>
              </w:rPr>
              <w:t>施工许可证号</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工程类别</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建设规模</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联合审图编号</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联合测绘协议编号</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建设单位</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val="en-US" w:eastAsia="zh-CN"/>
              </w:rPr>
            </w:pPr>
            <w:r>
              <w:rPr>
                <w:rFonts w:hint="eastAsia" w:ascii="宋体" w:hAnsi="宋体" w:eastAsia="宋体"/>
                <w:color w:val="000000"/>
                <w:sz w:val="20"/>
                <w:szCs w:val="20"/>
                <w:lang w:val="en-US" w:eastAsia="zh-CN"/>
              </w:rPr>
              <w:t>统一社会信用代码</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建设单位项目负责人</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项目负责人电话</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施工单位</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val="en-US" w:eastAsia="zh-CN"/>
              </w:rPr>
            </w:pPr>
            <w:r>
              <w:rPr>
                <w:rFonts w:hint="eastAsia" w:ascii="宋体" w:hAnsi="宋体" w:eastAsia="宋体"/>
                <w:color w:val="000000"/>
                <w:sz w:val="20"/>
                <w:szCs w:val="20"/>
                <w:lang w:val="en-US" w:eastAsia="zh-CN"/>
              </w:rPr>
              <w:t>统一社会信用代码</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施工单位项目负责人</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项目负责人电话</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监理单位</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val="en-US" w:eastAsia="zh-CN"/>
              </w:rPr>
            </w:pPr>
            <w:r>
              <w:rPr>
                <w:rFonts w:hint="eastAsia" w:ascii="宋体" w:hAnsi="宋体" w:eastAsia="宋体"/>
                <w:color w:val="000000"/>
                <w:sz w:val="20"/>
                <w:szCs w:val="20"/>
                <w:lang w:val="en-US" w:eastAsia="zh-CN"/>
              </w:rPr>
              <w:t>统一社会信用代码</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监理单位项目负责人</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项目负责人电话</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勘察单位</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val="en-US" w:eastAsia="zh-CN"/>
              </w:rPr>
            </w:pPr>
            <w:r>
              <w:rPr>
                <w:rFonts w:hint="eastAsia" w:ascii="宋体" w:hAnsi="宋体" w:eastAsia="宋体"/>
                <w:color w:val="000000"/>
                <w:sz w:val="20"/>
                <w:szCs w:val="20"/>
                <w:lang w:val="en-US" w:eastAsia="zh-CN"/>
              </w:rPr>
              <w:t>统一社会信用代码</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勘察单位项目负责人</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项目负责人电话</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设计单位</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val="en-US" w:eastAsia="zh-CN"/>
              </w:rPr>
            </w:pPr>
            <w:r>
              <w:rPr>
                <w:rFonts w:hint="eastAsia" w:ascii="宋体" w:hAnsi="宋体" w:eastAsia="宋体"/>
                <w:color w:val="000000"/>
                <w:sz w:val="20"/>
                <w:szCs w:val="20"/>
                <w:lang w:val="en-US" w:eastAsia="zh-CN"/>
              </w:rPr>
              <w:t>统一社会信用代码</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设计单位项目负责人</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项目负责人电话</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2268"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联合验收联系人</w:t>
            </w:r>
          </w:p>
        </w:tc>
        <w:tc>
          <w:tcPr>
            <w:tcW w:w="2552"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c>
          <w:tcPr>
            <w:tcW w:w="1984"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r>
              <w:rPr>
                <w:rFonts w:hint="eastAsia" w:ascii="宋体" w:hAnsi="宋体" w:eastAsia="宋体"/>
                <w:color w:val="000000"/>
                <w:sz w:val="20"/>
                <w:szCs w:val="20"/>
                <w:lang w:eastAsia="zh-CN"/>
              </w:rPr>
              <w:t>联系人电话</w:t>
            </w:r>
          </w:p>
        </w:tc>
        <w:tc>
          <w:tcPr>
            <w:tcW w:w="2835" w:type="dxa"/>
            <w:shd w:val="clear" w:color="auto" w:fill="auto"/>
            <w:vAlign w:val="center"/>
          </w:tcPr>
          <w:p>
            <w:pPr>
              <w:spacing w:beforeLines="0" w:afterLines="0" w:line="240" w:lineRule="auto"/>
              <w:ind w:firstLine="0" w:firstLineChars="0"/>
              <w:rPr>
                <w:rFonts w:ascii="宋体" w:hAnsi="宋体" w:eastAsia="宋体"/>
                <w:color w:val="00000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9" w:hRule="atLeast"/>
        </w:trPr>
        <w:tc>
          <w:tcPr>
            <w:tcW w:w="9639" w:type="dxa"/>
            <w:gridSpan w:val="4"/>
            <w:shd w:val="clear" w:color="auto" w:fill="auto"/>
          </w:tcPr>
          <w:p>
            <w:pPr>
              <w:spacing w:beforeLines="0" w:afterLines="0" w:line="360" w:lineRule="exact"/>
              <w:ind w:firstLine="0" w:firstLineChars="0"/>
              <w:jc w:val="left"/>
              <w:rPr>
                <w:rFonts w:ascii="宋体" w:hAnsi="宋体" w:eastAsia="宋体"/>
                <w:color w:val="000000"/>
                <w:sz w:val="22"/>
                <w:lang w:eastAsia="zh-CN"/>
              </w:rPr>
            </w:pPr>
            <w:r>
              <w:rPr>
                <w:rFonts w:hint="eastAsia" w:ascii="宋体" w:hAnsi="宋体" w:eastAsia="宋体"/>
                <w:color w:val="000000"/>
                <w:sz w:val="22"/>
                <w:lang w:eastAsia="zh-CN"/>
              </w:rPr>
              <w:t>申请人承诺：</w:t>
            </w:r>
          </w:p>
          <w:p>
            <w:pPr>
              <w:spacing w:beforeLines="0" w:afterLines="0" w:line="360" w:lineRule="exact"/>
              <w:ind w:firstLine="440" w:firstLineChars="200"/>
              <w:jc w:val="left"/>
              <w:rPr>
                <w:rFonts w:ascii="宋体" w:hAnsi="宋体" w:eastAsia="宋体"/>
                <w:color w:val="000000"/>
                <w:sz w:val="22"/>
                <w:lang w:eastAsia="zh-CN"/>
              </w:rPr>
            </w:pPr>
            <w:r>
              <w:rPr>
                <w:rFonts w:hint="eastAsia" w:ascii="宋体" w:hAnsi="宋体" w:eastAsia="宋体"/>
                <w:color w:val="000000"/>
                <w:sz w:val="22"/>
                <w:lang w:eastAsia="zh-CN"/>
              </w:rPr>
              <w:t>本</w:t>
            </w:r>
            <w:r>
              <w:rPr>
                <w:rFonts w:hint="eastAsia" w:ascii="宋体" w:hAnsi="宋体" w:eastAsia="宋体"/>
                <w:color w:val="000000"/>
                <w:sz w:val="22"/>
                <w:lang w:val="en-US" w:eastAsia="zh-CN"/>
              </w:rPr>
              <w:t>申请</w:t>
            </w:r>
            <w:r>
              <w:rPr>
                <w:rFonts w:hint="eastAsia" w:ascii="宋体" w:hAnsi="宋体" w:eastAsia="宋体"/>
                <w:color w:val="000000"/>
                <w:sz w:val="22"/>
                <w:lang w:eastAsia="zh-CN"/>
              </w:rPr>
              <w:t>填报的内容及提交的所有材料的原件或复印件及其内容是真实的。如有任何虚报，审批（或</w:t>
            </w:r>
            <w:r>
              <w:rPr>
                <w:rFonts w:hint="eastAsia" w:ascii="宋体" w:hAnsi="宋体" w:eastAsia="宋体"/>
                <w:color w:val="000000"/>
                <w:sz w:val="22"/>
                <w:lang w:val="en-US" w:eastAsia="zh-CN"/>
              </w:rPr>
              <w:t>备案</w:t>
            </w:r>
            <w:r>
              <w:rPr>
                <w:rFonts w:hint="eastAsia" w:ascii="宋体" w:hAnsi="宋体" w:eastAsia="宋体"/>
                <w:color w:val="000000"/>
                <w:sz w:val="22"/>
                <w:lang w:eastAsia="zh-CN"/>
              </w:rPr>
              <w:t>）机关可终止审理；如因虚假而</w:t>
            </w:r>
            <w:r>
              <w:rPr>
                <w:rFonts w:hint="eastAsia" w:ascii="宋体" w:hAnsi="宋体" w:eastAsia="宋体"/>
                <w:color w:val="000000"/>
                <w:sz w:val="22"/>
                <w:lang w:val="en-US" w:eastAsia="zh-CN"/>
              </w:rPr>
              <w:t>导致</w:t>
            </w:r>
            <w:r>
              <w:rPr>
                <w:rFonts w:hint="eastAsia" w:ascii="宋体" w:hAnsi="宋体" w:eastAsia="宋体"/>
                <w:color w:val="000000"/>
                <w:sz w:val="22"/>
                <w:lang w:eastAsia="zh-CN"/>
              </w:rPr>
              <w:t>的法律责任，</w:t>
            </w:r>
            <w:r>
              <w:rPr>
                <w:rFonts w:hint="eastAsia" w:ascii="宋体" w:hAnsi="宋体" w:eastAsia="宋体"/>
                <w:color w:val="000000"/>
                <w:sz w:val="22"/>
                <w:lang w:val="en-US" w:eastAsia="zh-CN"/>
              </w:rPr>
              <w:t>均</w:t>
            </w:r>
            <w:r>
              <w:rPr>
                <w:rFonts w:hint="eastAsia" w:ascii="宋体" w:hAnsi="宋体" w:eastAsia="宋体"/>
                <w:color w:val="000000"/>
                <w:sz w:val="22"/>
                <w:lang w:eastAsia="zh-CN"/>
              </w:rPr>
              <w:t>由申请人承担，与审批（或</w:t>
            </w:r>
            <w:r>
              <w:rPr>
                <w:rFonts w:hint="eastAsia" w:ascii="宋体" w:hAnsi="宋体" w:eastAsia="宋体"/>
                <w:color w:val="000000"/>
                <w:sz w:val="22"/>
                <w:lang w:val="en-US" w:eastAsia="zh-CN"/>
              </w:rPr>
              <w:t>备案</w:t>
            </w:r>
            <w:r>
              <w:rPr>
                <w:rFonts w:hint="eastAsia" w:ascii="宋体" w:hAnsi="宋体" w:eastAsia="宋体"/>
                <w:color w:val="000000"/>
                <w:sz w:val="22"/>
                <w:lang w:eastAsia="zh-CN"/>
              </w:rPr>
              <w:t>）机关无关。</w:t>
            </w:r>
          </w:p>
          <w:p>
            <w:pPr>
              <w:spacing w:beforeLines="0" w:afterLines="0" w:line="360" w:lineRule="exact"/>
              <w:ind w:firstLine="440" w:firstLineChars="200"/>
              <w:jc w:val="left"/>
              <w:rPr>
                <w:rFonts w:ascii="宋体" w:hAnsi="宋体" w:eastAsia="宋体"/>
                <w:color w:val="000000"/>
                <w:sz w:val="22"/>
                <w:lang w:eastAsia="zh-CN"/>
              </w:rPr>
            </w:pPr>
            <w:r>
              <w:rPr>
                <w:rFonts w:hint="eastAsia" w:ascii="宋体" w:hAnsi="宋体" w:eastAsia="宋体"/>
                <w:color w:val="000000"/>
                <w:sz w:val="22"/>
                <w:lang w:eastAsia="zh-CN"/>
              </w:rPr>
              <w:t>本单位严格遵守</w:t>
            </w:r>
            <w:r>
              <w:rPr>
                <w:rFonts w:hint="eastAsia" w:ascii="宋体" w:hAnsi="宋体" w:eastAsia="宋体"/>
                <w:color w:val="000000"/>
                <w:sz w:val="22"/>
              </w:rPr>
              <w:t>《城市建设档案管理规定》、《肇庆市城乡建设档案管理办法》等相关规定</w:t>
            </w:r>
            <w:r>
              <w:rPr>
                <w:rFonts w:hint="eastAsia" w:ascii="宋体" w:hAnsi="宋体" w:eastAsia="宋体"/>
                <w:color w:val="000000"/>
                <w:sz w:val="22"/>
                <w:lang w:eastAsia="zh-CN"/>
              </w:rPr>
              <w:t>，承诺在工程竣工</w:t>
            </w:r>
            <w:r>
              <w:rPr>
                <w:rFonts w:hint="eastAsia" w:ascii="宋体" w:hAnsi="宋体" w:eastAsia="宋体"/>
                <w:color w:val="000000"/>
                <w:sz w:val="22"/>
                <w:lang w:val="en-US" w:eastAsia="zh-CN"/>
              </w:rPr>
              <w:t>联合</w:t>
            </w:r>
            <w:r>
              <w:rPr>
                <w:rFonts w:hint="eastAsia" w:ascii="宋体" w:hAnsi="宋体" w:eastAsia="宋体"/>
                <w:color w:val="000000"/>
                <w:sz w:val="22"/>
                <w:lang w:eastAsia="zh-CN"/>
              </w:rPr>
              <w:t>验收后三个月内，向城建档案</w:t>
            </w:r>
            <w:r>
              <w:rPr>
                <w:rFonts w:hint="eastAsia" w:ascii="宋体" w:hAnsi="宋体" w:eastAsia="宋体"/>
                <w:color w:val="000000"/>
                <w:sz w:val="22"/>
                <w:lang w:val="en-US" w:eastAsia="zh-CN"/>
              </w:rPr>
              <w:t>管理机构</w:t>
            </w:r>
            <w:r>
              <w:rPr>
                <w:rFonts w:hint="eastAsia" w:ascii="宋体" w:hAnsi="宋体" w:eastAsia="宋体"/>
                <w:color w:val="000000"/>
                <w:sz w:val="22"/>
                <w:lang w:eastAsia="zh-CN"/>
              </w:rPr>
              <w:t>报送一套符合规定的建设工程档案，未</w:t>
            </w:r>
            <w:r>
              <w:rPr>
                <w:rFonts w:hint="eastAsia" w:ascii="宋体" w:hAnsi="宋体" w:eastAsia="宋体"/>
                <w:color w:val="000000"/>
                <w:sz w:val="22"/>
                <w:lang w:val="en-US" w:eastAsia="zh-CN"/>
              </w:rPr>
              <w:t>按</w:t>
            </w:r>
            <w:r>
              <w:rPr>
                <w:rFonts w:hint="eastAsia" w:ascii="宋体" w:hAnsi="宋体" w:eastAsia="宋体"/>
                <w:color w:val="000000"/>
                <w:sz w:val="22"/>
                <w:lang w:eastAsia="zh-CN"/>
              </w:rPr>
              <w:t>规定移交建设工程档案的，</w:t>
            </w:r>
            <w:r>
              <w:rPr>
                <w:rFonts w:hint="eastAsia" w:ascii="宋体" w:hAnsi="宋体" w:eastAsia="宋体"/>
                <w:color w:val="000000"/>
                <w:sz w:val="22"/>
                <w:lang w:val="en-US" w:eastAsia="zh-CN"/>
              </w:rPr>
              <w:t>自愿接受相关部门处罚，</w:t>
            </w:r>
            <w:r>
              <w:rPr>
                <w:rFonts w:hint="eastAsia" w:ascii="宋体" w:hAnsi="宋体" w:eastAsia="宋体"/>
                <w:color w:val="000000"/>
                <w:sz w:val="22"/>
              </w:rPr>
              <w:t>并接受审批和监管部门的监管</w:t>
            </w:r>
            <w:r>
              <w:rPr>
                <w:rFonts w:hint="eastAsia" w:ascii="宋体" w:hAnsi="宋体" w:eastAsia="宋体"/>
                <w:color w:val="000000"/>
                <w:sz w:val="22"/>
                <w:lang w:eastAsia="zh-CN"/>
              </w:rPr>
              <w:t>。</w:t>
            </w:r>
          </w:p>
          <w:p>
            <w:pPr>
              <w:spacing w:beforeLines="0" w:afterLines="0" w:line="360" w:lineRule="exact"/>
              <w:ind w:firstLine="0" w:firstLineChars="0"/>
              <w:jc w:val="center"/>
              <w:rPr>
                <w:rFonts w:ascii="宋体" w:hAnsi="宋体" w:eastAsia="宋体"/>
                <w:color w:val="000000"/>
                <w:sz w:val="22"/>
                <w:lang w:eastAsia="zh-CN"/>
              </w:rPr>
            </w:pPr>
            <w:r>
              <w:rPr>
                <w:rFonts w:hint="eastAsia" w:ascii="宋体" w:hAnsi="宋体" w:eastAsia="宋体"/>
                <w:color w:val="000000"/>
                <w:sz w:val="22"/>
                <w:lang w:eastAsia="zh-CN"/>
              </w:rPr>
              <w:t xml:space="preserve">                                                       申请单位（盖章）：</w:t>
            </w:r>
          </w:p>
          <w:p>
            <w:pPr>
              <w:spacing w:beforeLines="0" w:afterLines="0" w:line="360" w:lineRule="exact"/>
              <w:ind w:firstLine="0" w:firstLineChars="0"/>
              <w:jc w:val="center"/>
              <w:rPr>
                <w:rFonts w:ascii="宋体" w:hAnsi="宋体" w:eastAsia="宋体"/>
                <w:color w:val="000000"/>
                <w:sz w:val="22"/>
                <w:lang w:eastAsia="zh-CN"/>
              </w:rPr>
            </w:pPr>
            <w:r>
              <w:rPr>
                <w:rFonts w:hint="eastAsia" w:ascii="宋体" w:hAnsi="宋体" w:eastAsia="宋体"/>
                <w:color w:val="000000"/>
                <w:sz w:val="22"/>
                <w:lang w:eastAsia="zh-CN"/>
              </w:rPr>
              <w:t xml:space="preserve">                                                            法定代表人：</w:t>
            </w:r>
          </w:p>
          <w:p>
            <w:pPr>
              <w:spacing w:beforeLines="0" w:afterLines="0" w:line="360" w:lineRule="exact"/>
              <w:ind w:firstLine="0" w:firstLineChars="0"/>
              <w:jc w:val="center"/>
              <w:rPr>
                <w:rFonts w:ascii="宋体" w:hAnsi="宋体" w:eastAsia="宋体"/>
                <w:sz w:val="22"/>
                <w:szCs w:val="22"/>
                <w:lang w:eastAsia="zh-CN"/>
              </w:rPr>
            </w:pPr>
            <w:r>
              <w:rPr>
                <w:rFonts w:hint="eastAsia" w:ascii="宋体" w:hAnsi="宋体" w:eastAsia="宋体"/>
                <w:color w:val="000000"/>
                <w:sz w:val="22"/>
                <w:lang w:val="en-US" w:eastAsia="zh-CN"/>
              </w:rPr>
              <w:t xml:space="preserve">                                                           </w:t>
            </w:r>
            <w:r>
              <w:rPr>
                <w:rFonts w:hint="eastAsia" w:ascii="宋体" w:hAnsi="宋体" w:eastAsia="宋体"/>
                <w:color w:val="000000"/>
                <w:sz w:val="22"/>
                <w:lang w:eastAsia="zh-CN"/>
              </w:rPr>
              <w:t xml:space="preserve">年   月   日 </w:t>
            </w:r>
          </w:p>
        </w:tc>
      </w:tr>
    </w:tbl>
    <w:p>
      <w:pPr>
        <w:widowControl w:val="0"/>
        <w:ind w:firstLine="0" w:firstLineChars="0"/>
        <w:jc w:val="both"/>
        <w:rPr>
          <w:rFonts w:hint="eastAsia" w:ascii="Times New Roman" w:hAnsi="Times New Roman" w:eastAsia="仿宋_GB2312"/>
          <w:sz w:val="32"/>
          <w:szCs w:val="32"/>
        </w:rPr>
      </w:pPr>
      <w:r>
        <w:rPr>
          <w:rFonts w:hint="eastAsia" w:ascii="黑体" w:hAnsi="黑体" w:eastAsia="黑体" w:cs="黑体"/>
          <w:sz w:val="32"/>
          <w:szCs w:val="32"/>
          <w:lang w:val="en-US" w:eastAsia="zh-CN"/>
        </w:rPr>
        <w:t>附件2</w:t>
      </w:r>
    </w:p>
    <w:p>
      <w:pPr>
        <w:widowControl/>
        <w:spacing w:beforeLines="0" w:afterLines="0" w:line="560" w:lineRule="exact"/>
        <w:ind w:firstLine="0" w:firstLineChars="0"/>
        <w:jc w:val="center"/>
        <w:rPr>
          <w:rFonts w:hint="eastAsia" w:ascii="方正小标宋_GBK" w:hAnsi="方正小标宋_GBK" w:eastAsia="方正小标宋_GBK" w:cs="方正小标宋_GBK"/>
          <w:b w:val="0"/>
          <w:bCs/>
          <w:color w:val="000000"/>
          <w:sz w:val="44"/>
          <w:szCs w:val="44"/>
        </w:rPr>
      </w:pPr>
      <w:r>
        <w:rPr>
          <w:rFonts w:hint="eastAsia" w:ascii="方正小标宋_GBK" w:hAnsi="方正小标宋_GBK" w:eastAsia="方正小标宋_GBK" w:cs="方正小标宋_GBK"/>
          <w:b w:val="0"/>
          <w:bCs/>
          <w:color w:val="000000"/>
          <w:sz w:val="44"/>
          <w:szCs w:val="44"/>
        </w:rPr>
        <w:t>肇庆市房屋建筑和市政基础设施工程竣工联合验收材料清单</w:t>
      </w:r>
    </w:p>
    <w:p>
      <w:pPr>
        <w:widowControl w:val="0"/>
        <w:ind w:firstLine="0" w:firstLineChars="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一、通用材料清单</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
        <w:gridCol w:w="3052"/>
        <w:gridCol w:w="3360"/>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序号</w:t>
            </w:r>
          </w:p>
        </w:tc>
        <w:tc>
          <w:tcPr>
            <w:tcW w:w="3052"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材料名称</w:t>
            </w:r>
          </w:p>
        </w:tc>
        <w:tc>
          <w:tcPr>
            <w:tcW w:w="336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综合窗口接件标准</w:t>
            </w:r>
          </w:p>
        </w:tc>
        <w:tc>
          <w:tcPr>
            <w:tcW w:w="174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现场核验材料要求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3052"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rPr>
              <w:t>肇庆市房屋建筑和市政基础设施工程竣工联合验收申请表</w:t>
            </w:r>
          </w:p>
        </w:tc>
        <w:tc>
          <w:tcPr>
            <w:tcW w:w="336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PDF格式电子版、纸质版各1份，加盖公章</w:t>
            </w:r>
          </w:p>
        </w:tc>
        <w:tc>
          <w:tcPr>
            <w:tcW w:w="174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2</w:t>
            </w:r>
          </w:p>
        </w:tc>
        <w:tc>
          <w:tcPr>
            <w:tcW w:w="3052"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建设单位营业执照</w:t>
            </w:r>
          </w:p>
        </w:tc>
        <w:tc>
          <w:tcPr>
            <w:tcW w:w="336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PDF格式电子版、复印件各1份，加盖公章</w:t>
            </w:r>
          </w:p>
        </w:tc>
        <w:tc>
          <w:tcPr>
            <w:tcW w:w="174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3</w:t>
            </w:r>
          </w:p>
        </w:tc>
        <w:tc>
          <w:tcPr>
            <w:tcW w:w="3052"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建设单位法人代表</w:t>
            </w:r>
          </w:p>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（自然人）身份证</w:t>
            </w:r>
          </w:p>
        </w:tc>
        <w:tc>
          <w:tcPr>
            <w:tcW w:w="336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PDF格式电子版、复印件各1份，核对原件</w:t>
            </w:r>
          </w:p>
        </w:tc>
        <w:tc>
          <w:tcPr>
            <w:tcW w:w="174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4</w:t>
            </w:r>
          </w:p>
        </w:tc>
        <w:tc>
          <w:tcPr>
            <w:tcW w:w="3052"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建设单位委托书</w:t>
            </w:r>
          </w:p>
        </w:tc>
        <w:tc>
          <w:tcPr>
            <w:tcW w:w="336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PDF格式电子版、纸质版各1份，加盖公章</w:t>
            </w:r>
          </w:p>
        </w:tc>
        <w:tc>
          <w:tcPr>
            <w:tcW w:w="174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5</w:t>
            </w:r>
          </w:p>
        </w:tc>
        <w:tc>
          <w:tcPr>
            <w:tcW w:w="3052"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受托人身份证</w:t>
            </w:r>
          </w:p>
        </w:tc>
        <w:tc>
          <w:tcPr>
            <w:tcW w:w="336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PDF格式电子版、复印件各1份，核对原件</w:t>
            </w:r>
          </w:p>
        </w:tc>
        <w:tc>
          <w:tcPr>
            <w:tcW w:w="174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6</w:t>
            </w:r>
          </w:p>
        </w:tc>
        <w:tc>
          <w:tcPr>
            <w:tcW w:w="3052"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工程竣工图</w:t>
            </w:r>
          </w:p>
        </w:tc>
        <w:tc>
          <w:tcPr>
            <w:tcW w:w="336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各专项竣工图纸PDF格式电子版1份，每页图纸加盖建设单位公章、施工单位竣工图章。</w:t>
            </w:r>
          </w:p>
        </w:tc>
        <w:tc>
          <w:tcPr>
            <w:tcW w:w="1740"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原件1份</w:t>
            </w:r>
          </w:p>
        </w:tc>
      </w:tr>
    </w:tbl>
    <w:p>
      <w:pPr>
        <w:widowControl w:val="0"/>
        <w:ind w:firstLine="0" w:firstLineChars="0"/>
        <w:jc w:val="both"/>
        <w:rPr>
          <w:rFonts w:hint="eastAsia" w:ascii="Times New Roman" w:hAnsi="Times New Roman" w:eastAsia="仿宋_GB2312"/>
          <w:sz w:val="32"/>
          <w:szCs w:val="32"/>
        </w:rPr>
      </w:pPr>
    </w:p>
    <w:p>
      <w:pPr>
        <w:widowControl w:val="0"/>
        <w:numPr>
          <w:ilvl w:val="-1"/>
          <w:numId w:val="0"/>
        </w:numPr>
        <w:ind w:firstLine="0" w:firstLineChars="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二、专项验收材料清单</w:t>
      </w:r>
    </w:p>
    <w:tbl>
      <w:tblPr>
        <w:tblStyle w:val="8"/>
        <w:tblpPr w:leftFromText="180" w:rightFromText="180" w:vertAnchor="text" w:horzAnchor="page" w:tblpX="1507" w:tblpY="207"/>
        <w:tblOverlap w:val="never"/>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2622"/>
        <w:gridCol w:w="2609"/>
        <w:gridCol w:w="3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803"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序号</w:t>
            </w:r>
          </w:p>
        </w:tc>
        <w:tc>
          <w:tcPr>
            <w:tcW w:w="2622"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材料名称</w:t>
            </w:r>
          </w:p>
        </w:tc>
        <w:tc>
          <w:tcPr>
            <w:tcW w:w="2609"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综合窗口接件标准</w:t>
            </w:r>
          </w:p>
        </w:tc>
        <w:tc>
          <w:tcPr>
            <w:tcW w:w="3026"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现场核验材料要求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9060" w:type="dxa"/>
            <w:gridSpan w:val="4"/>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事项名称：</w:t>
            </w:r>
            <w:r>
              <w:rPr>
                <w:rFonts w:hint="eastAsia" w:ascii="仿宋" w:hAnsi="仿宋" w:eastAsia="仿宋" w:cs="仿宋"/>
                <w:sz w:val="24"/>
                <w:szCs w:val="24"/>
              </w:rPr>
              <w:t>建设工程规划条件核实合格证核发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803"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2622"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b w:val="0"/>
                <w:bCs w:val="0"/>
                <w:sz w:val="24"/>
                <w:szCs w:val="24"/>
                <w:lang w:val="en-US" w:eastAsia="zh-CN"/>
              </w:rPr>
              <w:t>审定总平面</w:t>
            </w:r>
          </w:p>
        </w:tc>
        <w:tc>
          <w:tcPr>
            <w:tcW w:w="2609"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分局盖章原件</w:t>
            </w:r>
          </w:p>
        </w:tc>
        <w:tc>
          <w:tcPr>
            <w:tcW w:w="3026"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分局盖章原件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803" w:type="dxa"/>
            <w:vAlign w:val="center"/>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sz w:val="24"/>
                <w:szCs w:val="24"/>
                <w:vertAlign w:val="baseline"/>
                <w:lang w:val="en-US" w:eastAsia="zh-CN"/>
              </w:rPr>
              <w:t>2</w:t>
            </w:r>
          </w:p>
        </w:tc>
        <w:tc>
          <w:tcPr>
            <w:tcW w:w="2622" w:type="dxa"/>
            <w:vAlign w:val="center"/>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b w:val="0"/>
                <w:bCs w:val="0"/>
                <w:sz w:val="24"/>
                <w:szCs w:val="24"/>
                <w:lang w:val="en-US" w:eastAsia="zh-CN"/>
              </w:rPr>
              <w:t>审定单体方案</w:t>
            </w:r>
          </w:p>
        </w:tc>
        <w:tc>
          <w:tcPr>
            <w:tcW w:w="2609" w:type="dxa"/>
            <w:vAlign w:val="center"/>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sz w:val="24"/>
                <w:szCs w:val="24"/>
                <w:vertAlign w:val="baseline"/>
                <w:lang w:val="en-US" w:eastAsia="zh-CN"/>
              </w:rPr>
              <w:t>分局盖章原件</w:t>
            </w:r>
          </w:p>
        </w:tc>
        <w:tc>
          <w:tcPr>
            <w:tcW w:w="3026" w:type="dxa"/>
            <w:vAlign w:val="center"/>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sz w:val="24"/>
                <w:szCs w:val="24"/>
                <w:vertAlign w:val="baseline"/>
                <w:lang w:val="en-US" w:eastAsia="zh-CN"/>
              </w:rPr>
              <w:t>分局盖章原件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803" w:type="dxa"/>
            <w:vAlign w:val="center"/>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sz w:val="24"/>
                <w:szCs w:val="24"/>
                <w:vertAlign w:val="baseline"/>
                <w:lang w:val="en-US" w:eastAsia="zh-CN"/>
              </w:rPr>
              <w:t>3</w:t>
            </w:r>
          </w:p>
        </w:tc>
        <w:tc>
          <w:tcPr>
            <w:tcW w:w="2622" w:type="dxa"/>
            <w:vAlign w:val="center"/>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sz w:val="24"/>
                <w:szCs w:val="24"/>
                <w:vertAlign w:val="baseline"/>
                <w:lang w:val="en-US" w:eastAsia="zh-CN"/>
              </w:rPr>
              <w:t>联合测绘成果报告</w:t>
            </w:r>
          </w:p>
        </w:tc>
        <w:tc>
          <w:tcPr>
            <w:tcW w:w="2609" w:type="dxa"/>
            <w:vAlign w:val="center"/>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kern w:val="0"/>
                <w:sz w:val="24"/>
                <w:szCs w:val="24"/>
                <w:vertAlign w:val="baseline"/>
                <w:lang w:val="en-US" w:eastAsia="zh-CN" w:bidi="ar-SA"/>
              </w:rPr>
              <w:t>测绘单位盖章原件</w:t>
            </w:r>
          </w:p>
        </w:tc>
        <w:tc>
          <w:tcPr>
            <w:tcW w:w="3026" w:type="dxa"/>
            <w:vAlign w:val="center"/>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kern w:val="0"/>
                <w:sz w:val="24"/>
                <w:szCs w:val="24"/>
                <w:vertAlign w:val="baseline"/>
                <w:lang w:val="en-US" w:eastAsia="zh-CN" w:bidi="ar-SA"/>
              </w:rPr>
              <w:t>测绘单位盖章原件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803"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2622"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建设工程规划条件核实合格证核发申请表</w:t>
            </w:r>
          </w:p>
        </w:tc>
        <w:tc>
          <w:tcPr>
            <w:tcW w:w="2609" w:type="dxa"/>
            <w:vAlign w:val="center"/>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kern w:val="0"/>
                <w:sz w:val="24"/>
                <w:szCs w:val="24"/>
                <w:vertAlign w:val="baseline"/>
                <w:lang w:val="en-US" w:eastAsia="zh-CN" w:bidi="ar-SA"/>
              </w:rPr>
              <w:t>原件并加盖公章</w:t>
            </w:r>
          </w:p>
        </w:tc>
        <w:tc>
          <w:tcPr>
            <w:tcW w:w="3026" w:type="dxa"/>
            <w:vAlign w:val="center"/>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kern w:val="0"/>
                <w:sz w:val="24"/>
                <w:szCs w:val="24"/>
                <w:vertAlign w:val="baseline"/>
                <w:lang w:val="en-US" w:eastAsia="zh-CN" w:bidi="ar-SA"/>
              </w:rPr>
              <w:t>原件并加盖公章</w:t>
            </w:r>
          </w:p>
        </w:tc>
      </w:tr>
    </w:tbl>
    <w:p>
      <w:pPr>
        <w:widowControl w:val="0"/>
        <w:ind w:firstLine="0" w:firstLineChars="0"/>
        <w:jc w:val="both"/>
        <w:rPr>
          <w:rFonts w:hint="eastAsia" w:ascii="Times New Roman" w:hAnsi="Times New Roman" w:eastAsia="仿宋_GB2312"/>
          <w:sz w:val="32"/>
          <w:szCs w:val="32"/>
        </w:rPr>
      </w:pPr>
    </w:p>
    <w:tbl>
      <w:tblPr>
        <w:tblStyle w:val="9"/>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
        <w:gridCol w:w="3196"/>
        <w:gridCol w:w="2497"/>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gridSpan w:val="4"/>
          </w:tcPr>
          <w:p>
            <w:pPr>
              <w:widowControl w:val="0"/>
              <w:spacing w:beforeLines="0" w:afterLines="0" w:line="400" w:lineRule="atLeast"/>
              <w:ind w:firstLine="0" w:firstLineChars="0"/>
              <w:jc w:val="center"/>
              <w:rPr>
                <w:rFonts w:hint="eastAsia" w:ascii="仿宋" w:hAnsi="仿宋" w:eastAsia="仿宋" w:cs="仿宋"/>
                <w:sz w:val="24"/>
                <w:szCs w:val="24"/>
                <w:lang w:val="en-US"/>
              </w:rPr>
            </w:pPr>
            <w:r>
              <w:rPr>
                <w:rFonts w:hint="eastAsia" w:ascii="仿宋" w:hAnsi="仿宋" w:eastAsia="仿宋" w:cs="仿宋"/>
                <w:sz w:val="24"/>
                <w:szCs w:val="24"/>
                <w:lang w:val="en-US" w:eastAsia="zh-CN"/>
              </w:rPr>
              <w:t>事项名称：房屋建筑工程竣工验收备案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单位（</w:t>
            </w:r>
            <w:r>
              <w:rPr>
                <w:rFonts w:hint="eastAsia" w:ascii="仿宋" w:hAnsi="仿宋" w:eastAsia="仿宋" w:cs="仿宋"/>
                <w:sz w:val="24"/>
                <w:szCs w:val="24"/>
                <w:lang w:val="en-US" w:eastAsia="zh-CN"/>
              </w:rPr>
              <w:t>子单位）</w:t>
            </w:r>
            <w:r>
              <w:rPr>
                <w:rFonts w:hint="eastAsia" w:ascii="仿宋" w:hAnsi="仿宋" w:eastAsia="仿宋" w:cs="仿宋"/>
                <w:sz w:val="24"/>
                <w:szCs w:val="24"/>
                <w:lang w:eastAsia="zh-CN"/>
              </w:rPr>
              <w:t>工程</w:t>
            </w:r>
            <w:r>
              <w:rPr>
                <w:rFonts w:hint="eastAsia" w:ascii="仿宋" w:hAnsi="仿宋" w:eastAsia="仿宋" w:cs="仿宋"/>
                <w:sz w:val="24"/>
                <w:szCs w:val="24"/>
              </w:rPr>
              <w:t>竣工验收备案表</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工程概况填写完整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单位（</w:t>
            </w:r>
            <w:r>
              <w:rPr>
                <w:rFonts w:hint="eastAsia" w:ascii="仿宋" w:hAnsi="仿宋" w:eastAsia="仿宋" w:cs="仿宋"/>
                <w:sz w:val="24"/>
                <w:szCs w:val="24"/>
                <w:lang w:val="en-US" w:eastAsia="zh-CN"/>
              </w:rPr>
              <w:t>子单位）</w:t>
            </w:r>
            <w:r>
              <w:rPr>
                <w:rFonts w:hint="eastAsia" w:ascii="仿宋" w:hAnsi="仿宋" w:eastAsia="仿宋" w:cs="仿宋"/>
                <w:sz w:val="24"/>
                <w:szCs w:val="24"/>
              </w:rPr>
              <w:t>工程竣工验收报告</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rPr>
            </w:pPr>
            <w:r>
              <w:rPr>
                <w:rFonts w:hint="eastAsia" w:ascii="仿宋" w:hAnsi="仿宋" w:eastAsia="仿宋" w:cs="仿宋"/>
                <w:sz w:val="24"/>
                <w:szCs w:val="24"/>
                <w:lang w:val="en-US" w:eastAsia="zh-CN"/>
              </w:rPr>
              <w:t>工程概况填写完整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建筑</w:t>
            </w:r>
            <w:r>
              <w:rPr>
                <w:rFonts w:hint="eastAsia" w:ascii="仿宋" w:hAnsi="仿宋" w:eastAsia="仿宋" w:cs="仿宋"/>
                <w:sz w:val="24"/>
                <w:szCs w:val="24"/>
              </w:rPr>
              <w:t>工程施工许可证</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复印件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核原件收复印件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施工图设计文件审查合格书</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复印件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rPr>
            </w:pPr>
            <w:r>
              <w:rPr>
                <w:rFonts w:hint="eastAsia" w:ascii="仿宋" w:hAnsi="仿宋" w:eastAsia="仿宋" w:cs="仿宋"/>
                <w:sz w:val="24"/>
                <w:szCs w:val="24"/>
                <w:lang w:val="en-US" w:eastAsia="zh-CN"/>
              </w:rPr>
              <w:t>核原件收复印件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单位（</w:t>
            </w:r>
            <w:r>
              <w:rPr>
                <w:rFonts w:hint="eastAsia" w:ascii="仿宋" w:hAnsi="仿宋" w:eastAsia="仿宋" w:cs="仿宋"/>
                <w:sz w:val="24"/>
                <w:szCs w:val="24"/>
                <w:lang w:val="en-US" w:eastAsia="zh-CN"/>
              </w:rPr>
              <w:t>子单位）</w:t>
            </w:r>
            <w:r>
              <w:rPr>
                <w:rFonts w:hint="eastAsia" w:ascii="仿宋" w:hAnsi="仿宋" w:eastAsia="仿宋" w:cs="仿宋"/>
                <w:sz w:val="24"/>
                <w:szCs w:val="24"/>
              </w:rPr>
              <w:t>工程竣工验收</w:t>
            </w:r>
            <w:r>
              <w:rPr>
                <w:rFonts w:hint="eastAsia" w:ascii="仿宋" w:hAnsi="仿宋" w:eastAsia="仿宋" w:cs="仿宋"/>
                <w:sz w:val="24"/>
                <w:szCs w:val="24"/>
                <w:lang w:eastAsia="zh-CN"/>
              </w:rPr>
              <w:t>报审</w:t>
            </w:r>
            <w:r>
              <w:rPr>
                <w:rFonts w:hint="eastAsia" w:ascii="仿宋" w:hAnsi="仿宋" w:eastAsia="仿宋" w:cs="仿宋"/>
                <w:sz w:val="24"/>
                <w:szCs w:val="24"/>
              </w:rPr>
              <w:t>表</w:t>
            </w:r>
            <w:r>
              <w:rPr>
                <w:rFonts w:hint="eastAsia" w:ascii="仿宋" w:hAnsi="仿宋" w:eastAsia="仿宋" w:cs="仿宋"/>
                <w:sz w:val="24"/>
                <w:szCs w:val="24"/>
                <w:lang w:val="en-US" w:eastAsia="zh-CN"/>
              </w:rPr>
              <w:t xml:space="preserve"> </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申请内容、日期完整，签章齐全。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单位</w:t>
            </w:r>
            <w:r>
              <w:rPr>
                <w:rFonts w:hint="eastAsia" w:ascii="仿宋" w:hAnsi="仿宋" w:eastAsia="仿宋" w:cs="仿宋"/>
                <w:sz w:val="24"/>
                <w:szCs w:val="24"/>
              </w:rPr>
              <w:t>工程质量评估报告</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工程质量检查内容齐全、签章齐全。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勘察文件质量检查报告</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rPr>
            </w:pPr>
            <w:r>
              <w:rPr>
                <w:rFonts w:hint="eastAsia" w:ascii="仿宋" w:hAnsi="仿宋" w:eastAsia="仿宋" w:cs="仿宋"/>
                <w:sz w:val="24"/>
                <w:szCs w:val="24"/>
                <w:lang w:val="en-US" w:eastAsia="zh-CN"/>
              </w:rPr>
              <w:t>工程质量检查内容齐全、签章齐全。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设计文件质量检查报告</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rPr>
            </w:pPr>
            <w:r>
              <w:rPr>
                <w:rFonts w:hint="eastAsia" w:ascii="仿宋" w:hAnsi="仿宋" w:eastAsia="仿宋" w:cs="仿宋"/>
                <w:sz w:val="24"/>
                <w:szCs w:val="24"/>
                <w:lang w:val="en-US" w:eastAsia="zh-CN"/>
              </w:rPr>
              <w:t>工程质量检查内容齐全、签章齐全。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单位（</w:t>
            </w:r>
            <w:r>
              <w:rPr>
                <w:rFonts w:hint="eastAsia" w:ascii="仿宋" w:hAnsi="仿宋" w:eastAsia="仿宋" w:cs="仿宋"/>
                <w:sz w:val="24"/>
                <w:szCs w:val="24"/>
                <w:lang w:val="en-US" w:eastAsia="zh-CN"/>
              </w:rPr>
              <w:t>子单位）</w:t>
            </w:r>
            <w:r>
              <w:rPr>
                <w:rFonts w:hint="eastAsia" w:ascii="仿宋" w:hAnsi="仿宋" w:eastAsia="仿宋" w:cs="仿宋"/>
                <w:sz w:val="24"/>
                <w:szCs w:val="24"/>
                <w:lang w:eastAsia="zh-CN"/>
              </w:rPr>
              <w:t>工程质量</w:t>
            </w:r>
            <w:r>
              <w:rPr>
                <w:rFonts w:hint="eastAsia" w:ascii="仿宋" w:hAnsi="仿宋" w:eastAsia="仿宋" w:cs="仿宋"/>
                <w:sz w:val="24"/>
                <w:szCs w:val="24"/>
                <w:lang w:val="en-US" w:eastAsia="zh-CN"/>
              </w:rPr>
              <w:t>竣工</w:t>
            </w:r>
            <w:r>
              <w:rPr>
                <w:rFonts w:hint="eastAsia" w:ascii="仿宋" w:hAnsi="仿宋" w:eastAsia="仿宋" w:cs="仿宋"/>
                <w:sz w:val="24"/>
                <w:szCs w:val="24"/>
                <w:lang w:eastAsia="zh-CN"/>
              </w:rPr>
              <w:t>验收记录（</w:t>
            </w:r>
            <w:r>
              <w:rPr>
                <w:rFonts w:hint="eastAsia" w:ascii="仿宋" w:hAnsi="仿宋" w:eastAsia="仿宋" w:cs="仿宋"/>
                <w:sz w:val="24"/>
                <w:szCs w:val="24"/>
                <w:lang w:val="en-US" w:eastAsia="zh-CN"/>
              </w:rPr>
              <w:t>附法人代表书面授权）</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评定项与竣工验收报告要相符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房屋建筑</w:t>
            </w:r>
            <w:r>
              <w:rPr>
                <w:rFonts w:hint="eastAsia" w:ascii="仿宋" w:hAnsi="仿宋" w:eastAsia="仿宋" w:cs="仿宋"/>
                <w:sz w:val="24"/>
                <w:szCs w:val="24"/>
              </w:rPr>
              <w:t xml:space="preserve">工程质量保修书  </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保修内容齐全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《住宅质量保证书》和《住宅使用说明书》</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非住宅类不用收取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sym w:font="Wingdings 2" w:char="00A3"/>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规划部门出具的认可文件或者准许使用文件</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复印件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容缺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sym w:font="Wingdings 2" w:char="00A3"/>
            </w:r>
            <w:r>
              <w:rPr>
                <w:rFonts w:hint="eastAsia" w:ascii="仿宋" w:hAnsi="仿宋" w:eastAsia="仿宋" w:cs="仿宋"/>
                <w:sz w:val="24"/>
                <w:szCs w:val="24"/>
              </w:rPr>
              <w:t>消防部门出具的认可文件或者准许使用文件</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复印件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容缺</w:t>
            </w:r>
          </w:p>
        </w:tc>
      </w:tr>
    </w:tbl>
    <w:p>
      <w:pPr>
        <w:widowControl w:val="0"/>
        <w:ind w:firstLine="0" w:firstLineChars="0"/>
        <w:jc w:val="both"/>
        <w:rPr>
          <w:rFonts w:hint="eastAsia" w:ascii="Times New Roman" w:hAnsi="Times New Roman" w:eastAsia="仿宋_GB2312"/>
          <w:sz w:val="32"/>
          <w:szCs w:val="32"/>
        </w:rPr>
      </w:pPr>
    </w:p>
    <w:tbl>
      <w:tblPr>
        <w:tblStyle w:val="9"/>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
        <w:gridCol w:w="3196"/>
        <w:gridCol w:w="2497"/>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908" w:type="dxa"/>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序号</w:t>
            </w:r>
          </w:p>
        </w:tc>
        <w:tc>
          <w:tcPr>
            <w:tcW w:w="3196" w:type="dxa"/>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材料名称</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综合窗口接件标准</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现场核验材料要求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gridSpan w:val="4"/>
          </w:tcPr>
          <w:p>
            <w:pPr>
              <w:widowControl w:val="0"/>
              <w:spacing w:beforeLines="0" w:afterLines="0" w:line="400" w:lineRule="atLeast"/>
              <w:ind w:firstLine="0" w:firstLineChars="0"/>
              <w:jc w:val="center"/>
              <w:rPr>
                <w:rFonts w:hint="eastAsia" w:ascii="仿宋" w:hAnsi="仿宋" w:eastAsia="仿宋" w:cs="仿宋"/>
                <w:sz w:val="24"/>
                <w:szCs w:val="24"/>
                <w:lang w:val="en-US"/>
              </w:rPr>
            </w:pPr>
            <w:r>
              <w:rPr>
                <w:rFonts w:hint="eastAsia" w:ascii="仿宋" w:hAnsi="仿宋" w:eastAsia="仿宋" w:cs="仿宋"/>
                <w:sz w:val="24"/>
                <w:szCs w:val="24"/>
                <w:lang w:val="en-US" w:eastAsia="zh-CN"/>
              </w:rPr>
              <w:t>事项名称：市政基础设施工程竣工验收备案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1</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市政基础设施</w:t>
            </w:r>
            <w:r>
              <w:rPr>
                <w:rFonts w:hint="eastAsia" w:ascii="仿宋" w:hAnsi="仿宋" w:eastAsia="仿宋" w:cs="仿宋"/>
                <w:sz w:val="24"/>
                <w:szCs w:val="24"/>
                <w:lang w:eastAsia="zh-CN"/>
              </w:rPr>
              <w:t>工程</w:t>
            </w:r>
            <w:r>
              <w:rPr>
                <w:rFonts w:hint="eastAsia" w:ascii="仿宋" w:hAnsi="仿宋" w:eastAsia="仿宋" w:cs="仿宋"/>
                <w:sz w:val="24"/>
                <w:szCs w:val="24"/>
              </w:rPr>
              <w:t>竣工验收备案表</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工程概况填写完整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2</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市政基础设施工程建设工程</w:t>
            </w:r>
            <w:r>
              <w:rPr>
                <w:rFonts w:hint="eastAsia" w:ascii="仿宋" w:hAnsi="仿宋" w:eastAsia="仿宋" w:cs="仿宋"/>
                <w:sz w:val="24"/>
                <w:szCs w:val="24"/>
              </w:rPr>
              <w:t>竣工验收报告</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复印件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工程概况填写完整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3</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工程施工许可证</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复印件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核原件收复印件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4</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施工图设计文件审查合格书</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核原件收复印件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5</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市政基础设施工程工程质量验收计划书</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申请内容、日期完整，签章齐全。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6</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市政基础设施工程</w:t>
            </w:r>
            <w:r>
              <w:rPr>
                <w:rFonts w:hint="eastAsia" w:ascii="仿宋" w:hAnsi="仿宋" w:eastAsia="仿宋" w:cs="仿宋"/>
                <w:sz w:val="24"/>
                <w:szCs w:val="24"/>
              </w:rPr>
              <w:t>质量评估报告</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工程质量检查内容齐全、签章齐全。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7</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市政基础设施工程</w:t>
            </w:r>
            <w:r>
              <w:rPr>
                <w:rFonts w:hint="eastAsia" w:ascii="仿宋" w:hAnsi="仿宋" w:eastAsia="仿宋" w:cs="仿宋"/>
                <w:sz w:val="24"/>
                <w:szCs w:val="24"/>
              </w:rPr>
              <w:t>勘察文件质量检查报告</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工程质量检查内容齐全、签章齐全。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8</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市政基础设施工程</w:t>
            </w:r>
            <w:r>
              <w:rPr>
                <w:rFonts w:hint="eastAsia" w:ascii="仿宋" w:hAnsi="仿宋" w:eastAsia="仿宋" w:cs="仿宋"/>
                <w:sz w:val="24"/>
                <w:szCs w:val="24"/>
              </w:rPr>
              <w:t>设计文件质量检查报告</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工程质量检查内容齐全、签章齐全。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9</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市政基础设施工程</w:t>
            </w:r>
            <w:r>
              <w:rPr>
                <w:rFonts w:hint="eastAsia" w:ascii="仿宋" w:hAnsi="仿宋" w:eastAsia="仿宋" w:cs="仿宋"/>
                <w:sz w:val="24"/>
                <w:szCs w:val="24"/>
                <w:lang w:eastAsia="zh-CN"/>
              </w:rPr>
              <w:t>单位（</w:t>
            </w:r>
            <w:r>
              <w:rPr>
                <w:rFonts w:hint="eastAsia" w:ascii="仿宋" w:hAnsi="仿宋" w:eastAsia="仿宋" w:cs="仿宋"/>
                <w:sz w:val="24"/>
                <w:szCs w:val="24"/>
                <w:lang w:val="en-US" w:eastAsia="zh-CN"/>
              </w:rPr>
              <w:t>子单位）</w:t>
            </w:r>
            <w:r>
              <w:rPr>
                <w:rFonts w:hint="eastAsia" w:ascii="仿宋" w:hAnsi="仿宋" w:eastAsia="仿宋" w:cs="仿宋"/>
                <w:sz w:val="24"/>
                <w:szCs w:val="24"/>
                <w:lang w:eastAsia="zh-CN"/>
              </w:rPr>
              <w:t>工程质量</w:t>
            </w:r>
            <w:r>
              <w:rPr>
                <w:rFonts w:hint="eastAsia" w:ascii="仿宋" w:hAnsi="仿宋" w:eastAsia="仿宋" w:cs="仿宋"/>
                <w:sz w:val="24"/>
                <w:szCs w:val="24"/>
                <w:lang w:val="en-US" w:eastAsia="zh-CN"/>
              </w:rPr>
              <w:t>竣工验收</w:t>
            </w:r>
            <w:r>
              <w:rPr>
                <w:rFonts w:hint="eastAsia" w:ascii="仿宋" w:hAnsi="仿宋" w:eastAsia="仿宋" w:cs="仿宋"/>
                <w:sz w:val="24"/>
                <w:szCs w:val="24"/>
                <w:lang w:eastAsia="zh-CN"/>
              </w:rPr>
              <w:t>记录（</w:t>
            </w:r>
            <w:r>
              <w:rPr>
                <w:rFonts w:hint="eastAsia" w:ascii="仿宋" w:hAnsi="仿宋" w:eastAsia="仿宋" w:cs="仿宋"/>
                <w:sz w:val="24"/>
                <w:szCs w:val="24"/>
                <w:lang w:val="en-US" w:eastAsia="zh-CN"/>
              </w:rPr>
              <w:t>含法人授权书）</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评定项与竣工验收报告要相符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10</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市政基础设施工程</w:t>
            </w:r>
            <w:r>
              <w:rPr>
                <w:rFonts w:hint="eastAsia" w:ascii="仿宋" w:hAnsi="仿宋" w:eastAsia="仿宋" w:cs="仿宋"/>
                <w:sz w:val="24"/>
                <w:szCs w:val="24"/>
              </w:rPr>
              <w:t xml:space="preserve">质量保修书  </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保修内容齐全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11</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市政基础设施的有关质量检测和功能性试验资料（</w:t>
            </w:r>
            <w:r>
              <w:rPr>
                <w:rFonts w:hint="eastAsia" w:ascii="仿宋" w:hAnsi="仿宋" w:eastAsia="仿宋" w:cs="仿宋"/>
                <w:sz w:val="24"/>
                <w:szCs w:val="24"/>
                <w:lang w:val="en-US" w:eastAsia="zh-CN"/>
              </w:rPr>
              <w:t>单位（子单位）工程</w:t>
            </w:r>
            <w:r>
              <w:rPr>
                <w:rFonts w:hint="eastAsia" w:ascii="仿宋" w:hAnsi="仿宋" w:eastAsia="仿宋" w:cs="仿宋"/>
                <w:sz w:val="24"/>
                <w:szCs w:val="24"/>
                <w:lang w:eastAsia="zh-CN"/>
              </w:rPr>
              <w:t>质量</w:t>
            </w:r>
            <w:r>
              <w:rPr>
                <w:rFonts w:hint="eastAsia" w:ascii="仿宋" w:hAnsi="仿宋" w:eastAsia="仿宋" w:cs="仿宋"/>
                <w:sz w:val="24"/>
                <w:szCs w:val="24"/>
                <w:lang w:val="en-US" w:eastAsia="zh-CN"/>
              </w:rPr>
              <w:t>控制资料核查</w:t>
            </w:r>
            <w:r>
              <w:rPr>
                <w:rFonts w:hint="eastAsia" w:ascii="仿宋" w:hAnsi="仿宋" w:eastAsia="仿宋" w:cs="仿宋"/>
                <w:sz w:val="24"/>
                <w:szCs w:val="24"/>
                <w:lang w:eastAsia="zh-CN"/>
              </w:rPr>
              <w:t>、安全和功能</w:t>
            </w:r>
            <w:r>
              <w:rPr>
                <w:rFonts w:hint="eastAsia" w:ascii="仿宋" w:hAnsi="仿宋" w:eastAsia="仿宋" w:cs="仿宋"/>
                <w:sz w:val="24"/>
                <w:szCs w:val="24"/>
                <w:lang w:val="en-US" w:eastAsia="zh-CN"/>
              </w:rPr>
              <w:t>检验资料核查</w:t>
            </w:r>
            <w:r>
              <w:rPr>
                <w:rFonts w:hint="eastAsia" w:ascii="仿宋" w:hAnsi="仿宋" w:eastAsia="仿宋" w:cs="仿宋"/>
                <w:sz w:val="24"/>
                <w:szCs w:val="24"/>
                <w:lang w:eastAsia="zh-CN"/>
              </w:rPr>
              <w:t>、外观、实体质量检查记录）</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各1份</w:t>
            </w:r>
            <w:r>
              <w:rPr>
                <w:rFonts w:hint="eastAsia" w:ascii="仿宋" w:hAnsi="仿宋" w:eastAsia="仿宋" w:cs="仿宋"/>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内容完整，签章齐全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12</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规划部门出具的认可文件或者准许使用文件</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复印件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容缺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消防部门出具的认可文件或者准许使用文件</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复印件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容缺</w:t>
            </w:r>
          </w:p>
        </w:tc>
      </w:tr>
    </w:tbl>
    <w:p>
      <w:pPr>
        <w:widowControl w:val="0"/>
        <w:ind w:firstLine="0" w:firstLineChars="0"/>
        <w:jc w:val="both"/>
        <w:rPr>
          <w:rFonts w:hint="eastAsia" w:ascii="Times New Roman" w:hAnsi="Times New Roman" w:eastAsia="仿宋_GB2312"/>
          <w:sz w:val="32"/>
          <w:szCs w:val="32"/>
        </w:rPr>
      </w:pPr>
    </w:p>
    <w:tbl>
      <w:tblPr>
        <w:tblStyle w:val="9"/>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
        <w:gridCol w:w="3196"/>
        <w:gridCol w:w="2497"/>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908" w:type="dxa"/>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序号</w:t>
            </w:r>
          </w:p>
        </w:tc>
        <w:tc>
          <w:tcPr>
            <w:tcW w:w="3196" w:type="dxa"/>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材料名称</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综合窗口接件标准</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现场核验材料要求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gridSpan w:val="4"/>
          </w:tcPr>
          <w:p>
            <w:pPr>
              <w:widowControl w:val="0"/>
              <w:spacing w:beforeLines="0" w:afterLines="0" w:line="400" w:lineRule="atLeast"/>
              <w:ind w:firstLine="0" w:firstLineChars="0"/>
              <w:jc w:val="center"/>
              <w:rPr>
                <w:rFonts w:hint="eastAsia" w:ascii="仿宋" w:hAnsi="仿宋" w:eastAsia="仿宋" w:cs="仿宋"/>
                <w:sz w:val="24"/>
                <w:szCs w:val="24"/>
                <w:lang w:val="en-US"/>
              </w:rPr>
            </w:pPr>
            <w:r>
              <w:rPr>
                <w:rFonts w:hint="eastAsia" w:ascii="仿宋" w:hAnsi="仿宋" w:eastAsia="仿宋" w:cs="仿宋"/>
                <w:sz w:val="24"/>
                <w:szCs w:val="24"/>
                <w:lang w:val="en-US" w:eastAsia="zh-CN"/>
              </w:rPr>
              <w:t>事项名称：</w:t>
            </w:r>
            <w:r>
              <w:rPr>
                <w:rFonts w:hint="eastAsia" w:ascii="仿宋" w:hAnsi="仿宋" w:eastAsia="仿宋" w:cs="仿宋"/>
                <w:sz w:val="24"/>
                <w:szCs w:val="24"/>
              </w:rPr>
              <w:t>特殊建设工程消防验收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1</w:t>
            </w:r>
          </w:p>
        </w:tc>
        <w:tc>
          <w:tcPr>
            <w:tcW w:w="3196"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特殊建设工程消防验收申请表</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工程概况填写完整。签章齐全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2</w:t>
            </w:r>
          </w:p>
        </w:tc>
        <w:tc>
          <w:tcPr>
            <w:tcW w:w="3196"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工程竣工验收报告</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工程概况填写完整。签章齐全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3</w:t>
            </w:r>
          </w:p>
        </w:tc>
        <w:tc>
          <w:tcPr>
            <w:tcW w:w="3196"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涉及消防的建设工程竣工图纸</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竣工图章齐全</w:t>
            </w:r>
          </w:p>
        </w:tc>
      </w:tr>
    </w:tbl>
    <w:p>
      <w:pPr>
        <w:widowControl w:val="0"/>
        <w:ind w:firstLine="0" w:firstLineChars="0"/>
        <w:jc w:val="both"/>
        <w:rPr>
          <w:rFonts w:hint="eastAsia" w:ascii="Times New Roman" w:hAnsi="Times New Roman" w:eastAsia="仿宋_GB2312"/>
          <w:sz w:val="32"/>
          <w:szCs w:val="32"/>
        </w:rPr>
      </w:pPr>
    </w:p>
    <w:tbl>
      <w:tblPr>
        <w:tblStyle w:val="9"/>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
        <w:gridCol w:w="3196"/>
        <w:gridCol w:w="2497"/>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908" w:type="dxa"/>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序号</w:t>
            </w:r>
          </w:p>
        </w:tc>
        <w:tc>
          <w:tcPr>
            <w:tcW w:w="3196" w:type="dxa"/>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材料名称</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综合窗口接件标准</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现场核验材料要求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gridSpan w:val="4"/>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事项名称：其他</w:t>
            </w:r>
            <w:r>
              <w:rPr>
                <w:rFonts w:hint="eastAsia" w:ascii="仿宋" w:hAnsi="仿宋" w:eastAsia="仿宋" w:cs="仿宋"/>
                <w:sz w:val="24"/>
                <w:szCs w:val="24"/>
              </w:rPr>
              <w:t>建设工程消防验收</w:t>
            </w:r>
            <w:r>
              <w:rPr>
                <w:rFonts w:hint="eastAsia" w:ascii="仿宋" w:hAnsi="仿宋" w:eastAsia="仿宋" w:cs="仿宋"/>
                <w:sz w:val="24"/>
                <w:szCs w:val="24"/>
                <w:lang w:val="en-US" w:eastAsia="zh-CN"/>
              </w:rPr>
              <w:t>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1</w:t>
            </w:r>
          </w:p>
        </w:tc>
        <w:tc>
          <w:tcPr>
            <w:tcW w:w="3196"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w:t>
            </w:r>
            <w:r>
              <w:rPr>
                <w:rFonts w:hint="eastAsia" w:ascii="仿宋" w:hAnsi="仿宋" w:eastAsia="仿宋" w:cs="仿宋"/>
                <w:sz w:val="24"/>
                <w:szCs w:val="24"/>
              </w:rPr>
              <w:t>建设工程消防验收申请表</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工程概况填写完整。签章齐全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2</w:t>
            </w:r>
          </w:p>
        </w:tc>
        <w:tc>
          <w:tcPr>
            <w:tcW w:w="3196"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工程竣工验收报告</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工程概况填写完整。签章齐全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3</w:t>
            </w:r>
          </w:p>
        </w:tc>
        <w:tc>
          <w:tcPr>
            <w:tcW w:w="3196"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涉及消防的建设工程竣工图纸</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1份</w:t>
            </w:r>
            <w:r>
              <w:rPr>
                <w:rFonts w:hint="eastAsia" w:ascii="仿宋" w:hAnsi="仿宋" w:eastAsia="仿宋" w:cs="仿宋"/>
                <w:sz w:val="24"/>
                <w:szCs w:val="24"/>
              </w:rPr>
              <w:t>原件</w:t>
            </w:r>
          </w:p>
        </w:tc>
        <w:tc>
          <w:tcPr>
            <w:tcW w:w="2460" w:type="dxa"/>
            <w:vAlign w:val="center"/>
          </w:tcPr>
          <w:p>
            <w:pPr>
              <w:widowControl w:val="0"/>
              <w:spacing w:beforeLines="0" w:afterLines="0" w:line="400" w:lineRule="atLeas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竣工图章齐全</w:t>
            </w:r>
          </w:p>
        </w:tc>
      </w:tr>
    </w:tbl>
    <w:p>
      <w:pPr>
        <w:widowControl w:val="0"/>
        <w:ind w:firstLine="0" w:firstLineChars="0"/>
        <w:jc w:val="both"/>
        <w:rPr>
          <w:rFonts w:hint="eastAsia" w:ascii="Times New Roman" w:hAnsi="Times New Roman" w:eastAsia="仿宋_GB2312"/>
          <w:sz w:val="32"/>
          <w:szCs w:val="32"/>
        </w:rPr>
      </w:pPr>
    </w:p>
    <w:tbl>
      <w:tblPr>
        <w:tblStyle w:val="9"/>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
        <w:gridCol w:w="3196"/>
        <w:gridCol w:w="2497"/>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908" w:type="dxa"/>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序号</w:t>
            </w:r>
          </w:p>
        </w:tc>
        <w:tc>
          <w:tcPr>
            <w:tcW w:w="3196" w:type="dxa"/>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材料名称</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综合窗口接件标准</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现场核验材料要求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gridSpan w:val="4"/>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事项名称：</w:t>
            </w:r>
            <w:r>
              <w:rPr>
                <w:rFonts w:hint="eastAsia" w:ascii="仿宋" w:hAnsi="仿宋" w:eastAsia="仿宋" w:cs="仿宋"/>
                <w:b w:val="0"/>
                <w:bCs w:val="0"/>
                <w:sz w:val="24"/>
                <w:szCs w:val="24"/>
                <w:lang w:val="en-US" w:eastAsia="zh-CN"/>
              </w:rPr>
              <w:t>结建式</w:t>
            </w:r>
            <w:r>
              <w:rPr>
                <w:rFonts w:hint="eastAsia" w:ascii="仿宋" w:hAnsi="仿宋" w:eastAsia="仿宋" w:cs="仿宋"/>
                <w:b w:val="0"/>
                <w:bCs w:val="0"/>
                <w:sz w:val="24"/>
                <w:szCs w:val="24"/>
                <w:lang w:eastAsia="zh-CN"/>
              </w:rPr>
              <w:t>人防</w:t>
            </w:r>
            <w:r>
              <w:rPr>
                <w:rFonts w:hint="eastAsia" w:ascii="仿宋" w:hAnsi="仿宋" w:eastAsia="仿宋" w:cs="仿宋"/>
                <w:b w:val="0"/>
                <w:bCs w:val="0"/>
                <w:sz w:val="24"/>
                <w:szCs w:val="24"/>
              </w:rPr>
              <w:t>工程竣工验收</w:t>
            </w:r>
            <w:r>
              <w:rPr>
                <w:rFonts w:hint="eastAsia" w:ascii="仿宋" w:hAnsi="仿宋" w:eastAsia="仿宋" w:cs="仿宋"/>
                <w:b w:val="0"/>
                <w:bCs w:val="0"/>
                <w:color w:val="auto"/>
                <w:sz w:val="24"/>
                <w:szCs w:val="24"/>
              </w:rPr>
              <w:t>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rPr>
              <w:t>1</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b w:val="0"/>
                <w:bCs w:val="0"/>
                <w:sz w:val="24"/>
                <w:szCs w:val="24"/>
                <w:lang w:val="en-US" w:eastAsia="zh-CN" w:bidi="ar-SA"/>
              </w:rPr>
            </w:pPr>
            <w:r>
              <w:rPr>
                <w:rFonts w:hint="eastAsia" w:ascii="仿宋" w:hAnsi="仿宋" w:eastAsia="仿宋" w:cs="仿宋"/>
                <w:sz w:val="24"/>
                <w:szCs w:val="24"/>
                <w:lang w:eastAsia="zh-CN"/>
              </w:rPr>
              <w:t>人防工程</w:t>
            </w:r>
            <w:r>
              <w:rPr>
                <w:rFonts w:hint="eastAsia" w:ascii="仿宋" w:hAnsi="仿宋" w:eastAsia="仿宋" w:cs="仿宋"/>
                <w:sz w:val="24"/>
                <w:szCs w:val="24"/>
              </w:rPr>
              <w:t>竣工验收备案表</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bCs w:val="0"/>
                <w:sz w:val="24"/>
                <w:szCs w:val="24"/>
                <w:lang w:val="en-US" w:eastAsia="zh-CN" w:bidi="ar-SA"/>
              </w:rPr>
            </w:pPr>
            <w:r>
              <w:rPr>
                <w:rFonts w:hint="eastAsia" w:ascii="仿宋" w:hAnsi="仿宋" w:eastAsia="仿宋" w:cs="仿宋"/>
                <w:bCs w:val="0"/>
                <w:sz w:val="24"/>
                <w:szCs w:val="24"/>
                <w:lang w:val="en-US" w:eastAsia="zh-CN"/>
              </w:rPr>
              <w:t>4份</w:t>
            </w:r>
            <w:r>
              <w:rPr>
                <w:rFonts w:hint="eastAsia" w:ascii="仿宋" w:hAnsi="仿宋" w:eastAsia="仿宋" w:cs="仿宋"/>
                <w:bCs w:val="0"/>
                <w:sz w:val="24"/>
                <w:szCs w:val="24"/>
              </w:rPr>
              <w:t>原件</w:t>
            </w:r>
          </w:p>
        </w:tc>
        <w:tc>
          <w:tcPr>
            <w:tcW w:w="2460" w:type="dxa"/>
            <w:vAlign w:val="center"/>
          </w:tcPr>
          <w:p>
            <w:pPr>
              <w:widowControl w:val="0"/>
              <w:spacing w:beforeLines="0" w:afterLines="0" w:line="400" w:lineRule="atLeast"/>
              <w:ind w:firstLine="0" w:firstLineChars="0"/>
              <w:jc w:val="center"/>
              <w:rPr>
                <w:rFonts w:hint="eastAsia" w:ascii="仿宋" w:hAnsi="仿宋" w:eastAsia="仿宋" w:cs="仿宋"/>
                <w:b w:val="0"/>
                <w:bCs w:val="0"/>
                <w:sz w:val="24"/>
                <w:szCs w:val="24"/>
                <w:lang w:val="en-US" w:eastAsia="zh-CN" w:bidi="ar-SA"/>
              </w:rPr>
            </w:pPr>
            <w:r>
              <w:rPr>
                <w:rFonts w:hint="eastAsia" w:ascii="仿宋" w:hAnsi="仿宋" w:eastAsia="仿宋" w:cs="仿宋"/>
                <w:sz w:val="24"/>
                <w:szCs w:val="24"/>
                <w:vertAlign w:val="baseline"/>
                <w:lang w:val="en-US" w:eastAsia="zh-CN"/>
              </w:rPr>
              <w:t>工程概况填写完整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rPr>
              <w:t>2</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b w:val="0"/>
                <w:bCs w:val="0"/>
                <w:sz w:val="24"/>
                <w:szCs w:val="24"/>
                <w:lang w:val="en-US" w:eastAsia="zh-CN" w:bidi="ar-SA"/>
              </w:rPr>
            </w:pPr>
            <w:r>
              <w:rPr>
                <w:rFonts w:hint="eastAsia" w:ascii="仿宋" w:hAnsi="仿宋" w:eastAsia="仿宋" w:cs="仿宋"/>
                <w:sz w:val="24"/>
                <w:szCs w:val="24"/>
                <w:lang w:eastAsia="zh-CN"/>
              </w:rPr>
              <w:t>人防</w:t>
            </w:r>
            <w:r>
              <w:rPr>
                <w:rFonts w:hint="eastAsia" w:ascii="仿宋" w:hAnsi="仿宋" w:eastAsia="仿宋" w:cs="仿宋"/>
                <w:sz w:val="24"/>
                <w:szCs w:val="24"/>
              </w:rPr>
              <w:t>工程竣工验收报告</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b w:val="0"/>
                <w:bCs w:val="0"/>
                <w:sz w:val="24"/>
                <w:szCs w:val="24"/>
                <w:lang w:val="en-US" w:eastAsia="zh-CN" w:bidi="ar-SA"/>
              </w:rPr>
            </w:pPr>
            <w:r>
              <w:rPr>
                <w:rFonts w:hint="eastAsia" w:ascii="仿宋" w:hAnsi="仿宋" w:eastAsia="仿宋" w:cs="仿宋"/>
                <w:bCs w:val="0"/>
                <w:sz w:val="24"/>
                <w:szCs w:val="24"/>
                <w:lang w:val="en-US" w:eastAsia="zh-CN"/>
              </w:rPr>
              <w:t>1份</w:t>
            </w:r>
            <w:r>
              <w:rPr>
                <w:rFonts w:hint="eastAsia" w:ascii="仿宋" w:hAnsi="仿宋" w:eastAsia="仿宋" w:cs="仿宋"/>
                <w:bCs w:val="0"/>
                <w:sz w:val="24"/>
                <w:szCs w:val="24"/>
              </w:rPr>
              <w:t>原件</w:t>
            </w:r>
          </w:p>
        </w:tc>
        <w:tc>
          <w:tcPr>
            <w:tcW w:w="2460" w:type="dxa"/>
            <w:vAlign w:val="center"/>
          </w:tcPr>
          <w:p>
            <w:pPr>
              <w:widowControl w:val="0"/>
              <w:spacing w:beforeLines="0" w:afterLines="0" w:line="400" w:lineRule="atLeast"/>
              <w:ind w:firstLine="0" w:firstLineChars="0"/>
              <w:jc w:val="center"/>
              <w:rPr>
                <w:rFonts w:hint="eastAsia" w:ascii="仿宋" w:hAnsi="仿宋" w:eastAsia="仿宋" w:cs="仿宋"/>
                <w:b w:val="0"/>
                <w:bCs w:val="0"/>
                <w:sz w:val="24"/>
                <w:szCs w:val="24"/>
                <w:lang w:val="en-US" w:eastAsia="zh-CN" w:bidi="ar-SA"/>
              </w:rPr>
            </w:pPr>
            <w:r>
              <w:rPr>
                <w:rFonts w:hint="eastAsia" w:ascii="仿宋" w:hAnsi="仿宋" w:eastAsia="仿宋" w:cs="仿宋"/>
                <w:sz w:val="24"/>
                <w:szCs w:val="24"/>
                <w:vertAlign w:val="baseline"/>
                <w:lang w:val="en-US" w:eastAsia="zh-CN"/>
              </w:rPr>
              <w:t>工程概况填写完整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rPr>
              <w:t>3</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rPr>
              <w:t>人防工程信息登记表</w:t>
            </w:r>
          </w:p>
        </w:tc>
        <w:tc>
          <w:tcPr>
            <w:tcW w:w="2497" w:type="dxa"/>
            <w:vAlign w:val="top"/>
          </w:tcPr>
          <w:p>
            <w:pPr>
              <w:widowControl w:val="0"/>
              <w:spacing w:beforeLines="0" w:afterLines="0" w:line="400" w:lineRule="atLeast"/>
              <w:ind w:firstLine="0" w:firstLineChars="0"/>
              <w:jc w:val="center"/>
              <w:rPr>
                <w:rFonts w:hint="eastAsia" w:ascii="仿宋" w:hAnsi="仿宋" w:eastAsia="仿宋" w:cs="仿宋"/>
                <w:b w:val="0"/>
                <w:bCs w:val="0"/>
                <w:sz w:val="24"/>
                <w:szCs w:val="24"/>
                <w:lang w:val="en-US" w:eastAsia="zh-CN" w:bidi="ar-SA"/>
              </w:rPr>
            </w:pPr>
            <w:r>
              <w:rPr>
                <w:rFonts w:hint="eastAsia" w:ascii="仿宋" w:hAnsi="仿宋" w:eastAsia="仿宋" w:cs="仿宋"/>
                <w:bCs w:val="0"/>
                <w:sz w:val="24"/>
                <w:szCs w:val="24"/>
                <w:lang w:val="en-US" w:eastAsia="zh-CN"/>
              </w:rPr>
              <w:t>1份</w:t>
            </w:r>
            <w:r>
              <w:rPr>
                <w:rFonts w:hint="eastAsia" w:ascii="仿宋" w:hAnsi="仿宋" w:eastAsia="仿宋" w:cs="仿宋"/>
                <w:bCs w:val="0"/>
                <w:sz w:val="24"/>
                <w:szCs w:val="24"/>
              </w:rPr>
              <w:t>原件</w:t>
            </w:r>
          </w:p>
        </w:tc>
        <w:tc>
          <w:tcPr>
            <w:tcW w:w="2460" w:type="dxa"/>
            <w:vAlign w:val="center"/>
          </w:tcPr>
          <w:p>
            <w:pPr>
              <w:widowControl w:val="0"/>
              <w:spacing w:beforeLines="0" w:afterLines="0" w:line="400" w:lineRule="atLeast"/>
              <w:ind w:left="0" w:leftChars="0" w:firstLine="0" w:firstLineChars="0"/>
              <w:jc w:val="center"/>
              <w:rPr>
                <w:rFonts w:hint="eastAsia" w:ascii="仿宋" w:hAnsi="仿宋" w:eastAsia="仿宋" w:cs="仿宋"/>
                <w:bCs w:val="0"/>
                <w:sz w:val="24"/>
                <w:szCs w:val="24"/>
                <w:lang w:val="en-US" w:eastAsia="zh-CN" w:bidi="ar-SA"/>
              </w:rPr>
            </w:pPr>
            <w:r>
              <w:rPr>
                <w:rFonts w:hint="eastAsia" w:ascii="仿宋" w:hAnsi="仿宋" w:eastAsia="仿宋" w:cs="仿宋"/>
                <w:sz w:val="24"/>
                <w:szCs w:val="24"/>
                <w:vertAlign w:val="baseline"/>
                <w:lang w:val="en-US" w:eastAsia="zh-CN"/>
              </w:rPr>
              <w:t>工程概况填写完整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 w:type="dxa"/>
            <w:vAlign w:val="top"/>
          </w:tcPr>
          <w:p>
            <w:pPr>
              <w:widowControl w:val="0"/>
              <w:spacing w:beforeLines="0" w:afterLines="0" w:line="400" w:lineRule="atLeast"/>
              <w:ind w:firstLine="0" w:firstLineChars="0"/>
              <w:jc w:val="center"/>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bidi="ar-SA"/>
              </w:rPr>
              <w:t>4</w:t>
            </w:r>
          </w:p>
        </w:tc>
        <w:tc>
          <w:tcPr>
            <w:tcW w:w="3196" w:type="dxa"/>
            <w:vAlign w:val="top"/>
          </w:tcPr>
          <w:p>
            <w:pPr>
              <w:widowControl w:val="0"/>
              <w:spacing w:beforeLines="0" w:afterLines="0" w:line="400" w:lineRule="atLeast"/>
              <w:ind w:firstLine="0" w:firstLineChars="0"/>
              <w:jc w:val="center"/>
              <w:rPr>
                <w:rFonts w:hint="eastAsia" w:ascii="仿宋" w:hAnsi="仿宋" w:eastAsia="仿宋" w:cs="仿宋"/>
                <w:b w:val="0"/>
                <w:bCs w:val="0"/>
                <w:sz w:val="24"/>
                <w:szCs w:val="24"/>
                <w:lang w:val="en-US" w:eastAsia="zh-CN" w:bidi="ar-SA"/>
              </w:rPr>
            </w:pPr>
            <w:r>
              <w:rPr>
                <w:rFonts w:hint="eastAsia" w:ascii="仿宋" w:hAnsi="仿宋" w:eastAsia="仿宋" w:cs="仿宋"/>
                <w:sz w:val="24"/>
                <w:szCs w:val="24"/>
                <w:lang w:eastAsia="zh-CN"/>
              </w:rPr>
              <w:t>平战转换手册</w:t>
            </w:r>
          </w:p>
        </w:tc>
        <w:tc>
          <w:tcPr>
            <w:tcW w:w="2497" w:type="dxa"/>
            <w:vAlign w:val="top"/>
          </w:tcPr>
          <w:p>
            <w:pPr>
              <w:keepNext w:val="0"/>
              <w:keepLines w:val="0"/>
              <w:pageBreakBefore w:val="0"/>
              <w:widowControl w:val="0"/>
              <w:kinsoku/>
              <w:wordWrap/>
              <w:overflowPunct/>
              <w:topLinePunct w:val="0"/>
              <w:autoSpaceDE/>
              <w:autoSpaceDN/>
              <w:bidi w:val="0"/>
              <w:adjustRightInd/>
              <w:snapToGrid/>
              <w:spacing w:beforeLines="0" w:afterLines="0" w:line="400" w:lineRule="atLeast"/>
              <w:ind w:firstLine="0" w:firstLineChars="0"/>
              <w:jc w:val="center"/>
              <w:textAlignment w:val="auto"/>
              <w:rPr>
                <w:rFonts w:hint="eastAsia" w:ascii="仿宋" w:hAnsi="仿宋" w:eastAsia="仿宋" w:cs="仿宋"/>
                <w:b w:val="0"/>
                <w:bCs w:val="0"/>
                <w:sz w:val="24"/>
                <w:szCs w:val="24"/>
                <w:lang w:val="en-US" w:eastAsia="zh-CN" w:bidi="ar-SA"/>
              </w:rPr>
            </w:pPr>
            <w:r>
              <w:rPr>
                <w:rFonts w:hint="eastAsia" w:ascii="仿宋" w:hAnsi="仿宋" w:eastAsia="仿宋" w:cs="仿宋"/>
                <w:bCs w:val="0"/>
                <w:sz w:val="24"/>
                <w:szCs w:val="24"/>
                <w:lang w:val="en-US" w:eastAsia="zh-CN"/>
              </w:rPr>
              <w:t>3份</w:t>
            </w:r>
            <w:r>
              <w:rPr>
                <w:rFonts w:hint="eastAsia" w:ascii="仿宋" w:hAnsi="仿宋" w:eastAsia="仿宋" w:cs="仿宋"/>
                <w:bCs w:val="0"/>
                <w:sz w:val="24"/>
                <w:szCs w:val="24"/>
              </w:rPr>
              <w:t>原件</w:t>
            </w:r>
          </w:p>
        </w:tc>
        <w:tc>
          <w:tcPr>
            <w:tcW w:w="2460" w:type="dxa"/>
            <w:vAlign w:val="top"/>
          </w:tcPr>
          <w:p>
            <w:pPr>
              <w:widowControl w:val="0"/>
              <w:spacing w:beforeLines="0" w:afterLines="0" w:line="400" w:lineRule="atLeast"/>
              <w:ind w:firstLine="0" w:firstLineChars="0"/>
              <w:jc w:val="center"/>
              <w:rPr>
                <w:rFonts w:hint="eastAsia" w:ascii="仿宋" w:hAnsi="仿宋" w:eastAsia="仿宋" w:cs="仿宋"/>
                <w:bCs w:val="0"/>
                <w:sz w:val="24"/>
                <w:szCs w:val="24"/>
                <w:lang w:val="en-US" w:eastAsia="zh-CN" w:bidi="ar-SA"/>
              </w:rPr>
            </w:pPr>
            <w:r>
              <w:rPr>
                <w:rFonts w:hint="eastAsia" w:ascii="仿宋" w:hAnsi="仿宋" w:eastAsia="仿宋" w:cs="仿宋"/>
                <w:sz w:val="24"/>
                <w:szCs w:val="24"/>
                <w:vertAlign w:val="baseline"/>
                <w:lang w:val="en-US" w:eastAsia="zh-CN"/>
              </w:rPr>
              <w:t>工程概况填写完整，签章齐全</w:t>
            </w:r>
          </w:p>
        </w:tc>
      </w:tr>
    </w:tbl>
    <w:tbl>
      <w:tblPr>
        <w:tblStyle w:val="8"/>
        <w:tblpPr w:leftFromText="180" w:rightFromText="180" w:vertAnchor="text" w:horzAnchor="page" w:tblpX="1687" w:tblpY="817"/>
        <w:tblOverlap w:val="never"/>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2622"/>
        <w:gridCol w:w="2609"/>
        <w:gridCol w:w="3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803"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序号</w:t>
            </w:r>
          </w:p>
        </w:tc>
        <w:tc>
          <w:tcPr>
            <w:tcW w:w="2622"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材料名称</w:t>
            </w:r>
          </w:p>
        </w:tc>
        <w:tc>
          <w:tcPr>
            <w:tcW w:w="2609"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综合窗口接件标准</w:t>
            </w:r>
          </w:p>
        </w:tc>
        <w:tc>
          <w:tcPr>
            <w:tcW w:w="3026"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现场核验材料要求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9060" w:type="dxa"/>
            <w:gridSpan w:val="4"/>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事项名称：建设工程档案验收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803"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2622" w:type="dxa"/>
            <w:vAlign w:val="top"/>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b w:val="0"/>
                <w:bCs w:val="0"/>
                <w:sz w:val="24"/>
                <w:szCs w:val="24"/>
                <w:lang w:val="en-US" w:eastAsia="zh-CN"/>
              </w:rPr>
              <w:t>建设</w:t>
            </w:r>
            <w:r>
              <w:rPr>
                <w:rFonts w:hint="eastAsia" w:ascii="仿宋" w:hAnsi="仿宋" w:eastAsia="仿宋" w:cs="仿宋"/>
                <w:sz w:val="24"/>
                <w:szCs w:val="24"/>
                <w:lang w:val="en-US" w:eastAsia="zh-CN"/>
              </w:rPr>
              <w:t>工程档案补缺承诺书</w:t>
            </w:r>
          </w:p>
        </w:tc>
        <w:tc>
          <w:tcPr>
            <w:tcW w:w="2609" w:type="dxa"/>
            <w:vAlign w:val="top"/>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b w:val="0"/>
                <w:bCs w:val="0"/>
                <w:sz w:val="24"/>
                <w:szCs w:val="24"/>
                <w:lang w:val="en-US" w:eastAsia="zh-CN"/>
              </w:rPr>
              <w:t>承诺书格式规范，符合要求</w:t>
            </w:r>
          </w:p>
        </w:tc>
        <w:tc>
          <w:tcPr>
            <w:tcW w:w="3026" w:type="dxa"/>
            <w:vAlign w:val="top"/>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b w:val="0"/>
                <w:bCs w:val="0"/>
                <w:sz w:val="24"/>
                <w:szCs w:val="24"/>
                <w:lang w:val="en-US" w:eastAsia="zh-CN"/>
              </w:rPr>
              <w:t>承诺书内容填写准确、签章有效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803" w:type="dxa"/>
            <w:vAlign w:val="center"/>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sz w:val="24"/>
                <w:szCs w:val="24"/>
                <w:vertAlign w:val="baseline"/>
                <w:lang w:val="en-US" w:eastAsia="zh-CN"/>
              </w:rPr>
              <w:t>2</w:t>
            </w:r>
          </w:p>
        </w:tc>
        <w:tc>
          <w:tcPr>
            <w:tcW w:w="2622" w:type="dxa"/>
            <w:vAlign w:val="top"/>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b w:val="0"/>
                <w:bCs w:val="0"/>
                <w:sz w:val="24"/>
                <w:szCs w:val="24"/>
                <w:lang w:val="en-US" w:eastAsia="zh-CN"/>
              </w:rPr>
              <w:t>案卷目录</w:t>
            </w:r>
          </w:p>
        </w:tc>
        <w:tc>
          <w:tcPr>
            <w:tcW w:w="2609" w:type="dxa"/>
            <w:vAlign w:val="top"/>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sz w:val="24"/>
                <w:szCs w:val="24"/>
                <w:lang w:val="en-US" w:eastAsia="zh-CN"/>
              </w:rPr>
              <w:t>案卷目录格式规范、符合要求</w:t>
            </w:r>
          </w:p>
        </w:tc>
        <w:tc>
          <w:tcPr>
            <w:tcW w:w="3026" w:type="dxa"/>
            <w:vAlign w:val="top"/>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sz w:val="24"/>
                <w:szCs w:val="24"/>
                <w:lang w:val="en-US" w:eastAsia="zh-CN"/>
              </w:rPr>
              <w:t>案卷目录编排与实体档案一致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803" w:type="dxa"/>
            <w:vAlign w:val="center"/>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sz w:val="24"/>
                <w:szCs w:val="24"/>
                <w:vertAlign w:val="baseline"/>
                <w:lang w:val="en-US" w:eastAsia="zh-CN"/>
              </w:rPr>
              <w:t>3</w:t>
            </w:r>
          </w:p>
        </w:tc>
        <w:tc>
          <w:tcPr>
            <w:tcW w:w="2622" w:type="dxa"/>
            <w:vAlign w:val="top"/>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sz w:val="24"/>
                <w:szCs w:val="24"/>
                <w:vertAlign w:val="baseline"/>
                <w:lang w:val="en-US" w:eastAsia="zh-CN"/>
              </w:rPr>
              <w:t>卷内目录</w:t>
            </w:r>
          </w:p>
        </w:tc>
        <w:tc>
          <w:tcPr>
            <w:tcW w:w="2609" w:type="dxa"/>
            <w:vAlign w:val="top"/>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sz w:val="24"/>
                <w:szCs w:val="24"/>
                <w:lang w:val="en-US" w:eastAsia="zh-CN"/>
              </w:rPr>
              <w:t>卷内目录格式规范、符合要求</w:t>
            </w:r>
          </w:p>
        </w:tc>
        <w:tc>
          <w:tcPr>
            <w:tcW w:w="3026" w:type="dxa"/>
            <w:vAlign w:val="top"/>
          </w:tcPr>
          <w:p>
            <w:pPr>
              <w:widowControl w:val="0"/>
              <w:spacing w:beforeLines="0" w:afterLines="0" w:line="400" w:lineRule="atLeast"/>
              <w:ind w:firstLine="0" w:firstLineChars="0"/>
              <w:jc w:val="center"/>
              <w:rPr>
                <w:rFonts w:hint="eastAsia" w:ascii="仿宋" w:hAnsi="仿宋" w:eastAsia="仿宋" w:cs="仿宋"/>
                <w:kern w:val="0"/>
                <w:sz w:val="24"/>
                <w:szCs w:val="24"/>
                <w:vertAlign w:val="baseline"/>
                <w:lang w:val="en-US" w:eastAsia="zh-CN" w:bidi="ar-SA"/>
              </w:rPr>
            </w:pPr>
            <w:r>
              <w:rPr>
                <w:rFonts w:hint="eastAsia" w:ascii="仿宋" w:hAnsi="仿宋" w:eastAsia="仿宋" w:cs="仿宋"/>
                <w:sz w:val="24"/>
                <w:szCs w:val="24"/>
                <w:lang w:val="en-US" w:eastAsia="zh-CN"/>
              </w:rPr>
              <w:t>卷内目录信息与实体档案一致</w:t>
            </w:r>
          </w:p>
        </w:tc>
      </w:tr>
    </w:tbl>
    <w:p>
      <w:pPr>
        <w:widowControl w:val="0"/>
        <w:ind w:firstLine="0" w:firstLineChars="0"/>
        <w:jc w:val="both"/>
        <w:rPr>
          <w:rFonts w:hint="eastAsia" w:ascii="Times New Roman" w:hAnsi="Times New Roman" w:eastAsia="仿宋_GB2312"/>
          <w:sz w:val="32"/>
          <w:szCs w:val="32"/>
        </w:rPr>
      </w:pPr>
    </w:p>
    <w:tbl>
      <w:tblPr>
        <w:tblStyle w:val="9"/>
        <w:tblpPr w:leftFromText="180" w:rightFromText="180" w:vertAnchor="text" w:horzAnchor="page" w:tblpX="1642" w:tblpY="4357"/>
        <w:tblOverlap w:val="never"/>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2428"/>
        <w:gridCol w:w="3000"/>
        <w:gridCol w:w="3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5" w:type="dxa"/>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序号</w:t>
            </w:r>
          </w:p>
        </w:tc>
        <w:tc>
          <w:tcPr>
            <w:tcW w:w="2428" w:type="dxa"/>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材料名称</w:t>
            </w:r>
          </w:p>
        </w:tc>
        <w:tc>
          <w:tcPr>
            <w:tcW w:w="3000" w:type="dxa"/>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综合窗口接件标准</w:t>
            </w:r>
          </w:p>
        </w:tc>
        <w:tc>
          <w:tcPr>
            <w:tcW w:w="3127" w:type="dxa"/>
          </w:tcPr>
          <w:p>
            <w:pPr>
              <w:widowControl w:val="0"/>
              <w:spacing w:beforeLines="0" w:afterLines="0" w:line="400" w:lineRule="atLeast"/>
              <w:ind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现场核验材料要求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0" w:type="dxa"/>
            <w:gridSpan w:val="4"/>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事项名称：雷电防护装置竣工验收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5" w:type="dxa"/>
            <w:vAlign w:val="center"/>
          </w:tcPr>
          <w:p>
            <w:pPr>
              <w:widowControl w:val="0"/>
              <w:spacing w:beforeLines="0" w:afterLines="0" w:line="400" w:lineRule="atLeast"/>
              <w:ind w:left="0" w:leftChars="0"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242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400" w:lineRule="atLeast"/>
              <w:ind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雷电防护装置</w:t>
            </w:r>
          </w:p>
          <w:p>
            <w:pPr>
              <w:keepNext w:val="0"/>
              <w:keepLines w:val="0"/>
              <w:pageBreakBefore w:val="0"/>
              <w:widowControl w:val="0"/>
              <w:kinsoku/>
              <w:wordWrap/>
              <w:overflowPunct/>
              <w:topLinePunct w:val="0"/>
              <w:autoSpaceDE/>
              <w:autoSpaceDN/>
              <w:bidi w:val="0"/>
              <w:adjustRightInd/>
              <w:snapToGrid/>
              <w:spacing w:beforeLines="0" w:afterLines="0" w:line="400" w:lineRule="atLeast"/>
              <w:ind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竣工验收申请表</w:t>
            </w:r>
          </w:p>
        </w:tc>
        <w:tc>
          <w:tcPr>
            <w:tcW w:w="300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400" w:lineRule="atLeast"/>
              <w:ind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1份原件，加盖公章，多页加盖骑缝章。</w:t>
            </w:r>
          </w:p>
        </w:tc>
        <w:tc>
          <w:tcPr>
            <w:tcW w:w="3127"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内容填写完整，签章齐全。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5" w:type="dxa"/>
            <w:vAlign w:val="center"/>
          </w:tcPr>
          <w:p>
            <w:pPr>
              <w:widowControl w:val="0"/>
              <w:spacing w:beforeLines="0" w:afterLines="0" w:line="400" w:lineRule="atLeast"/>
              <w:ind w:left="0" w:leftChars="0"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242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400" w:lineRule="atLeast"/>
              <w:ind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雷电防护装置</w:t>
            </w:r>
          </w:p>
          <w:p>
            <w:pPr>
              <w:keepNext w:val="0"/>
              <w:keepLines w:val="0"/>
              <w:pageBreakBefore w:val="0"/>
              <w:widowControl w:val="0"/>
              <w:kinsoku/>
              <w:wordWrap/>
              <w:overflowPunct/>
              <w:topLinePunct w:val="0"/>
              <w:autoSpaceDE/>
              <w:autoSpaceDN/>
              <w:bidi w:val="0"/>
              <w:adjustRightInd/>
              <w:snapToGrid/>
              <w:spacing w:beforeLines="0" w:afterLines="0" w:line="400" w:lineRule="atLeast"/>
              <w:ind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竣工图纸等技术资料</w:t>
            </w:r>
          </w:p>
        </w:tc>
        <w:tc>
          <w:tcPr>
            <w:tcW w:w="300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400" w:lineRule="atLeast"/>
              <w:ind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1份原件，每页图纸加盖建设单位公章、施工单位竣工图章。</w:t>
            </w:r>
          </w:p>
        </w:tc>
        <w:tc>
          <w:tcPr>
            <w:tcW w:w="3127"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每页图纸加盖建设单位公章、施工单位竣工图章。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5" w:type="dxa"/>
            <w:vAlign w:val="center"/>
          </w:tcPr>
          <w:p>
            <w:pPr>
              <w:widowControl w:val="0"/>
              <w:spacing w:beforeLines="0" w:afterLines="0" w:line="400" w:lineRule="atLeast"/>
              <w:ind w:left="0" w:leftChars="0"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2428"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400" w:lineRule="atLeast"/>
              <w:ind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防雷产品出厂</w:t>
            </w:r>
          </w:p>
          <w:p>
            <w:pPr>
              <w:keepNext w:val="0"/>
              <w:keepLines w:val="0"/>
              <w:pageBreakBefore w:val="0"/>
              <w:widowControl w:val="0"/>
              <w:kinsoku/>
              <w:wordWrap/>
              <w:overflowPunct/>
              <w:topLinePunct w:val="0"/>
              <w:autoSpaceDE/>
              <w:autoSpaceDN/>
              <w:bidi w:val="0"/>
              <w:adjustRightInd/>
              <w:snapToGrid/>
              <w:spacing w:beforeLines="0" w:afterLines="0" w:line="400" w:lineRule="atLeast"/>
              <w:ind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合格证和安装记录</w:t>
            </w:r>
          </w:p>
        </w:tc>
        <w:tc>
          <w:tcPr>
            <w:tcW w:w="300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400" w:lineRule="atLeast"/>
              <w:ind w:firstLine="0" w:firstLineChars="0"/>
              <w:jc w:val="center"/>
              <w:textAlignment w:val="auto"/>
              <w:outlineLvl w:val="9"/>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1份原件，加盖建设单位、施工单位公章。</w:t>
            </w:r>
          </w:p>
        </w:tc>
        <w:tc>
          <w:tcPr>
            <w:tcW w:w="3127" w:type="dxa"/>
            <w:vAlign w:val="center"/>
          </w:tcPr>
          <w:p>
            <w:pPr>
              <w:widowControl w:val="0"/>
              <w:spacing w:beforeLines="0" w:afterLines="0" w:line="400" w:lineRule="atLeast"/>
              <w:ind w:firstLine="0" w:firstLineChars="0"/>
              <w:jc w:val="center"/>
              <w:rPr>
                <w:rFonts w:hint="eastAsia" w:ascii="仿宋" w:hAnsi="仿宋" w:eastAsia="仿宋" w:cs="仿宋"/>
                <w:sz w:val="24"/>
                <w:szCs w:val="24"/>
                <w:vertAlign w:val="baseline"/>
              </w:rPr>
            </w:pPr>
            <w:r>
              <w:rPr>
                <w:rFonts w:hint="eastAsia" w:ascii="仿宋" w:hAnsi="仿宋" w:eastAsia="仿宋" w:cs="仿宋"/>
                <w:sz w:val="24"/>
                <w:szCs w:val="24"/>
                <w:vertAlign w:val="baseline"/>
                <w:lang w:val="en-US" w:eastAsia="zh-CN"/>
              </w:rPr>
              <w:t>内容填写完整，签章齐全。</w:t>
            </w:r>
          </w:p>
        </w:tc>
      </w:tr>
    </w:tbl>
    <w:p>
      <w:pPr>
        <w:widowControl w:val="0"/>
        <w:spacing w:beforeLines="0" w:afterLines="0" w:line="400" w:lineRule="atLeast"/>
        <w:ind w:firstLine="0" w:firstLineChars="0"/>
        <w:jc w:val="center"/>
        <w:rPr>
          <w:rFonts w:hint="eastAsia" w:ascii="仿宋" w:hAnsi="仿宋" w:eastAsia="仿宋" w:cs="仿宋"/>
          <w:sz w:val="24"/>
          <w:szCs w:val="24"/>
        </w:rPr>
      </w:pPr>
    </w:p>
    <w:p>
      <w:pPr>
        <w:widowControl w:val="0"/>
        <w:ind w:firstLine="0" w:firstLineChars="0"/>
        <w:rPr>
          <w:rFonts w:hint="eastAsia" w:ascii="Times New Roman" w:hAnsi="Times New Roman" w:eastAsia="仿宋_GB2312"/>
          <w:sz w:val="32"/>
          <w:szCs w:val="32"/>
          <w:lang w:val="en-US" w:eastAsia="zh-CN"/>
        </w:rPr>
      </w:pPr>
    </w:p>
    <w:p>
      <w:pPr>
        <w:widowControl w:val="0"/>
        <w:ind w:firstLine="0" w:firstLineChars="0"/>
        <w:rPr>
          <w:rFonts w:hint="eastAsia" w:ascii="Times New Roman" w:hAnsi="Times New Roman" w:eastAsia="仿宋_GB2312"/>
          <w:sz w:val="32"/>
          <w:szCs w:val="32"/>
          <w:lang w:val="en-US" w:eastAsia="zh-CN"/>
        </w:rPr>
      </w:pPr>
    </w:p>
    <w:p>
      <w:pPr>
        <w:widowControl w:val="0"/>
        <w:ind w:firstLine="0" w:firstLineChars="0"/>
        <w:rPr>
          <w:rFonts w:hint="eastAsia" w:ascii="Times New Roman" w:hAnsi="Times New Roman" w:eastAsia="仿宋_GB2312"/>
          <w:sz w:val="32"/>
          <w:szCs w:val="32"/>
          <w:lang w:val="en-US" w:eastAsia="zh-CN"/>
        </w:rPr>
      </w:pPr>
    </w:p>
    <w:p>
      <w:pPr>
        <w:widowControl w:val="0"/>
        <w:ind w:firstLine="0" w:firstLineChars="0"/>
        <w:rPr>
          <w:rFonts w:hint="eastAsia" w:ascii="Times New Roman" w:hAnsi="Times New Roman" w:eastAsia="仿宋_GB2312"/>
          <w:sz w:val="32"/>
          <w:szCs w:val="32"/>
          <w:lang w:val="en-US" w:eastAsia="zh-CN"/>
        </w:rPr>
      </w:pPr>
    </w:p>
    <w:p>
      <w:pPr>
        <w:widowControl w:val="0"/>
        <w:ind w:firstLine="0" w:firstLineChars="0"/>
        <w:rPr>
          <w:rFonts w:hint="eastAsia" w:ascii="Times New Roman" w:hAnsi="Times New Roman" w:eastAsia="仿宋_GB2312"/>
          <w:sz w:val="32"/>
          <w:szCs w:val="32"/>
          <w:lang w:val="en-US" w:eastAsia="zh-CN"/>
        </w:rPr>
      </w:pPr>
    </w:p>
    <w:p>
      <w:pPr>
        <w:widowControl w:val="0"/>
        <w:spacing w:line="470" w:lineRule="exact"/>
        <w:ind w:firstLine="0" w:firstLineChars="0"/>
        <w:rPr>
          <w:rFonts w:hint="eastAsia" w:ascii="Times New Roman" w:hAnsi="Times New Roman" w:eastAsia="仿宋_GB2312"/>
          <w:sz w:val="32"/>
          <w:szCs w:val="32"/>
          <w:lang w:val="en-US" w:eastAsia="zh-CN"/>
        </w:rPr>
      </w:pPr>
      <w:r>
        <w:rPr>
          <w:rFonts w:hint="eastAsia" w:ascii="黑体" w:hAnsi="黑体" w:eastAsia="黑体" w:cs="黑体"/>
          <w:sz w:val="32"/>
          <w:szCs w:val="32"/>
          <w:lang w:val="en-US" w:eastAsia="zh-CN"/>
        </w:rPr>
        <w:t>附件3</w:t>
      </w:r>
    </w:p>
    <w:p>
      <w:pPr>
        <w:widowControl w:val="0"/>
        <w:spacing w:line="470" w:lineRule="exact"/>
        <w:ind w:firstLine="0" w:firstLineChars="0"/>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肇庆市房屋建筑和市政基础设施工程竣工联合验收各阶段时限表</w:t>
      </w:r>
    </w:p>
    <w:tbl>
      <w:tblPr>
        <w:tblStyle w:val="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425"/>
        <w:gridCol w:w="2385"/>
        <w:gridCol w:w="1510"/>
        <w:gridCol w:w="151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lang w:val="en-US" w:eastAsia="zh-CN"/>
              </w:rPr>
              <w:t>序号</w:t>
            </w:r>
          </w:p>
        </w:tc>
        <w:tc>
          <w:tcPr>
            <w:tcW w:w="1425"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验收阶段</w:t>
            </w:r>
          </w:p>
        </w:tc>
        <w:tc>
          <w:tcPr>
            <w:tcW w:w="2385"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事项</w:t>
            </w:r>
          </w:p>
        </w:tc>
        <w:tc>
          <w:tcPr>
            <w:tcW w:w="1510" w:type="dxa"/>
            <w:vAlign w:val="center"/>
          </w:tcPr>
          <w:p>
            <w:pPr>
              <w:widowControl w:val="0"/>
              <w:spacing w:beforeLines="0" w:afterLines="0" w:line="470" w:lineRule="exact"/>
              <w:ind w:firstLine="0" w:firstLineChars="0"/>
              <w:jc w:val="both"/>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单位（部门）</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时限（工作日）</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是否计入联合验收时间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vMerge w:val="restart"/>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1</w:t>
            </w:r>
          </w:p>
        </w:tc>
        <w:tc>
          <w:tcPr>
            <w:tcW w:w="1425" w:type="dxa"/>
            <w:vMerge w:val="restart"/>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申请受理</w:t>
            </w:r>
          </w:p>
        </w:tc>
        <w:tc>
          <w:tcPr>
            <w:tcW w:w="2385"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对申请材料进行完整性形式审查</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综合服务窗口</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即时</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vMerge w:val="continue"/>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p>
        </w:tc>
        <w:tc>
          <w:tcPr>
            <w:tcW w:w="1425" w:type="dxa"/>
            <w:vMerge w:val="continue"/>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p>
        </w:tc>
        <w:tc>
          <w:tcPr>
            <w:tcW w:w="2385"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反馈申请材料审核意见</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各专项验收（备案）主管部门</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2</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vMerge w:val="continue"/>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p>
        </w:tc>
        <w:tc>
          <w:tcPr>
            <w:tcW w:w="1425" w:type="dxa"/>
            <w:vMerge w:val="continue"/>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p>
        </w:tc>
        <w:tc>
          <w:tcPr>
            <w:tcW w:w="2385"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申请材料补正</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建设单位</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3</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vMerge w:val="continue"/>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p>
        </w:tc>
        <w:tc>
          <w:tcPr>
            <w:tcW w:w="1425" w:type="dxa"/>
            <w:vMerge w:val="continue"/>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p>
        </w:tc>
        <w:tc>
          <w:tcPr>
            <w:tcW w:w="2385"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根据补正材料作出审核意见</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各专项验收（备案）主管部门</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2</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vMerge w:val="continue"/>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p>
        </w:tc>
        <w:tc>
          <w:tcPr>
            <w:tcW w:w="1425" w:type="dxa"/>
            <w:vMerge w:val="continue"/>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p>
        </w:tc>
        <w:tc>
          <w:tcPr>
            <w:tcW w:w="2385"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发出联合验收受理通知书（不予受理通知书）</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综合服务窗口</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工建系统即时汇总</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vMerge w:val="restart"/>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2</w:t>
            </w:r>
          </w:p>
        </w:tc>
        <w:tc>
          <w:tcPr>
            <w:tcW w:w="1425" w:type="dxa"/>
            <w:vMerge w:val="restart"/>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现场核验</w:t>
            </w:r>
          </w:p>
        </w:tc>
        <w:tc>
          <w:tcPr>
            <w:tcW w:w="2385"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现场核验</w:t>
            </w:r>
          </w:p>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（含建设单位在15个工作日内完成整改后的再次现场核验）</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各专项验收（备案）主管部门</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5</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vMerge w:val="continue"/>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p>
        </w:tc>
        <w:tc>
          <w:tcPr>
            <w:tcW w:w="1425" w:type="dxa"/>
            <w:vMerge w:val="continue"/>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p>
        </w:tc>
        <w:tc>
          <w:tcPr>
            <w:tcW w:w="2385"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发现问题整改</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建设单位</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15</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vMerge w:val="restart"/>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3</w:t>
            </w:r>
          </w:p>
        </w:tc>
        <w:tc>
          <w:tcPr>
            <w:tcW w:w="1425" w:type="dxa"/>
            <w:vMerge w:val="restart"/>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出具意见</w:t>
            </w:r>
          </w:p>
        </w:tc>
        <w:tc>
          <w:tcPr>
            <w:tcW w:w="2385"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根据现场核验情况及专项验收（备案）意见，确定竣工验收备案是否通过</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住建部门</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1</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vMerge w:val="continue"/>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p>
        </w:tc>
        <w:tc>
          <w:tcPr>
            <w:tcW w:w="1425" w:type="dxa"/>
            <w:vMerge w:val="continue"/>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p>
        </w:tc>
        <w:tc>
          <w:tcPr>
            <w:tcW w:w="2385"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工建系统自动汇总生成《联合验收意见书》，建设单位自行下载打印</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建设单位</w:t>
            </w: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p>
        </w:tc>
        <w:tc>
          <w:tcPr>
            <w:tcW w:w="1510" w:type="dxa"/>
            <w:vAlign w:val="center"/>
          </w:tcPr>
          <w:p>
            <w:pPr>
              <w:widowControl w:val="0"/>
              <w:spacing w:beforeLines="0" w:afterLines="0" w:line="470" w:lineRule="exact"/>
              <w:ind w:firstLine="0" w:firstLineChars="0"/>
              <w:jc w:val="center"/>
              <w:rPr>
                <w:rFonts w:hint="eastAsia" w:ascii="宋体" w:hAnsi="宋体" w:eastAsia="宋体" w:cs="宋体"/>
                <w:sz w:val="20"/>
                <w:szCs w:val="20"/>
                <w:vertAlign w:val="baseline"/>
                <w:lang w:val="en-US" w:eastAsia="zh-CN"/>
              </w:rPr>
            </w:pPr>
            <w:r>
              <w:rPr>
                <w:rFonts w:hint="eastAsia" w:ascii="宋体" w:hAnsi="宋体" w:eastAsia="宋体" w:cs="宋体"/>
                <w:sz w:val="20"/>
                <w:szCs w:val="20"/>
                <w:vertAlign w:val="baseline"/>
                <w:lang w:val="en-US" w:eastAsia="zh-CN"/>
              </w:rPr>
              <w:t>否</w:t>
            </w:r>
          </w:p>
        </w:tc>
      </w:tr>
    </w:tbl>
    <w:p>
      <w:pPr>
        <w:widowControl w:val="0"/>
        <w:spacing w:beforeLines="-2147483648" w:afterLines="-2147483648" w:line="600" w:lineRule="atLeast"/>
        <w:ind w:firstLine="0" w:firstLineChars="0"/>
        <w:jc w:val="both"/>
        <w:rPr>
          <w:rFonts w:hint="eastAsia" w:ascii="Times New Roman" w:hAnsi="Times New Roman" w:eastAsia="仿宋_GB2312"/>
          <w:b w:val="0"/>
          <w:color w:val="000000"/>
          <w:sz w:val="32"/>
          <w:szCs w:val="32"/>
          <w:lang w:val="en-US" w:eastAsia="zh-CN"/>
        </w:rPr>
      </w:pPr>
      <w:r>
        <w:rPr>
          <w:rFonts w:hint="eastAsia" w:ascii="黑体" w:hAnsi="黑体" w:eastAsia="黑体" w:cs="黑体"/>
          <w:b w:val="0"/>
          <w:color w:val="000000"/>
          <w:sz w:val="32"/>
          <w:szCs w:val="32"/>
          <w:lang w:val="en-US" w:eastAsia="zh-CN"/>
        </w:rPr>
        <w:t>附件4</w:t>
      </w:r>
    </w:p>
    <w:p>
      <w:pPr>
        <w:widowControl/>
        <w:spacing w:beforeLines="0" w:afterLines="0" w:line="560" w:lineRule="exact"/>
        <w:ind w:firstLine="0" w:firstLineChars="0"/>
        <w:jc w:val="center"/>
        <w:rPr>
          <w:rFonts w:hint="eastAsia" w:ascii="方正小标宋_GBK" w:hAnsi="方正小标宋_GBK" w:eastAsia="方正小标宋_GBK" w:cs="方正小标宋_GBK"/>
          <w:b w:val="0"/>
          <w:bCs/>
          <w:color w:val="000000"/>
          <w:sz w:val="44"/>
          <w:szCs w:val="44"/>
          <w:lang w:val="en-US" w:eastAsia="zh-CN"/>
        </w:rPr>
      </w:pPr>
      <w:r>
        <w:rPr>
          <w:rFonts w:hint="eastAsia" w:ascii="方正小标宋_GBK" w:hAnsi="方正小标宋_GBK" w:eastAsia="方正小标宋_GBK" w:cs="方正小标宋_GBK"/>
          <w:b w:val="0"/>
          <w:bCs/>
          <w:color w:val="000000"/>
          <w:sz w:val="44"/>
          <w:szCs w:val="44"/>
        </w:rPr>
        <w:t>肇庆市房屋建筑和市政基础设施工程竣工联合验收</w:t>
      </w:r>
      <w:r>
        <w:rPr>
          <w:rFonts w:hint="eastAsia" w:ascii="方正小标宋_GBK" w:hAnsi="方正小标宋_GBK" w:eastAsia="方正小标宋_GBK" w:cs="方正小标宋_GBK"/>
          <w:b w:val="0"/>
          <w:bCs/>
          <w:color w:val="000000"/>
          <w:sz w:val="44"/>
          <w:szCs w:val="44"/>
          <w:lang w:val="en-US" w:eastAsia="zh-CN"/>
        </w:rPr>
        <w:t>意见书</w:t>
      </w:r>
    </w:p>
    <w:p>
      <w:pPr>
        <w:widowControl w:val="0"/>
        <w:ind w:firstLine="0" w:firstLineChars="0"/>
        <w:jc w:val="center"/>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编号：20xx-xxx号</w:t>
      </w:r>
    </w:p>
    <w:tbl>
      <w:tblPr>
        <w:tblStyle w:val="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425"/>
        <w:gridCol w:w="2017"/>
        <w:gridCol w:w="226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0" w:type="dxa"/>
            <w:gridSpan w:val="5"/>
          </w:tcPr>
          <w:p>
            <w:pPr>
              <w:widowControl/>
              <w:spacing w:beforeLines="0" w:afterLines="0" w:line="240" w:lineRule="auto"/>
              <w:ind w:firstLine="0" w:firstLineChars="0"/>
              <w:jc w:val="center"/>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项目信息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3"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项目名称</w:t>
            </w:r>
          </w:p>
        </w:tc>
        <w:tc>
          <w:tcPr>
            <w:tcW w:w="2017"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p>
        </w:tc>
        <w:tc>
          <w:tcPr>
            <w:tcW w:w="2265"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项目代码</w:t>
            </w:r>
          </w:p>
        </w:tc>
        <w:tc>
          <w:tcPr>
            <w:tcW w:w="2265"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3"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eastAsia" w:ascii="宋体" w:hAnsi="宋体" w:eastAsia="宋体"/>
                <w:color w:val="000000"/>
                <w:sz w:val="20"/>
                <w:szCs w:val="20"/>
                <w:vertAlign w:val="baseline"/>
                <w:lang w:val="en-US" w:eastAsia="zh-CN"/>
              </w:rPr>
              <w:t>工程名称</w:t>
            </w:r>
          </w:p>
        </w:tc>
        <w:tc>
          <w:tcPr>
            <w:tcW w:w="2017"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p>
        </w:tc>
        <w:tc>
          <w:tcPr>
            <w:tcW w:w="2265"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eastAsia" w:ascii="宋体" w:hAnsi="宋体" w:eastAsia="宋体"/>
                <w:color w:val="000000"/>
                <w:sz w:val="20"/>
                <w:szCs w:val="20"/>
                <w:vertAlign w:val="baseline"/>
                <w:lang w:val="en-US" w:eastAsia="zh-CN"/>
              </w:rPr>
              <w:t>工程代码</w:t>
            </w:r>
          </w:p>
        </w:tc>
        <w:tc>
          <w:tcPr>
            <w:tcW w:w="2265"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3"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建设单位</w:t>
            </w:r>
          </w:p>
        </w:tc>
        <w:tc>
          <w:tcPr>
            <w:tcW w:w="2017"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p>
        </w:tc>
        <w:tc>
          <w:tcPr>
            <w:tcW w:w="2265"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统一社会信用代码</w:t>
            </w:r>
          </w:p>
        </w:tc>
        <w:tc>
          <w:tcPr>
            <w:tcW w:w="2265"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3"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法定代表人</w:t>
            </w:r>
          </w:p>
        </w:tc>
        <w:tc>
          <w:tcPr>
            <w:tcW w:w="2017"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p>
        </w:tc>
        <w:tc>
          <w:tcPr>
            <w:tcW w:w="2265"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证件号码</w:t>
            </w:r>
          </w:p>
        </w:tc>
        <w:tc>
          <w:tcPr>
            <w:tcW w:w="2265"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3"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建设工程规划许可证号</w:t>
            </w:r>
          </w:p>
        </w:tc>
        <w:tc>
          <w:tcPr>
            <w:tcW w:w="2017"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p>
        </w:tc>
        <w:tc>
          <w:tcPr>
            <w:tcW w:w="2265"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施工许可证号</w:t>
            </w:r>
          </w:p>
        </w:tc>
        <w:tc>
          <w:tcPr>
            <w:tcW w:w="2265"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trPr>
        <w:tc>
          <w:tcPr>
            <w:tcW w:w="2513" w:type="dxa"/>
            <w:gridSpan w:val="2"/>
          </w:tcPr>
          <w:p>
            <w:pPr>
              <w:widowControl/>
              <w:spacing w:beforeLines="0" w:afterLines="0" w:line="240" w:lineRule="auto"/>
              <w:ind w:firstLine="0" w:firstLineChars="0"/>
              <w:jc w:val="left"/>
              <w:rPr>
                <w:rFonts w:hint="default" w:ascii="宋体" w:hAnsi="宋体" w:eastAsia="宋体"/>
                <w:color w:val="000000"/>
                <w:sz w:val="20"/>
                <w:szCs w:val="20"/>
                <w:vertAlign w:val="baseline"/>
                <w:lang w:val="en-US" w:eastAsia="zh-CN"/>
              </w:rPr>
            </w:pPr>
            <w:r>
              <w:rPr>
                <w:rFonts w:hint="eastAsia" w:ascii="宋体" w:hAnsi="宋体" w:eastAsia="宋体"/>
                <w:color w:val="000000"/>
                <w:sz w:val="20"/>
                <w:szCs w:val="20"/>
                <w:vertAlign w:val="baseline"/>
                <w:lang w:val="en-US" w:eastAsia="zh-CN"/>
              </w:rPr>
              <w:t>建设内容及规模</w:t>
            </w:r>
          </w:p>
        </w:tc>
        <w:tc>
          <w:tcPr>
            <w:tcW w:w="6547" w:type="dxa"/>
            <w:gridSpan w:val="3"/>
          </w:tcPr>
          <w:p>
            <w:pPr>
              <w:widowControl/>
              <w:spacing w:beforeLines="0" w:afterLines="0" w:line="240" w:lineRule="auto"/>
              <w:ind w:firstLine="0" w:firstLineChars="0"/>
              <w:jc w:val="left"/>
              <w:rPr>
                <w:rFonts w:hint="eastAsia" w:ascii="宋体" w:hAnsi="宋体" w:eastAsia="宋体"/>
                <w:color w:val="000000"/>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0" w:type="dxa"/>
            <w:gridSpan w:val="5"/>
          </w:tcPr>
          <w:p>
            <w:pPr>
              <w:widowControl/>
              <w:spacing w:beforeLines="0" w:afterLines="0" w:line="240" w:lineRule="auto"/>
              <w:ind w:firstLine="0" w:firstLineChars="0"/>
              <w:jc w:val="center"/>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专项验收意见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8"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序号</w:t>
            </w:r>
          </w:p>
        </w:tc>
        <w:tc>
          <w:tcPr>
            <w:tcW w:w="3442"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专项验收事项</w:t>
            </w:r>
          </w:p>
        </w:tc>
        <w:tc>
          <w:tcPr>
            <w:tcW w:w="4530"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验收结果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8"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1</w:t>
            </w:r>
          </w:p>
        </w:tc>
        <w:tc>
          <w:tcPr>
            <w:tcW w:w="3442"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rPr>
              <w:t>建设工程规划条件核实合格证核发</w:t>
            </w:r>
          </w:p>
        </w:tc>
        <w:tc>
          <w:tcPr>
            <w:tcW w:w="4530"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 xml:space="preserve">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 xml:space="preserve">通过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不通过</w:t>
            </w:r>
            <w:r>
              <w:rPr>
                <w:rFonts w:hint="eastAsia" w:ascii="宋体" w:hAnsi="宋体" w:eastAsia="宋体"/>
                <w:color w:val="000000"/>
                <w:sz w:val="20"/>
                <w:szCs w:val="20"/>
                <w:lang w:val="en-US" w:eastAsia="zh-CN"/>
              </w:rPr>
              <w:t xml:space="preserve">  </w:t>
            </w:r>
            <w:r>
              <w:rPr>
                <w:rFonts w:hint="eastAsia" w:ascii="宋体" w:hAnsi="宋体" w:eastAsia="宋体"/>
                <w:color w:val="000000"/>
              </w:rPr>
              <w:t>□</w:t>
            </w:r>
            <w:r>
              <w:rPr>
                <w:rFonts w:hint="eastAsia" w:ascii="宋体" w:hAnsi="宋体" w:eastAsia="宋体"/>
                <w:color w:val="000000"/>
                <w:lang w:val="en-US" w:eastAsia="zh-CN"/>
              </w:rPr>
              <w:t>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8"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2</w:t>
            </w:r>
          </w:p>
        </w:tc>
        <w:tc>
          <w:tcPr>
            <w:tcW w:w="3442"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rPr>
              <w:t>房屋市政工程竣工验收备案</w:t>
            </w:r>
          </w:p>
        </w:tc>
        <w:tc>
          <w:tcPr>
            <w:tcW w:w="4530"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 xml:space="preserve">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 xml:space="preserve">通过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不通过</w:t>
            </w:r>
            <w:r>
              <w:rPr>
                <w:rFonts w:hint="eastAsia" w:ascii="宋体" w:hAnsi="宋体" w:eastAsia="宋体"/>
                <w:color w:val="000000"/>
                <w:sz w:val="20"/>
                <w:szCs w:val="20"/>
                <w:lang w:val="en-US" w:eastAsia="zh-CN"/>
              </w:rPr>
              <w:t xml:space="preserve">  </w:t>
            </w:r>
            <w:r>
              <w:rPr>
                <w:rFonts w:hint="eastAsia" w:ascii="宋体" w:hAnsi="宋体" w:eastAsia="宋体"/>
                <w:color w:val="000000"/>
              </w:rPr>
              <w:t>□</w:t>
            </w:r>
            <w:r>
              <w:rPr>
                <w:rFonts w:hint="eastAsia" w:ascii="宋体" w:hAnsi="宋体" w:eastAsia="宋体"/>
                <w:color w:val="000000"/>
                <w:lang w:val="en-US" w:eastAsia="zh-CN"/>
              </w:rPr>
              <w:t>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8"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3</w:t>
            </w:r>
          </w:p>
        </w:tc>
        <w:tc>
          <w:tcPr>
            <w:tcW w:w="3442"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rPr>
              <w:t>特殊建设工程消防验收</w:t>
            </w:r>
          </w:p>
        </w:tc>
        <w:tc>
          <w:tcPr>
            <w:tcW w:w="4530"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 xml:space="preserve">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 xml:space="preserve">通过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不通过</w:t>
            </w:r>
            <w:r>
              <w:rPr>
                <w:rFonts w:hint="eastAsia" w:ascii="宋体" w:hAnsi="宋体" w:eastAsia="宋体"/>
                <w:color w:val="000000"/>
                <w:sz w:val="20"/>
                <w:szCs w:val="20"/>
                <w:lang w:val="en-US" w:eastAsia="zh-CN"/>
              </w:rPr>
              <w:t xml:space="preserve">  </w:t>
            </w:r>
            <w:r>
              <w:rPr>
                <w:rFonts w:hint="eastAsia" w:ascii="宋体" w:hAnsi="宋体" w:eastAsia="宋体"/>
                <w:color w:val="000000"/>
              </w:rPr>
              <w:t>□</w:t>
            </w:r>
            <w:r>
              <w:rPr>
                <w:rFonts w:hint="eastAsia" w:ascii="宋体" w:hAnsi="宋体" w:eastAsia="宋体"/>
                <w:color w:val="000000"/>
                <w:lang w:val="en-US" w:eastAsia="zh-CN"/>
              </w:rPr>
              <w:t>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8"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4</w:t>
            </w:r>
          </w:p>
        </w:tc>
        <w:tc>
          <w:tcPr>
            <w:tcW w:w="3442"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rPr>
              <w:t>其他建设工程消防验收备案</w:t>
            </w:r>
          </w:p>
        </w:tc>
        <w:tc>
          <w:tcPr>
            <w:tcW w:w="4530"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 xml:space="preserve">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 xml:space="preserve">通过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不通过</w:t>
            </w:r>
            <w:r>
              <w:rPr>
                <w:rFonts w:hint="eastAsia" w:ascii="宋体" w:hAnsi="宋体" w:eastAsia="宋体"/>
                <w:color w:val="000000"/>
                <w:sz w:val="20"/>
                <w:szCs w:val="20"/>
                <w:lang w:val="en-US" w:eastAsia="zh-CN"/>
              </w:rPr>
              <w:t xml:space="preserve">  </w:t>
            </w:r>
            <w:r>
              <w:rPr>
                <w:rFonts w:hint="eastAsia" w:ascii="宋体" w:hAnsi="宋体" w:eastAsia="宋体"/>
                <w:color w:val="000000"/>
              </w:rPr>
              <w:t>□</w:t>
            </w:r>
            <w:r>
              <w:rPr>
                <w:rFonts w:hint="eastAsia" w:ascii="宋体" w:hAnsi="宋体" w:eastAsia="宋体"/>
                <w:color w:val="000000"/>
                <w:lang w:val="en-US" w:eastAsia="zh-CN"/>
              </w:rPr>
              <w:t>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8"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5</w:t>
            </w:r>
          </w:p>
        </w:tc>
        <w:tc>
          <w:tcPr>
            <w:tcW w:w="3442"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rPr>
              <w:t>结建式人防工程竣工验收备案</w:t>
            </w:r>
          </w:p>
        </w:tc>
        <w:tc>
          <w:tcPr>
            <w:tcW w:w="4530"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 xml:space="preserve">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 xml:space="preserve">通过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不通过</w:t>
            </w:r>
            <w:r>
              <w:rPr>
                <w:rFonts w:hint="eastAsia" w:ascii="宋体" w:hAnsi="宋体" w:eastAsia="宋体"/>
                <w:color w:val="000000"/>
                <w:sz w:val="20"/>
                <w:szCs w:val="20"/>
                <w:lang w:val="en-US" w:eastAsia="zh-CN"/>
              </w:rPr>
              <w:t xml:space="preserve">  </w:t>
            </w:r>
            <w:r>
              <w:rPr>
                <w:rFonts w:hint="eastAsia" w:ascii="宋体" w:hAnsi="宋体" w:eastAsia="宋体"/>
                <w:color w:val="000000"/>
              </w:rPr>
              <w:t>□</w:t>
            </w:r>
            <w:r>
              <w:rPr>
                <w:rFonts w:hint="eastAsia" w:ascii="宋体" w:hAnsi="宋体" w:eastAsia="宋体"/>
                <w:color w:val="000000"/>
                <w:lang w:val="en-US" w:eastAsia="zh-CN"/>
              </w:rPr>
              <w:t>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8"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6</w:t>
            </w:r>
          </w:p>
        </w:tc>
        <w:tc>
          <w:tcPr>
            <w:tcW w:w="3442"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rPr>
              <w:t>雷电防护装置竣工验收</w:t>
            </w:r>
          </w:p>
        </w:tc>
        <w:tc>
          <w:tcPr>
            <w:tcW w:w="4530"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 xml:space="preserve">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 xml:space="preserve">通过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不通过</w:t>
            </w:r>
            <w:r>
              <w:rPr>
                <w:rFonts w:hint="eastAsia" w:ascii="宋体" w:hAnsi="宋体" w:eastAsia="宋体"/>
                <w:color w:val="000000"/>
                <w:sz w:val="20"/>
                <w:szCs w:val="20"/>
                <w:lang w:val="en-US" w:eastAsia="zh-CN"/>
              </w:rPr>
              <w:t xml:space="preserve">  </w:t>
            </w:r>
            <w:r>
              <w:rPr>
                <w:rFonts w:hint="eastAsia" w:ascii="宋体" w:hAnsi="宋体" w:eastAsia="宋体"/>
                <w:color w:val="000000"/>
              </w:rPr>
              <w:t>□</w:t>
            </w:r>
            <w:r>
              <w:rPr>
                <w:rFonts w:hint="eastAsia" w:ascii="宋体" w:hAnsi="宋体" w:eastAsia="宋体"/>
                <w:color w:val="000000"/>
                <w:lang w:val="en-US" w:eastAsia="zh-CN"/>
              </w:rPr>
              <w:t>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8" w:type="dxa"/>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7</w:t>
            </w:r>
          </w:p>
        </w:tc>
        <w:tc>
          <w:tcPr>
            <w:tcW w:w="3442"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rPr>
              <w:t>建设工程档案验收</w:t>
            </w:r>
          </w:p>
        </w:tc>
        <w:tc>
          <w:tcPr>
            <w:tcW w:w="4530" w:type="dxa"/>
            <w:gridSpan w:val="2"/>
          </w:tcPr>
          <w:p>
            <w:pPr>
              <w:widowControl/>
              <w:spacing w:beforeLines="0" w:afterLines="0" w:line="240" w:lineRule="auto"/>
              <w:ind w:firstLine="0" w:firstLineChars="0"/>
              <w:jc w:val="both"/>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 xml:space="preserve">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 xml:space="preserve">通过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不通过</w:t>
            </w:r>
            <w:r>
              <w:rPr>
                <w:rFonts w:hint="eastAsia" w:ascii="宋体" w:hAnsi="宋体" w:eastAsia="宋体"/>
                <w:color w:val="000000"/>
                <w:sz w:val="20"/>
                <w:szCs w:val="20"/>
                <w:lang w:val="en-US" w:eastAsia="zh-CN"/>
              </w:rPr>
              <w:t xml:space="preserve">  </w:t>
            </w:r>
            <w:r>
              <w:rPr>
                <w:rFonts w:hint="eastAsia" w:ascii="宋体" w:hAnsi="宋体" w:eastAsia="宋体"/>
                <w:color w:val="000000"/>
              </w:rPr>
              <w:t>□</w:t>
            </w:r>
            <w:r>
              <w:rPr>
                <w:rFonts w:hint="eastAsia" w:ascii="宋体" w:hAnsi="宋体" w:eastAsia="宋体"/>
                <w:color w:val="000000"/>
                <w:lang w:val="en-US" w:eastAsia="zh-CN"/>
              </w:rPr>
              <w:t>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0" w:type="dxa"/>
            <w:gridSpan w:val="5"/>
          </w:tcPr>
          <w:p>
            <w:pPr>
              <w:widowControl/>
              <w:spacing w:beforeLines="0" w:afterLines="0" w:line="240" w:lineRule="auto"/>
              <w:ind w:firstLine="0" w:firstLineChars="0"/>
              <w:jc w:val="center"/>
              <w:rPr>
                <w:rFonts w:hint="default" w:ascii="宋体" w:hAnsi="宋体" w:eastAsia="宋体"/>
                <w:color w:val="000000"/>
                <w:sz w:val="20"/>
                <w:szCs w:val="20"/>
                <w:vertAlign w:val="baseline"/>
                <w:lang w:val="en-US" w:eastAsia="zh-CN"/>
              </w:rPr>
            </w:pPr>
            <w:r>
              <w:rPr>
                <w:rFonts w:hint="default" w:ascii="宋体" w:hAnsi="宋体" w:eastAsia="宋体"/>
                <w:color w:val="000000"/>
                <w:sz w:val="20"/>
                <w:szCs w:val="20"/>
                <w:vertAlign w:val="baseline"/>
                <w:lang w:val="en-US" w:eastAsia="zh-CN"/>
              </w:rPr>
              <w:t>联合验收意见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trPr>
        <w:tc>
          <w:tcPr>
            <w:tcW w:w="9060" w:type="dxa"/>
            <w:gridSpan w:val="5"/>
          </w:tcPr>
          <w:p>
            <w:pPr>
              <w:widowControl/>
              <w:spacing w:beforeLines="0" w:afterLines="0" w:line="240" w:lineRule="auto"/>
              <w:ind w:firstLine="0" w:firstLineChars="0"/>
              <w:jc w:val="both"/>
              <w:rPr>
                <w:rFonts w:hint="eastAsia" w:ascii="宋体" w:hAnsi="宋体" w:eastAsia="宋体"/>
                <w:color w:val="000000"/>
                <w:sz w:val="20"/>
                <w:szCs w:val="20"/>
                <w:vertAlign w:val="baseline"/>
                <w:lang w:val="en-US" w:eastAsia="zh-CN"/>
              </w:rPr>
            </w:pPr>
          </w:p>
          <w:p>
            <w:pPr>
              <w:widowControl/>
              <w:spacing w:beforeLines="0" w:afterLines="0" w:line="240" w:lineRule="auto"/>
              <w:ind w:firstLine="400" w:firstLineChars="200"/>
              <w:jc w:val="both"/>
              <w:rPr>
                <w:rFonts w:hint="default" w:ascii="宋体" w:hAnsi="宋体" w:eastAsia="宋体"/>
                <w:color w:val="000000"/>
                <w:sz w:val="20"/>
                <w:szCs w:val="20"/>
                <w:lang w:val="en-US" w:eastAsia="zh-CN"/>
              </w:rPr>
            </w:pPr>
            <w:r>
              <w:rPr>
                <w:rFonts w:hint="eastAsia" w:ascii="宋体" w:hAnsi="宋体" w:eastAsia="宋体"/>
                <w:color w:val="000000"/>
                <w:sz w:val="20"/>
                <w:szCs w:val="20"/>
                <w:vertAlign w:val="baseline"/>
                <w:lang w:val="en-US" w:eastAsia="zh-CN"/>
              </w:rPr>
              <w:t>综合</w:t>
            </w:r>
            <w:r>
              <w:rPr>
                <w:rFonts w:hint="default" w:ascii="宋体" w:hAnsi="宋体" w:eastAsia="宋体"/>
                <w:color w:val="000000"/>
                <w:sz w:val="20"/>
                <w:szCs w:val="20"/>
                <w:vertAlign w:val="baseline"/>
                <w:lang w:val="en-US" w:eastAsia="zh-CN"/>
              </w:rPr>
              <w:t>本工程</w:t>
            </w:r>
            <w:r>
              <w:rPr>
                <w:rFonts w:hint="eastAsia" w:ascii="宋体" w:hAnsi="宋体" w:eastAsia="宋体"/>
                <w:color w:val="000000"/>
                <w:sz w:val="20"/>
                <w:szCs w:val="20"/>
                <w:vertAlign w:val="baseline"/>
                <w:lang w:val="en-US" w:eastAsia="zh-CN"/>
              </w:rPr>
              <w:t>各专项验收事项的验收结果，本工程</w:t>
            </w:r>
            <w:r>
              <w:rPr>
                <w:rFonts w:hint="default" w:ascii="宋体" w:hAnsi="宋体" w:eastAsia="宋体"/>
                <w:color w:val="000000"/>
                <w:sz w:val="20"/>
                <w:szCs w:val="20"/>
                <w:vertAlign w:val="baseline"/>
                <w:lang w:val="en-US" w:eastAsia="zh-CN"/>
              </w:rPr>
              <w:t xml:space="preserve">竣工联合验收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 xml:space="preserve">通过  </w:t>
            </w:r>
            <w:r>
              <w:rPr>
                <w:rFonts w:hint="default" w:ascii="宋体" w:hAnsi="宋体" w:eastAsia="宋体"/>
                <w:color w:val="000000"/>
                <w:sz w:val="20"/>
                <w:szCs w:val="20"/>
              </w:rPr>
              <w:t>□</w:t>
            </w:r>
            <w:r>
              <w:rPr>
                <w:rFonts w:hint="default" w:ascii="宋体" w:hAnsi="宋体" w:eastAsia="宋体"/>
                <w:color w:val="000000"/>
                <w:sz w:val="20"/>
                <w:szCs w:val="20"/>
                <w:lang w:val="en-US" w:eastAsia="zh-CN"/>
              </w:rPr>
              <w:t>不通过</w:t>
            </w:r>
          </w:p>
          <w:p>
            <w:pPr>
              <w:widowControl/>
              <w:spacing w:beforeLines="0" w:afterLines="0" w:line="240" w:lineRule="auto"/>
              <w:ind w:firstLine="0" w:firstLineChars="0"/>
              <w:jc w:val="both"/>
              <w:rPr>
                <w:rFonts w:hint="default" w:ascii="宋体" w:hAnsi="宋体" w:eastAsia="宋体"/>
                <w:color w:val="000000"/>
                <w:sz w:val="20"/>
                <w:szCs w:val="20"/>
                <w:lang w:val="en-US" w:eastAsia="zh-CN"/>
              </w:rPr>
            </w:pPr>
          </w:p>
          <w:p>
            <w:pPr>
              <w:widowControl/>
              <w:spacing w:beforeLines="0" w:afterLines="0" w:line="240" w:lineRule="auto"/>
              <w:ind w:firstLine="800" w:firstLineChars="400"/>
              <w:jc w:val="both"/>
              <w:rPr>
                <w:rFonts w:hint="default" w:ascii="宋体" w:hAnsi="宋体" w:eastAsia="宋体"/>
                <w:color w:val="000000"/>
                <w:sz w:val="20"/>
                <w:szCs w:val="20"/>
              </w:rPr>
            </w:pPr>
            <w:r>
              <w:rPr>
                <w:rFonts w:hint="default" w:ascii="宋体" w:hAnsi="宋体" w:eastAsia="宋体"/>
                <w:color w:val="000000"/>
                <w:sz w:val="20"/>
                <w:szCs w:val="20"/>
                <w:lang w:val="en-US" w:eastAsia="zh-CN"/>
              </w:rPr>
              <w:t>肇庆市</w:t>
            </w:r>
            <w:r>
              <w:rPr>
                <w:rFonts w:hint="default" w:ascii="宋体" w:hAnsi="宋体" w:eastAsia="宋体"/>
                <w:color w:val="000000"/>
                <w:sz w:val="20"/>
                <w:szCs w:val="20"/>
              </w:rPr>
              <w:t>房屋建筑和市政基础设施工程</w:t>
            </w:r>
          </w:p>
          <w:p>
            <w:pPr>
              <w:widowControl/>
              <w:spacing w:beforeLines="0" w:afterLines="0" w:line="240" w:lineRule="auto"/>
              <w:ind w:firstLine="1200" w:firstLineChars="600"/>
              <w:jc w:val="both"/>
              <w:rPr>
                <w:rFonts w:hint="default" w:ascii="宋体" w:hAnsi="宋体" w:eastAsia="宋体"/>
                <w:color w:val="000000"/>
                <w:sz w:val="20"/>
                <w:szCs w:val="20"/>
                <w:lang w:val="en-US" w:eastAsia="zh-CN"/>
              </w:rPr>
            </w:pPr>
            <w:r>
              <w:rPr>
                <w:rFonts w:hint="default" w:ascii="宋体" w:hAnsi="宋体" w:eastAsia="宋体"/>
                <w:color w:val="000000"/>
                <w:sz w:val="20"/>
                <w:szCs w:val="20"/>
              </w:rPr>
              <w:t>竣工联合验收专用章</w:t>
            </w:r>
            <w:r>
              <w:rPr>
                <w:rFonts w:hint="default" w:ascii="宋体" w:hAnsi="宋体" w:eastAsia="宋体"/>
                <w:color w:val="000000"/>
                <w:sz w:val="20"/>
                <w:szCs w:val="20"/>
                <w:lang w:eastAsia="zh-CN"/>
              </w:rPr>
              <w:t>（</w:t>
            </w:r>
            <w:r>
              <w:rPr>
                <w:rFonts w:hint="default" w:ascii="宋体" w:hAnsi="宋体" w:eastAsia="宋体"/>
                <w:color w:val="000000"/>
                <w:sz w:val="20"/>
                <w:szCs w:val="20"/>
                <w:lang w:val="en-US" w:eastAsia="zh-CN"/>
              </w:rPr>
              <w:t>盖章</w:t>
            </w:r>
            <w:r>
              <w:rPr>
                <w:rFonts w:hint="default" w:ascii="宋体" w:hAnsi="宋体" w:eastAsia="宋体"/>
                <w:color w:val="000000"/>
                <w:sz w:val="20"/>
                <w:szCs w:val="20"/>
                <w:lang w:eastAsia="zh-CN"/>
              </w:rPr>
              <w:t>）</w:t>
            </w:r>
            <w:r>
              <w:rPr>
                <w:rFonts w:hint="default" w:ascii="宋体" w:hAnsi="宋体" w:eastAsia="宋体"/>
                <w:color w:val="000000"/>
                <w:sz w:val="20"/>
                <w:szCs w:val="20"/>
                <w:lang w:val="en-US" w:eastAsia="zh-CN"/>
              </w:rPr>
              <w:t xml:space="preserve">            </w:t>
            </w:r>
            <w:r>
              <w:rPr>
                <w:rFonts w:hint="eastAsia" w:ascii="宋体" w:hAnsi="宋体" w:eastAsia="宋体"/>
                <w:color w:val="000000"/>
                <w:sz w:val="20"/>
                <w:szCs w:val="20"/>
                <w:lang w:val="en-US" w:eastAsia="zh-CN"/>
              </w:rPr>
              <w:t xml:space="preserve">                </w:t>
            </w:r>
            <w:r>
              <w:rPr>
                <w:rFonts w:hint="default" w:ascii="宋体" w:hAnsi="宋体" w:eastAsia="宋体"/>
                <w:color w:val="000000"/>
                <w:sz w:val="20"/>
                <w:szCs w:val="20"/>
                <w:lang w:val="en-US" w:eastAsia="zh-CN"/>
              </w:rPr>
              <w:t xml:space="preserve"> 年   月   日</w:t>
            </w:r>
          </w:p>
        </w:tc>
      </w:tr>
    </w:tbl>
    <w:p>
      <w:pPr>
        <w:widowControl w:val="0"/>
        <w:ind w:left="0" w:firstLine="0" w:firstLineChars="0"/>
        <w:jc w:val="both"/>
        <w:rPr>
          <w:rFonts w:ascii="Times New Roman" w:hAnsi="Times New Roman" w:eastAsia="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531" w:left="1531" w:header="851" w:footer="992" w:gutter="0"/>
      <w:pgNumType w:fmt="numberInDash"/>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auto"/>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75424398"/>
    </w:sdtPr>
    <w:sdtEndPr>
      <w:rPr>
        <w:rFonts w:ascii="Times New Roman" w:hAnsi="Times New Roman"/>
        <w:sz w:val="28"/>
        <w:szCs w:val="28"/>
      </w:rPr>
    </w:sdtEndPr>
    <w:sdtContent>
      <w:p>
        <w:pPr>
          <w:pStyle w:val="3"/>
          <w:ind w:firstLine="360"/>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w:t>
        </w:r>
        <w:r>
          <w:rPr>
            <w:rFonts w:ascii="Times New Roman" w:hAnsi="Times New Roman"/>
            <w:sz w:val="28"/>
            <w:szCs w:val="28"/>
          </w:rPr>
          <w:t xml:space="preserve"> 4 -</w:t>
        </w:r>
        <w:r>
          <w:rPr>
            <w:rFonts w:ascii="Times New Roman" w:hAnsi="Times New Roman"/>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drawingGridHorizontalSpacing w:val="100"/>
  <w:drawingGridVerticalSpacing w:val="435"/>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04D"/>
    <w:rsid w:val="00000901"/>
    <w:rsid w:val="00005F8C"/>
    <w:rsid w:val="00006F61"/>
    <w:rsid w:val="000101EC"/>
    <w:rsid w:val="00021F35"/>
    <w:rsid w:val="0002775B"/>
    <w:rsid w:val="0003413E"/>
    <w:rsid w:val="000404CC"/>
    <w:rsid w:val="0004618B"/>
    <w:rsid w:val="00057AC8"/>
    <w:rsid w:val="00066C33"/>
    <w:rsid w:val="00077D25"/>
    <w:rsid w:val="0008037E"/>
    <w:rsid w:val="000808E2"/>
    <w:rsid w:val="000813B1"/>
    <w:rsid w:val="00081419"/>
    <w:rsid w:val="00082833"/>
    <w:rsid w:val="00095241"/>
    <w:rsid w:val="000A153C"/>
    <w:rsid w:val="000A2389"/>
    <w:rsid w:val="000B0800"/>
    <w:rsid w:val="000B24C6"/>
    <w:rsid w:val="000B3322"/>
    <w:rsid w:val="000B5071"/>
    <w:rsid w:val="000C1B68"/>
    <w:rsid w:val="000D2D3D"/>
    <w:rsid w:val="000D5CA9"/>
    <w:rsid w:val="000D62AE"/>
    <w:rsid w:val="000F1DDF"/>
    <w:rsid w:val="000F35DA"/>
    <w:rsid w:val="000F46EC"/>
    <w:rsid w:val="000F4717"/>
    <w:rsid w:val="001001EC"/>
    <w:rsid w:val="00101915"/>
    <w:rsid w:val="001173F4"/>
    <w:rsid w:val="0012624B"/>
    <w:rsid w:val="00126978"/>
    <w:rsid w:val="00127A90"/>
    <w:rsid w:val="00132999"/>
    <w:rsid w:val="00165325"/>
    <w:rsid w:val="00166B53"/>
    <w:rsid w:val="00195ABE"/>
    <w:rsid w:val="00196EF7"/>
    <w:rsid w:val="001A6C9C"/>
    <w:rsid w:val="001B15DA"/>
    <w:rsid w:val="001B2BF2"/>
    <w:rsid w:val="001B459E"/>
    <w:rsid w:val="001C4913"/>
    <w:rsid w:val="001C6BED"/>
    <w:rsid w:val="001D0BED"/>
    <w:rsid w:val="001D2E26"/>
    <w:rsid w:val="001E2E07"/>
    <w:rsid w:val="001F551D"/>
    <w:rsid w:val="001F7E84"/>
    <w:rsid w:val="00202D50"/>
    <w:rsid w:val="00204AAA"/>
    <w:rsid w:val="0021597D"/>
    <w:rsid w:val="00236D9B"/>
    <w:rsid w:val="002446D2"/>
    <w:rsid w:val="002447CC"/>
    <w:rsid w:val="00250FF1"/>
    <w:rsid w:val="00251D0F"/>
    <w:rsid w:val="00256AB4"/>
    <w:rsid w:val="00284FF4"/>
    <w:rsid w:val="00293BA4"/>
    <w:rsid w:val="00296D79"/>
    <w:rsid w:val="002A1E0D"/>
    <w:rsid w:val="002A36EC"/>
    <w:rsid w:val="002A4143"/>
    <w:rsid w:val="002A4953"/>
    <w:rsid w:val="002B25C0"/>
    <w:rsid w:val="002C72ED"/>
    <w:rsid w:val="002D5D92"/>
    <w:rsid w:val="002D64FB"/>
    <w:rsid w:val="002D7B5E"/>
    <w:rsid w:val="002F097D"/>
    <w:rsid w:val="002F1604"/>
    <w:rsid w:val="002F563F"/>
    <w:rsid w:val="0030222C"/>
    <w:rsid w:val="00303536"/>
    <w:rsid w:val="003042FE"/>
    <w:rsid w:val="00315369"/>
    <w:rsid w:val="00315A76"/>
    <w:rsid w:val="003320BA"/>
    <w:rsid w:val="003332B8"/>
    <w:rsid w:val="00346A89"/>
    <w:rsid w:val="00352015"/>
    <w:rsid w:val="0038044F"/>
    <w:rsid w:val="00387C9A"/>
    <w:rsid w:val="003948A0"/>
    <w:rsid w:val="003969B7"/>
    <w:rsid w:val="00396ED4"/>
    <w:rsid w:val="003A284D"/>
    <w:rsid w:val="003A600C"/>
    <w:rsid w:val="003B01D1"/>
    <w:rsid w:val="003B0DD2"/>
    <w:rsid w:val="003B209B"/>
    <w:rsid w:val="003B5AC0"/>
    <w:rsid w:val="003C3D4F"/>
    <w:rsid w:val="003D6661"/>
    <w:rsid w:val="003E42B4"/>
    <w:rsid w:val="003E7A57"/>
    <w:rsid w:val="003F00B5"/>
    <w:rsid w:val="003F2FDA"/>
    <w:rsid w:val="003F627B"/>
    <w:rsid w:val="00413E70"/>
    <w:rsid w:val="00414486"/>
    <w:rsid w:val="00421BD2"/>
    <w:rsid w:val="004271B4"/>
    <w:rsid w:val="00435B4A"/>
    <w:rsid w:val="004401B2"/>
    <w:rsid w:val="0044311D"/>
    <w:rsid w:val="00457F7C"/>
    <w:rsid w:val="0046153E"/>
    <w:rsid w:val="0046547F"/>
    <w:rsid w:val="00476AF7"/>
    <w:rsid w:val="00486909"/>
    <w:rsid w:val="0049130C"/>
    <w:rsid w:val="004A4AAA"/>
    <w:rsid w:val="004A4FCE"/>
    <w:rsid w:val="004B48E6"/>
    <w:rsid w:val="004C105B"/>
    <w:rsid w:val="004D0C63"/>
    <w:rsid w:val="004E2CDE"/>
    <w:rsid w:val="004E51AA"/>
    <w:rsid w:val="00500339"/>
    <w:rsid w:val="005004EA"/>
    <w:rsid w:val="00500C4D"/>
    <w:rsid w:val="00501FD4"/>
    <w:rsid w:val="00511ADF"/>
    <w:rsid w:val="0052079F"/>
    <w:rsid w:val="00521667"/>
    <w:rsid w:val="0052510C"/>
    <w:rsid w:val="005373AB"/>
    <w:rsid w:val="005455F0"/>
    <w:rsid w:val="0054622C"/>
    <w:rsid w:val="005500BC"/>
    <w:rsid w:val="005510AD"/>
    <w:rsid w:val="00554D0A"/>
    <w:rsid w:val="0056538D"/>
    <w:rsid w:val="0056697D"/>
    <w:rsid w:val="00567D4C"/>
    <w:rsid w:val="00570652"/>
    <w:rsid w:val="00581CA7"/>
    <w:rsid w:val="00585FA9"/>
    <w:rsid w:val="0059272D"/>
    <w:rsid w:val="00592F6E"/>
    <w:rsid w:val="005B0C1C"/>
    <w:rsid w:val="005B3E97"/>
    <w:rsid w:val="005B5061"/>
    <w:rsid w:val="005C5BB3"/>
    <w:rsid w:val="005E0AE3"/>
    <w:rsid w:val="00600463"/>
    <w:rsid w:val="00610212"/>
    <w:rsid w:val="00613D9F"/>
    <w:rsid w:val="00624BC2"/>
    <w:rsid w:val="00630872"/>
    <w:rsid w:val="00631AA9"/>
    <w:rsid w:val="00636650"/>
    <w:rsid w:val="00646261"/>
    <w:rsid w:val="00652404"/>
    <w:rsid w:val="00655C1B"/>
    <w:rsid w:val="0066105D"/>
    <w:rsid w:val="00671184"/>
    <w:rsid w:val="00693966"/>
    <w:rsid w:val="0069782E"/>
    <w:rsid w:val="006A227D"/>
    <w:rsid w:val="006A5096"/>
    <w:rsid w:val="006B26F6"/>
    <w:rsid w:val="006B37C9"/>
    <w:rsid w:val="006C6089"/>
    <w:rsid w:val="006D03FB"/>
    <w:rsid w:val="006E0EC8"/>
    <w:rsid w:val="006F2000"/>
    <w:rsid w:val="007065ED"/>
    <w:rsid w:val="00706748"/>
    <w:rsid w:val="007114B4"/>
    <w:rsid w:val="00712738"/>
    <w:rsid w:val="00713751"/>
    <w:rsid w:val="007160C9"/>
    <w:rsid w:val="0072193A"/>
    <w:rsid w:val="00725C5A"/>
    <w:rsid w:val="00730129"/>
    <w:rsid w:val="00734A5E"/>
    <w:rsid w:val="00737E36"/>
    <w:rsid w:val="007502DE"/>
    <w:rsid w:val="00751A03"/>
    <w:rsid w:val="00762231"/>
    <w:rsid w:val="00771D8A"/>
    <w:rsid w:val="0077635F"/>
    <w:rsid w:val="00776CA8"/>
    <w:rsid w:val="0078327B"/>
    <w:rsid w:val="00785DF2"/>
    <w:rsid w:val="00787977"/>
    <w:rsid w:val="0079581D"/>
    <w:rsid w:val="007972E9"/>
    <w:rsid w:val="007C515E"/>
    <w:rsid w:val="007D200B"/>
    <w:rsid w:val="007D5781"/>
    <w:rsid w:val="007D6D7B"/>
    <w:rsid w:val="007E17BA"/>
    <w:rsid w:val="007F2DAC"/>
    <w:rsid w:val="007F43AD"/>
    <w:rsid w:val="007F5D70"/>
    <w:rsid w:val="00800813"/>
    <w:rsid w:val="00825D5F"/>
    <w:rsid w:val="0082740D"/>
    <w:rsid w:val="00830127"/>
    <w:rsid w:val="008310A0"/>
    <w:rsid w:val="00843FBE"/>
    <w:rsid w:val="00854126"/>
    <w:rsid w:val="00861667"/>
    <w:rsid w:val="008819DD"/>
    <w:rsid w:val="00885B60"/>
    <w:rsid w:val="00891EE3"/>
    <w:rsid w:val="008972FF"/>
    <w:rsid w:val="008C136F"/>
    <w:rsid w:val="008C5E2C"/>
    <w:rsid w:val="008C68F5"/>
    <w:rsid w:val="008C7265"/>
    <w:rsid w:val="008D2AFF"/>
    <w:rsid w:val="008D3E03"/>
    <w:rsid w:val="008E3A7F"/>
    <w:rsid w:val="008E469E"/>
    <w:rsid w:val="008E5E73"/>
    <w:rsid w:val="008F0969"/>
    <w:rsid w:val="0091083C"/>
    <w:rsid w:val="00914582"/>
    <w:rsid w:val="009305FE"/>
    <w:rsid w:val="00931A8D"/>
    <w:rsid w:val="00933059"/>
    <w:rsid w:val="0093499F"/>
    <w:rsid w:val="00936C32"/>
    <w:rsid w:val="009402F9"/>
    <w:rsid w:val="009452EA"/>
    <w:rsid w:val="00957919"/>
    <w:rsid w:val="00960111"/>
    <w:rsid w:val="00962F51"/>
    <w:rsid w:val="009640DE"/>
    <w:rsid w:val="0096538A"/>
    <w:rsid w:val="00982046"/>
    <w:rsid w:val="009957BC"/>
    <w:rsid w:val="00996D1F"/>
    <w:rsid w:val="009A731F"/>
    <w:rsid w:val="009B4C48"/>
    <w:rsid w:val="009B74A2"/>
    <w:rsid w:val="009C3302"/>
    <w:rsid w:val="009C459B"/>
    <w:rsid w:val="009D001D"/>
    <w:rsid w:val="009D1531"/>
    <w:rsid w:val="009E121F"/>
    <w:rsid w:val="009E2E5D"/>
    <w:rsid w:val="009F0971"/>
    <w:rsid w:val="00A00AC1"/>
    <w:rsid w:val="00A05E9F"/>
    <w:rsid w:val="00A25306"/>
    <w:rsid w:val="00A363FD"/>
    <w:rsid w:val="00A418A7"/>
    <w:rsid w:val="00A45FF9"/>
    <w:rsid w:val="00A46B13"/>
    <w:rsid w:val="00A53F92"/>
    <w:rsid w:val="00A62960"/>
    <w:rsid w:val="00A645B7"/>
    <w:rsid w:val="00A64FF9"/>
    <w:rsid w:val="00A66A11"/>
    <w:rsid w:val="00A81380"/>
    <w:rsid w:val="00A9191C"/>
    <w:rsid w:val="00A97194"/>
    <w:rsid w:val="00AA0A8E"/>
    <w:rsid w:val="00AA136F"/>
    <w:rsid w:val="00AC1930"/>
    <w:rsid w:val="00AC4F35"/>
    <w:rsid w:val="00AC761E"/>
    <w:rsid w:val="00AD634B"/>
    <w:rsid w:val="00AD7410"/>
    <w:rsid w:val="00AE22E9"/>
    <w:rsid w:val="00AE6278"/>
    <w:rsid w:val="00B03D79"/>
    <w:rsid w:val="00B0592C"/>
    <w:rsid w:val="00B15BA5"/>
    <w:rsid w:val="00B24BB3"/>
    <w:rsid w:val="00B32E41"/>
    <w:rsid w:val="00B64CAE"/>
    <w:rsid w:val="00B72DCF"/>
    <w:rsid w:val="00B75F34"/>
    <w:rsid w:val="00B91A88"/>
    <w:rsid w:val="00B95EDA"/>
    <w:rsid w:val="00BA27BF"/>
    <w:rsid w:val="00BA6B6F"/>
    <w:rsid w:val="00BD0CF7"/>
    <w:rsid w:val="00BD1F65"/>
    <w:rsid w:val="00BD3F0E"/>
    <w:rsid w:val="00BE3DFB"/>
    <w:rsid w:val="00BF0D1C"/>
    <w:rsid w:val="00BF29A9"/>
    <w:rsid w:val="00BF2B25"/>
    <w:rsid w:val="00C05AFE"/>
    <w:rsid w:val="00C1523F"/>
    <w:rsid w:val="00C15E94"/>
    <w:rsid w:val="00C2257E"/>
    <w:rsid w:val="00C22721"/>
    <w:rsid w:val="00C2471E"/>
    <w:rsid w:val="00C27FD1"/>
    <w:rsid w:val="00C474D1"/>
    <w:rsid w:val="00C4786D"/>
    <w:rsid w:val="00C52734"/>
    <w:rsid w:val="00C52B9D"/>
    <w:rsid w:val="00C63DAA"/>
    <w:rsid w:val="00C654CD"/>
    <w:rsid w:val="00C745CD"/>
    <w:rsid w:val="00C74749"/>
    <w:rsid w:val="00C76D55"/>
    <w:rsid w:val="00C823AC"/>
    <w:rsid w:val="00C86933"/>
    <w:rsid w:val="00CA0E97"/>
    <w:rsid w:val="00CA77C1"/>
    <w:rsid w:val="00CB6E97"/>
    <w:rsid w:val="00CC1F22"/>
    <w:rsid w:val="00CC27F9"/>
    <w:rsid w:val="00CD0B3D"/>
    <w:rsid w:val="00CD20D1"/>
    <w:rsid w:val="00CD3A0C"/>
    <w:rsid w:val="00CE5908"/>
    <w:rsid w:val="00CF2BCF"/>
    <w:rsid w:val="00CF6A7C"/>
    <w:rsid w:val="00D1149D"/>
    <w:rsid w:val="00D11AEB"/>
    <w:rsid w:val="00D17054"/>
    <w:rsid w:val="00D20990"/>
    <w:rsid w:val="00D25B77"/>
    <w:rsid w:val="00D32A01"/>
    <w:rsid w:val="00D338EC"/>
    <w:rsid w:val="00D43166"/>
    <w:rsid w:val="00D4316D"/>
    <w:rsid w:val="00D45A95"/>
    <w:rsid w:val="00D477C3"/>
    <w:rsid w:val="00D507CD"/>
    <w:rsid w:val="00D50A8E"/>
    <w:rsid w:val="00D50FBA"/>
    <w:rsid w:val="00D54492"/>
    <w:rsid w:val="00D629E0"/>
    <w:rsid w:val="00D7489B"/>
    <w:rsid w:val="00D83F67"/>
    <w:rsid w:val="00D8769E"/>
    <w:rsid w:val="00D90972"/>
    <w:rsid w:val="00D958C6"/>
    <w:rsid w:val="00DA167C"/>
    <w:rsid w:val="00DA4559"/>
    <w:rsid w:val="00DA6D5F"/>
    <w:rsid w:val="00DC2F7B"/>
    <w:rsid w:val="00DE2CBA"/>
    <w:rsid w:val="00DE4D20"/>
    <w:rsid w:val="00DF58FB"/>
    <w:rsid w:val="00E008AE"/>
    <w:rsid w:val="00E01525"/>
    <w:rsid w:val="00E10834"/>
    <w:rsid w:val="00E10909"/>
    <w:rsid w:val="00E35593"/>
    <w:rsid w:val="00E404E3"/>
    <w:rsid w:val="00E5455D"/>
    <w:rsid w:val="00E54640"/>
    <w:rsid w:val="00E579C2"/>
    <w:rsid w:val="00E63477"/>
    <w:rsid w:val="00E65DD7"/>
    <w:rsid w:val="00E7204D"/>
    <w:rsid w:val="00E84C12"/>
    <w:rsid w:val="00E84FC5"/>
    <w:rsid w:val="00E93AA5"/>
    <w:rsid w:val="00E969FC"/>
    <w:rsid w:val="00EA009B"/>
    <w:rsid w:val="00EA2663"/>
    <w:rsid w:val="00EA2BEC"/>
    <w:rsid w:val="00EA437C"/>
    <w:rsid w:val="00EA647F"/>
    <w:rsid w:val="00EB0141"/>
    <w:rsid w:val="00EB2877"/>
    <w:rsid w:val="00EC08B1"/>
    <w:rsid w:val="00EC791A"/>
    <w:rsid w:val="00ED6334"/>
    <w:rsid w:val="00EF78D2"/>
    <w:rsid w:val="00F10964"/>
    <w:rsid w:val="00F162CD"/>
    <w:rsid w:val="00F31F0A"/>
    <w:rsid w:val="00F43A75"/>
    <w:rsid w:val="00F509D8"/>
    <w:rsid w:val="00F64101"/>
    <w:rsid w:val="00F6502C"/>
    <w:rsid w:val="00F90085"/>
    <w:rsid w:val="00F92B62"/>
    <w:rsid w:val="00F932EE"/>
    <w:rsid w:val="00F93A53"/>
    <w:rsid w:val="00FB175D"/>
    <w:rsid w:val="00FB462B"/>
    <w:rsid w:val="00FB533B"/>
    <w:rsid w:val="00FB63CF"/>
    <w:rsid w:val="00FC3BA5"/>
    <w:rsid w:val="00FC7A5F"/>
    <w:rsid w:val="00FD6B43"/>
    <w:rsid w:val="00FF2A8B"/>
    <w:rsid w:val="00FF3195"/>
    <w:rsid w:val="00FF7DEE"/>
    <w:rsid w:val="013B4D8D"/>
    <w:rsid w:val="019B55E7"/>
    <w:rsid w:val="05F8473A"/>
    <w:rsid w:val="071B4D54"/>
    <w:rsid w:val="098B46E8"/>
    <w:rsid w:val="0BB91855"/>
    <w:rsid w:val="0C8D5116"/>
    <w:rsid w:val="11E662C4"/>
    <w:rsid w:val="134134A2"/>
    <w:rsid w:val="144D018F"/>
    <w:rsid w:val="154E5FF0"/>
    <w:rsid w:val="1CCD2DD5"/>
    <w:rsid w:val="1DE120B0"/>
    <w:rsid w:val="22AE7964"/>
    <w:rsid w:val="23A7178E"/>
    <w:rsid w:val="288136BE"/>
    <w:rsid w:val="2DC21059"/>
    <w:rsid w:val="2DE129A0"/>
    <w:rsid w:val="31B7004B"/>
    <w:rsid w:val="35982FD6"/>
    <w:rsid w:val="422276E7"/>
    <w:rsid w:val="49472F56"/>
    <w:rsid w:val="4A4755C4"/>
    <w:rsid w:val="4AFB6B78"/>
    <w:rsid w:val="4B5A06A8"/>
    <w:rsid w:val="4BCD50FB"/>
    <w:rsid w:val="4C5C0E80"/>
    <w:rsid w:val="53A95E62"/>
    <w:rsid w:val="54221B25"/>
    <w:rsid w:val="544F477F"/>
    <w:rsid w:val="554E11DD"/>
    <w:rsid w:val="59331CF3"/>
    <w:rsid w:val="593804F8"/>
    <w:rsid w:val="59FC02FC"/>
    <w:rsid w:val="5B327B44"/>
    <w:rsid w:val="5C062AFA"/>
    <w:rsid w:val="5D14607F"/>
    <w:rsid w:val="5D2D2CE8"/>
    <w:rsid w:val="5FDD334C"/>
    <w:rsid w:val="60181CE7"/>
    <w:rsid w:val="61143C88"/>
    <w:rsid w:val="631626BC"/>
    <w:rsid w:val="64034A56"/>
    <w:rsid w:val="651A6AE6"/>
    <w:rsid w:val="65901F1B"/>
    <w:rsid w:val="67585F5A"/>
    <w:rsid w:val="69EB4C5E"/>
    <w:rsid w:val="6A8A55DC"/>
    <w:rsid w:val="6EF1209B"/>
    <w:rsid w:val="6F1A22A6"/>
    <w:rsid w:val="73306208"/>
    <w:rsid w:val="75EA4D7B"/>
    <w:rsid w:val="77303466"/>
    <w:rsid w:val="78D93588"/>
    <w:rsid w:val="790F01C9"/>
    <w:rsid w:val="7A395B4B"/>
    <w:rsid w:val="7B5A5D27"/>
    <w:rsid w:val="7E5E690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600" w:lineRule="atLeast"/>
      <w:ind w:firstLine="200" w:firstLineChars="200"/>
      <w:jc w:val="both"/>
    </w:pPr>
    <w:rPr>
      <w:rFonts w:cs="Times New Roman" w:asciiTheme="minorHAnsi" w:hAnsiTheme="minorHAnsi" w:eastAsiaTheme="minorEastAsia"/>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pPr>
      <w:spacing w:line="240" w:lineRule="auto"/>
    </w:pPr>
    <w:rPr>
      <w:sz w:val="18"/>
      <w:szCs w:val="18"/>
    </w:rPr>
  </w:style>
  <w:style w:type="paragraph" w:styleId="3">
    <w:name w:val="footer"/>
    <w:basedOn w:val="1"/>
    <w:link w:val="13"/>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7">
    <w:name w:val="Hyperlink"/>
    <w:basedOn w:val="6"/>
    <w:unhideWhenUsed/>
    <w:qFormat/>
    <w:uiPriority w:val="99"/>
    <w:rPr>
      <w:color w:val="0000FF"/>
      <w:u w:val="single"/>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批注框文本 Char"/>
    <w:basedOn w:val="6"/>
    <w:link w:val="2"/>
    <w:semiHidden/>
    <w:qFormat/>
    <w:uiPriority w:val="99"/>
    <w:rPr>
      <w:rFonts w:asciiTheme="minorHAnsi" w:hAnsiTheme="minorHAnsi" w:eastAsiaTheme="minorEastAsia"/>
      <w:kern w:val="0"/>
      <w:sz w:val="18"/>
      <w:szCs w:val="18"/>
    </w:rPr>
  </w:style>
  <w:style w:type="paragraph" w:customStyle="1" w:styleId="11">
    <w:name w:val="List Paragraph"/>
    <w:basedOn w:val="1"/>
    <w:qFormat/>
    <w:uiPriority w:val="34"/>
    <w:pPr>
      <w:ind w:firstLine="420"/>
    </w:pPr>
  </w:style>
  <w:style w:type="character" w:customStyle="1" w:styleId="12">
    <w:name w:val="页眉 Char"/>
    <w:basedOn w:val="6"/>
    <w:link w:val="4"/>
    <w:qFormat/>
    <w:uiPriority w:val="99"/>
    <w:rPr>
      <w:rFonts w:asciiTheme="minorHAnsi" w:hAnsiTheme="minorHAnsi" w:eastAsiaTheme="minorEastAsia"/>
      <w:kern w:val="0"/>
      <w:sz w:val="18"/>
      <w:szCs w:val="18"/>
    </w:rPr>
  </w:style>
  <w:style w:type="character" w:customStyle="1" w:styleId="13">
    <w:name w:val="页脚 Char"/>
    <w:basedOn w:val="6"/>
    <w:link w:val="3"/>
    <w:qFormat/>
    <w:uiPriority w:val="99"/>
    <w:rPr>
      <w:rFonts w:asciiTheme="minorHAnsi" w:hAnsiTheme="minorHAnsi" w:eastAsiaTheme="minorEastAsia"/>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A29807-746E-41C2-83D6-F07505399F80}">
  <ds:schemaRefs/>
</ds:datastoreItem>
</file>

<file path=docProps/app.xml><?xml version="1.0" encoding="utf-8"?>
<Properties xmlns="http://schemas.openxmlformats.org/officeDocument/2006/extended-properties" xmlns:vt="http://schemas.openxmlformats.org/officeDocument/2006/docPropsVTypes">
  <Template>Normal</Template>
  <Pages>8</Pages>
  <Words>3940</Words>
  <Characters>3957</Characters>
  <Lines>24</Lines>
  <Paragraphs>6</Paragraphs>
  <ScaleCrop>false</ScaleCrop>
  <LinksUpToDate>false</LinksUpToDate>
  <CharactersWithSpaces>3963</CharactersWithSpaces>
  <Application>WPS Office_10.8.0.5918_F1E327BC-269C-435d-A152-05C5408002CA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2019-12-16T08:06:00Z</dcterms:created>
  <dc:creator>陈伟</dc:creator>
  <cp:lastModifiedBy>Administrator</cp:lastModifiedBy>
  <cp:lastPrinted>2022-10-08T09:44:00Z</cp:lastPrinted>
  <dcterms:modified xsi:type="dcterms:W3CDTF">2022-10-25T01:28:04Z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2052-10.8.0.5918</vt:lpwstr>
  </property>
  <property fmtid="{D5CDD505-2E9C-101B-9397-08002B2CF9AE}" pid="3" name="ICV">
    <vt:lpwstr>C4E67EC2B41944B7B6BFB69C1592A4B3</vt:lpwstr>
  </property>
</Properties>
</file>