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899" w:rsidRPr="00C40899" w:rsidRDefault="00C40899" w:rsidP="00C40899">
      <w:pPr>
        <w:widowControl/>
        <w:spacing w:before="100" w:beforeAutospacing="1" w:after="100" w:afterAutospacing="1"/>
        <w:jc w:val="left"/>
        <w:outlineLvl w:val="1"/>
        <w:rPr>
          <w:rFonts w:ascii="宋体" w:eastAsia="宋体" w:hAnsi="宋体" w:cs="宋体"/>
          <w:b/>
          <w:bCs/>
          <w:kern w:val="0"/>
          <w:sz w:val="36"/>
          <w:szCs w:val="36"/>
        </w:rPr>
      </w:pPr>
      <w:r w:rsidRPr="00C40899">
        <w:rPr>
          <w:rFonts w:ascii="宋体" w:eastAsia="宋体" w:hAnsi="宋体" w:cs="宋体" w:hint="eastAsia"/>
          <w:b/>
          <w:bCs/>
          <w:kern w:val="0"/>
          <w:sz w:val="36"/>
          <w:szCs w:val="36"/>
        </w:rPr>
        <w:t xml:space="preserve">连续弯梁桥设计 </w:t>
      </w:r>
      <w:r>
        <w:rPr>
          <w:rFonts w:ascii="宋体" w:eastAsia="宋体" w:hAnsi="宋体" w:cs="宋体"/>
          <w:b/>
          <w:bCs/>
          <w:noProof/>
          <w:kern w:val="0"/>
          <w:sz w:val="36"/>
          <w:szCs w:val="36"/>
        </w:rPr>
        <w:drawing>
          <wp:inline distT="0" distB="0" distL="0" distR="0">
            <wp:extent cx="8890" cy="8890"/>
            <wp:effectExtent l="0" t="0" r="0" b="0"/>
            <wp:docPr id="1" name="图片 1" descr="附带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附带图片"/>
                    <pic:cNvPicPr>
                      <a:picLocks noChangeAspect="1" noChangeArrowheads="1"/>
                    </pic:cNvPicPr>
                  </pic:nvPicPr>
                  <pic:blipFill>
                    <a:blip r:embed="rId7"/>
                    <a:srcRect/>
                    <a:stretch>
                      <a:fillRect/>
                    </a:stretch>
                  </pic:blipFill>
                  <pic:spPr bwMode="auto">
                    <a:xfrm>
                      <a:off x="0" y="0"/>
                      <a:ext cx="8890" cy="8890"/>
                    </a:xfrm>
                    <a:prstGeom prst="rect">
                      <a:avLst/>
                    </a:prstGeom>
                    <a:noFill/>
                    <a:ln w="9525">
                      <a:noFill/>
                      <a:miter lim="800000"/>
                      <a:headEnd/>
                      <a:tailEnd/>
                    </a:ln>
                  </pic:spPr>
                </pic:pic>
              </a:graphicData>
            </a:graphic>
          </wp:inline>
        </w:drawing>
      </w:r>
    </w:p>
    <w:tbl>
      <w:tblPr>
        <w:tblW w:w="5000" w:type="pct"/>
        <w:tblCellSpacing w:w="0" w:type="dxa"/>
        <w:tblCellMar>
          <w:left w:w="0" w:type="dxa"/>
          <w:right w:w="0" w:type="dxa"/>
        </w:tblCellMar>
        <w:tblLook w:val="04A0"/>
      </w:tblPr>
      <w:tblGrid>
        <w:gridCol w:w="8306"/>
      </w:tblGrid>
      <w:tr w:rsidR="00C40899" w:rsidRPr="00C40899" w:rsidTr="00C40899">
        <w:trPr>
          <w:tblCellSpacing w:w="0" w:type="dxa"/>
        </w:trPr>
        <w:tc>
          <w:tcPr>
            <w:tcW w:w="0" w:type="auto"/>
            <w:hideMark/>
          </w:tcPr>
          <w:tbl>
            <w:tblPr>
              <w:tblW w:w="5000" w:type="pct"/>
              <w:tblCellSpacing w:w="0" w:type="dxa"/>
              <w:tblCellMar>
                <w:left w:w="0" w:type="dxa"/>
                <w:right w:w="0" w:type="dxa"/>
              </w:tblCellMar>
              <w:tblLook w:val="04A0"/>
            </w:tblPr>
            <w:tblGrid>
              <w:gridCol w:w="8306"/>
            </w:tblGrid>
            <w:tr w:rsidR="00C40899" w:rsidRPr="00C40899" w:rsidTr="00C40899">
              <w:trPr>
                <w:tblCellSpacing w:w="0" w:type="dxa"/>
              </w:trPr>
              <w:tc>
                <w:tcPr>
                  <w:tcW w:w="0" w:type="auto"/>
                  <w:hideMark/>
                </w:tcPr>
                <w:p w:rsidR="00C40899" w:rsidRPr="00C40899" w:rsidRDefault="00C40899" w:rsidP="00C40899">
                  <w:pPr>
                    <w:widowControl/>
                    <w:jc w:val="left"/>
                    <w:rPr>
                      <w:rFonts w:ascii="宋体" w:eastAsia="宋体" w:hAnsi="宋体" w:cs="宋体"/>
                      <w:kern w:val="0"/>
                      <w:sz w:val="23"/>
                      <w:szCs w:val="23"/>
                    </w:rPr>
                  </w:pPr>
                  <w:r w:rsidRPr="00C40899">
                    <w:rPr>
                      <w:rFonts w:ascii="宋体" w:eastAsia="宋体" w:hAnsi="宋体" w:cs="宋体" w:hint="eastAsia"/>
                      <w:kern w:val="0"/>
                      <w:sz w:val="24"/>
                      <w:szCs w:val="24"/>
                    </w:rPr>
                    <w:t> </w:t>
                  </w:r>
                  <w:r>
                    <w:rPr>
                      <w:rFonts w:ascii="宋体" w:eastAsia="宋体" w:hAnsi="宋体" w:cs="宋体"/>
                      <w:noProof/>
                      <w:kern w:val="0"/>
                      <w:sz w:val="24"/>
                      <w:szCs w:val="24"/>
                    </w:rPr>
                    <w:drawing>
                      <wp:inline distT="0" distB="0" distL="0" distR="0">
                        <wp:extent cx="8890" cy="8890"/>
                        <wp:effectExtent l="0" t="0" r="0" b="0"/>
                        <wp:docPr id="2" name="paperPicArea0"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0" descr="http://cnc.qzs.qq.com/ac/b.gif"/>
                                <pic:cNvPicPr>
                                  <a:picLocks noChangeAspect="1" noChangeArrowheads="1"/>
                                </pic:cNvPicPr>
                              </pic:nvPicPr>
                              <pic:blipFill>
                                <a:blip r:embed="rId7"/>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C40899">
                    <w:rPr>
                      <w:rFonts w:ascii="宋体" w:eastAsia="宋体" w:hAnsi="宋体" w:cs="宋体"/>
                      <w:kern w:val="0"/>
                      <w:sz w:val="23"/>
                      <w:szCs w:val="23"/>
                    </w:rPr>
                    <w:t>摘　要】本文介绍了曲线桥梁的受力特点，分析了弯梁桥设计时应考虑和注意的几个问题</w:t>
                  </w:r>
                  <w:r w:rsidRPr="00C40899">
                    <w:rPr>
                      <w:rFonts w:ascii="宋体" w:eastAsia="宋体" w:hAnsi="宋体" w:cs="宋体"/>
                      <w:kern w:val="0"/>
                      <w:sz w:val="23"/>
                      <w:szCs w:val="23"/>
                    </w:rPr>
                    <w:br/>
                    <w:t>【关键词】弯梁桥 制约因素 受力特点 结构设计</w:t>
                  </w:r>
                  <w:r w:rsidRPr="00C40899">
                    <w:rPr>
                      <w:rFonts w:ascii="宋体" w:eastAsia="宋体" w:hAnsi="宋体" w:cs="宋体"/>
                      <w:kern w:val="0"/>
                      <w:sz w:val="23"/>
                      <w:szCs w:val="23"/>
                    </w:rPr>
                    <w:br/>
                    <w:t> 1、概 述</w:t>
                  </w:r>
                  <w:r w:rsidRPr="00C40899">
                    <w:rPr>
                      <w:rFonts w:ascii="宋体" w:eastAsia="宋体" w:hAnsi="宋体" w:cs="宋体"/>
                      <w:kern w:val="0"/>
                      <w:sz w:val="23"/>
                      <w:szCs w:val="23"/>
                    </w:rPr>
                    <w:br/>
                    <w:t>        目前弯梁桥在现代化的公路及城市道路立交中的数量逐年增加，应用已非常普遍。尤其在互通式立交的匝道桥设计中应用更为广泛。由于受地形、地物和占地面积的影响，匝道的设计往往受到多种因素的限制，这就决定了匝道桥设计具有以下特点：⑴匝道桥的桥面宽度比较窄，一般匝道宽度在6～11m左右。⑵由于匝道是用来实现道路的转向功能的，在城市中立交往往受到占地面积的限制，所以匝道桥多为小半径的曲线梁桥，而且设置较大超高值。⑶匝道桥往往设置较大纵坡，匝道不仅跨越下面的非机动车道，有时还需跨越主干道和匝道，这就增大了匝道桥的长度。由于匝道桥具有斜、弯、坡、异形等特点，给桥梁的线型设计和构造处理带来很大困难。</w:t>
                  </w:r>
                  <w:r w:rsidRPr="00C40899">
                    <w:rPr>
                      <w:rFonts w:ascii="宋体" w:eastAsia="宋体" w:hAnsi="宋体" w:cs="宋体"/>
                      <w:kern w:val="0"/>
                      <w:sz w:val="23"/>
                      <w:szCs w:val="23"/>
                    </w:rPr>
                    <w:br/>
                    <w:t>2、弯梁桥的平面及纵、横断面布置</w:t>
                  </w:r>
                  <w:r w:rsidRPr="00C40899">
                    <w:rPr>
                      <w:rFonts w:ascii="宋体" w:eastAsia="宋体" w:hAnsi="宋体" w:cs="宋体"/>
                      <w:kern w:val="0"/>
                      <w:sz w:val="23"/>
                      <w:szCs w:val="23"/>
                    </w:rPr>
                    <w:br/>
                    <w:t>        随着高等级公路在路线线形方面的要求越来越高，要求桥梁设计完全符合路线线形，所以桥梁的平面布置，基本上应服从整体线形布置的要求，桥梁纵坡也应服从路线纵坡。为了抵抗梁截面的弯矩和扭矩，在弯梁桥设计中多采用箱形截面。由于桥面超高的需要及梁体受扭时外边梁受力较大的需要，故可在桥梁横向将各主梁布置做成不同的梁高，如图一所示。为了构造简单，方便施工，也可将主梁做成等高度的，其超高横坡由墩台顶面形成，如图二所示。</w:t>
                  </w:r>
                  <w:r w:rsidRPr="00C40899">
                    <w:rPr>
                      <w:rFonts w:ascii="宋体" w:eastAsia="宋体" w:hAnsi="宋体" w:cs="宋体"/>
                      <w:kern w:val="0"/>
                      <w:sz w:val="23"/>
                      <w:szCs w:val="23"/>
                    </w:rPr>
                    <w:br/>
                    <w:t>3、弯梁桥结构受力特点</w:t>
                  </w:r>
                  <w:r w:rsidRPr="00C40899">
                    <w:rPr>
                      <w:rFonts w:ascii="宋体" w:eastAsia="宋体" w:hAnsi="宋体" w:cs="宋体"/>
                      <w:kern w:val="0"/>
                      <w:sz w:val="23"/>
                      <w:szCs w:val="23"/>
                    </w:rPr>
                    <w:br/>
                    <w:t>  3.1梁体的弯扭耦合作用</w:t>
                  </w:r>
                  <w:r w:rsidRPr="00C40899">
                    <w:rPr>
                      <w:rFonts w:ascii="宋体" w:eastAsia="宋体" w:hAnsi="宋体" w:cs="宋体"/>
                      <w:kern w:val="0"/>
                      <w:sz w:val="23"/>
                      <w:szCs w:val="23"/>
                    </w:rPr>
                    <w:br/>
                    <w:t>        曲梁在外荷载的作用下会同时产生弯矩和扭矩，并且互相影响，使梁截面处于弯扭耦合作用的状态，其截面主拉应力往往比相应的直梁桥大得多，这是曲梁独有的受力特点。弯梁桥由于受到强大的扭矩作用，产生扭转变形，其曲线外侧的竖向挠度大于同跨径的直桥；由于弯扭耦合作用，在梁端可能出现翘曲；当梁端横桥向约束较弱时，梁体有向弯道外侧“爬移”的趋势。</w:t>
                  </w:r>
                  <w:r w:rsidRPr="00C40899">
                    <w:rPr>
                      <w:rFonts w:ascii="宋体" w:eastAsia="宋体" w:hAnsi="宋体" w:cs="宋体"/>
                      <w:kern w:val="0"/>
                      <w:sz w:val="23"/>
                      <w:szCs w:val="23"/>
                    </w:rPr>
                    <w:br/>
                    <w:t>  3.2内梁和外梁受力不均</w:t>
                  </w:r>
                  <w:r w:rsidRPr="00C40899">
                    <w:rPr>
                      <w:rFonts w:ascii="宋体" w:eastAsia="宋体" w:hAnsi="宋体" w:cs="宋体"/>
                      <w:kern w:val="0"/>
                      <w:sz w:val="23"/>
                      <w:szCs w:val="23"/>
                    </w:rPr>
                    <w:br/>
                    <w:t>        在曲线梁桥中，由于存在较大的扭矩，因而通常会使外梁超载、内梁卸载，尤其在宽桥情况下内、外梁的差异更大。由于内、外梁的支点反力有时相差很大，当活载偏置时，内梁甚至可能产生负反力，这时如果支座不能承受拉力，就会出现梁体与支座的脱离，即“支座脱空”现象。</w:t>
                  </w:r>
                  <w:r w:rsidRPr="00C40899">
                    <w:rPr>
                      <w:rFonts w:ascii="宋体" w:eastAsia="宋体" w:hAnsi="宋体" w:cs="宋体"/>
                      <w:kern w:val="0"/>
                      <w:sz w:val="23"/>
                      <w:szCs w:val="23"/>
                    </w:rPr>
                    <w:br/>
                    <w:t>  3.3墩台受力复杂</w:t>
                  </w:r>
                  <w:r w:rsidRPr="00C40899">
                    <w:rPr>
                      <w:rFonts w:ascii="宋体" w:eastAsia="宋体" w:hAnsi="宋体" w:cs="宋体"/>
                      <w:kern w:val="0"/>
                      <w:sz w:val="23"/>
                      <w:szCs w:val="23"/>
                    </w:rPr>
                    <w:br/>
                    <w:t>        由于内外侧支座反力相差较大，使各墩柱所受垂直力出现较大差异。弯桥下部结构墩顶水平力，除了与直桥一样有制动力、温度变化引起的内力、地震力等外，还存在离心力和预应力张拉产生的径向力。</w:t>
                  </w:r>
                  <w:r w:rsidRPr="00C40899">
                    <w:rPr>
                      <w:rFonts w:ascii="宋体" w:eastAsia="宋体" w:hAnsi="宋体" w:cs="宋体"/>
                      <w:kern w:val="0"/>
                      <w:sz w:val="23"/>
                      <w:szCs w:val="23"/>
                    </w:rPr>
                    <w:br/>
                    <w:t>故在曲线梁桥结构设计中，应对其进行全面的整体的空间受力计算分析，只采用横向分布等简化计算方法，不能满足设计要求。必须对其在承受纵向弯曲、扭转和翘曲作用下，结合自重、预应力和汽车活载等荷载进行详细的受力分析，充分考虑其结构的空间受力特点才能得到安全可靠的结构设计。</w:t>
                  </w:r>
                  <w:r w:rsidRPr="00C40899">
                    <w:rPr>
                      <w:rFonts w:ascii="宋体" w:eastAsia="宋体" w:hAnsi="宋体" w:cs="宋体"/>
                      <w:kern w:val="0"/>
                      <w:sz w:val="23"/>
                      <w:szCs w:val="23"/>
                    </w:rPr>
                    <w:br/>
                    <w:t>4、弯梁桥的结构设计</w:t>
                  </w:r>
                  <w:r w:rsidRPr="00C40899">
                    <w:rPr>
                      <w:rFonts w:ascii="宋体" w:eastAsia="宋体" w:hAnsi="宋体" w:cs="宋体"/>
                      <w:kern w:val="0"/>
                      <w:sz w:val="23"/>
                      <w:szCs w:val="23"/>
                    </w:rPr>
                    <w:br/>
                  </w:r>
                  <w:r w:rsidRPr="00C40899">
                    <w:rPr>
                      <w:rFonts w:ascii="宋体" w:eastAsia="宋体" w:hAnsi="宋体" w:cs="宋体"/>
                      <w:kern w:val="0"/>
                      <w:sz w:val="23"/>
                      <w:szCs w:val="23"/>
                    </w:rPr>
                    <w:lastRenderedPageBreak/>
                    <w:t>       直梁桥受“弯、剪”作用，而弯梁桥处于“弯、剪、扭”的复合受力状态，故上、下部结构必须构成有利于抵抗“弯、剪、扭”的措施。</w:t>
                  </w:r>
                  <w:r w:rsidRPr="00C40899">
                    <w:rPr>
                      <w:rFonts w:ascii="宋体" w:eastAsia="宋体" w:hAnsi="宋体" w:cs="宋体"/>
                      <w:kern w:val="0"/>
                      <w:sz w:val="23"/>
                      <w:szCs w:val="23"/>
                    </w:rPr>
                    <w:br/>
                  </w:r>
                  <w:r w:rsidRPr="00C40899">
                    <w:rPr>
                      <w:rFonts w:ascii="宋体" w:eastAsia="宋体" w:hAnsi="宋体" w:cs="宋体"/>
                      <w:color w:val="CC0000"/>
                      <w:kern w:val="0"/>
                      <w:sz w:val="23"/>
                      <w:szCs w:val="23"/>
                    </w:rPr>
                    <w:t>  4.1 弯梁桥的弯扭刚度比对结构的受力状态和变形状态有着直接的关系：弯扭刚度比越大，由曲率因素而导致的扭转弯形越大，因此，对于弯梁桥而言在满足竖向变形的前提下，应尽可能减小抗弯刚度、增大抗扭刚度。所以在曲线梁桥中，宜选用低高度梁和抗扭惯矩较大的箱形截面</w:t>
                  </w:r>
                  <w:r w:rsidRPr="00C40899">
                    <w:rPr>
                      <w:rFonts w:ascii="宋体" w:eastAsia="宋体" w:hAnsi="宋体" w:cs="宋体"/>
                      <w:kern w:val="0"/>
                      <w:sz w:val="23"/>
                      <w:szCs w:val="23"/>
                    </w:rPr>
                    <w:t>。</w:t>
                  </w:r>
                  <w:r w:rsidRPr="00C40899">
                    <w:rPr>
                      <w:rFonts w:ascii="宋体" w:eastAsia="宋体" w:hAnsi="宋体" w:cs="宋体"/>
                      <w:kern w:val="0"/>
                      <w:sz w:val="23"/>
                      <w:szCs w:val="23"/>
                    </w:rPr>
                    <w:br/>
                    <w:t>  4.2 在弯梁桥截面设计时，要在桥跨范围内设置一些横隔板，以加强横桥向刚度并保持全桥稳定性。在截面发生较大变化的位置，要设渐变段过渡，减小应力集中效应。</w:t>
                  </w:r>
                  <w:r w:rsidRPr="00C40899">
                    <w:rPr>
                      <w:rFonts w:ascii="宋体" w:eastAsia="宋体" w:hAnsi="宋体" w:cs="宋体"/>
                      <w:kern w:val="0"/>
                      <w:sz w:val="23"/>
                      <w:szCs w:val="23"/>
                    </w:rPr>
                    <w:br/>
                    <w:t> 4.3 在进行配筋设计时要充分考虑扭矩效应，弯梁应在腹板侧面布置较多受力钢筋，其截面上下缘钢筋也比同等跨径的直桥多，且应配置较多的抗扭箍筋。</w:t>
                  </w:r>
                  <w:r w:rsidRPr="00C40899">
                    <w:rPr>
                      <w:rFonts w:ascii="宋体" w:eastAsia="宋体" w:hAnsi="宋体" w:cs="宋体"/>
                      <w:kern w:val="0"/>
                      <w:sz w:val="23"/>
                      <w:szCs w:val="23"/>
                    </w:rPr>
                    <w:br/>
                    <w:t> 4.4 城市立交桥中的弯箱梁桥中墩多布置成独柱支承构造。在独柱式点铰支承弯连续梁中，上部结构在外荷载作用下产生的扭矩不能通过中间支承传至基础，而只能通过曲梁两端抗扭支承来传递，从而易造成曲梁产生过大扭矩。为减小弯梁桥梁体受扭对上、下部结构产生的不利影响，可采用以下方法进行结构受力平衡的调整：</w:t>
                  </w:r>
                </w:p>
                <w:p w:rsidR="00C40899" w:rsidRPr="00C40899" w:rsidRDefault="00C40899" w:rsidP="00C40899">
                  <w:pPr>
                    <w:widowControl/>
                    <w:spacing w:before="100" w:beforeAutospacing="1" w:after="100" w:afterAutospacing="1"/>
                    <w:jc w:val="left"/>
                    <w:rPr>
                      <w:rFonts w:ascii="宋体" w:eastAsia="宋体" w:hAnsi="宋体" w:cs="宋体"/>
                      <w:kern w:val="0"/>
                      <w:sz w:val="23"/>
                      <w:szCs w:val="23"/>
                    </w:rPr>
                  </w:pPr>
                  <w:r w:rsidRPr="00C40899">
                    <w:rPr>
                      <w:rFonts w:ascii="宋体" w:eastAsia="宋体" w:hAnsi="宋体" w:cs="宋体"/>
                      <w:kern w:val="0"/>
                      <w:sz w:val="23"/>
                      <w:szCs w:val="23"/>
                    </w:rPr>
                    <w:t> 4.4.1 为减小此项扭矩的影响，比较有效的办法是通过调整独柱支承偏心值来改善主梁受力。</w:t>
                  </w:r>
                  <w:r w:rsidRPr="00C40899">
                    <w:rPr>
                      <w:rFonts w:ascii="宋体" w:eastAsia="宋体" w:hAnsi="宋体" w:cs="宋体"/>
                      <w:kern w:val="0"/>
                      <w:sz w:val="23"/>
                      <w:szCs w:val="23"/>
                    </w:rPr>
                    <w:br/>
                    <w:t> 4.4.2 通过预应力筋的径向偏心距来消除曲梁内某些截面过大的扭矩，改善主梁的受力状态也是一种行之有效的办法。预应力曲线梁往往产生向外偏转的情况，这是由其结构特点造成的。预应力产生的扭矩分布和自重、恒载作用下的扭矩分布规律有着较大的区别，为调整扭矩分布，可在曲线梁轴线两侧采用不同的预应力钢束及锚下控制应力，构成预应力束应力的偏心，形成内扭矩来调整曲线梁扭矩分布。（预应力束的布置参考姚玲森的曲线梁）</w:t>
                  </w:r>
                  <w:r w:rsidRPr="00C40899">
                    <w:rPr>
                      <w:rFonts w:ascii="宋体" w:eastAsia="宋体" w:hAnsi="宋体" w:cs="宋体"/>
                      <w:kern w:val="0"/>
                      <w:sz w:val="23"/>
                      <w:szCs w:val="23"/>
                    </w:rPr>
                    <w:br/>
                    <w:t xml:space="preserve"> 4.5 下部支承方式的确定。曲线梁桥的不同支承方式，对其上、下部结构内力影响非常大。对于弯梁桥，中间支承一般分为两种类型：抗扭型支承（多支点或墩梁固结）和单支点铰支承。在曲线梁桥选择支承方式时，可遵循以下原则： </w:t>
                  </w:r>
                  <w:r w:rsidRPr="00C40899">
                    <w:rPr>
                      <w:rFonts w:ascii="宋体" w:eastAsia="宋体" w:hAnsi="宋体" w:cs="宋体"/>
                      <w:kern w:val="0"/>
                      <w:sz w:val="23"/>
                      <w:szCs w:val="23"/>
                    </w:rPr>
                    <w:br/>
                    <w:t> 4.5.1</w:t>
                  </w:r>
                  <w:r w:rsidRPr="00C40899">
                    <w:rPr>
                      <w:rFonts w:ascii="宋体" w:eastAsia="宋体" w:hAnsi="宋体" w:cs="宋体"/>
                      <w:color w:val="CC0000"/>
                      <w:kern w:val="0"/>
                      <w:sz w:val="23"/>
                      <w:szCs w:val="23"/>
                    </w:rPr>
                    <w:t>对于较宽的桥（桥宽B＞12m）和曲线半径较大（一般R＞100m）的曲线梁桥，由于主梁扭转作用较小，桥体宽要求主梁增加横向稳定性，故在中墩宜采用具有抗扭较强的多柱或多支座的支承方式，亦可采用墩柱与梁固结的支承形式。</w:t>
                  </w:r>
                  <w:r w:rsidRPr="00C40899">
                    <w:rPr>
                      <w:rFonts w:ascii="宋体" w:eastAsia="宋体" w:hAnsi="宋体" w:cs="宋体"/>
                      <w:color w:val="CC0000"/>
                      <w:kern w:val="0"/>
                      <w:sz w:val="23"/>
                      <w:szCs w:val="23"/>
                    </w:rPr>
                    <w:br/>
                    <w:t> 4.5.2对于较窄的桥（桥宽 B≤12m）和曲线半径较小（一般约 R≤100m）的曲线梁桥，由于主梁扭转作用的增加，尤其在预应力钢束径向力的作用下，主梁横向扭矩和扭转变形很大。由于桥窄因此宜采用独柱墩，但在选用支承结构形式时应视墩柱高度不同而确定。较高的中墩可采用墩柱与梁固结的结构支承形式。较低的中墩可采用具有较弱抗扭能力的单点支承的方式。这样可有效降低墩柱的弯短和减小主梁的横向扭转变形。但这两种交承方式都需对横向支座偏心进行调整。</w:t>
                  </w:r>
                  <w:r w:rsidRPr="00C40899">
                    <w:rPr>
                      <w:rFonts w:ascii="宋体" w:eastAsia="宋体" w:hAnsi="宋体" w:cs="宋体"/>
                      <w:color w:val="CC0000"/>
                      <w:kern w:val="0"/>
                      <w:sz w:val="23"/>
                      <w:szCs w:val="23"/>
                    </w:rPr>
                    <w:br/>
                  </w:r>
                  <w:r w:rsidRPr="00C40899">
                    <w:rPr>
                      <w:rFonts w:ascii="宋体" w:eastAsia="宋体" w:hAnsi="宋体" w:cs="宋体"/>
                      <w:kern w:val="0"/>
                      <w:sz w:val="23"/>
                      <w:szCs w:val="23"/>
                    </w:rPr>
                    <w:t>4.5.3</w:t>
                  </w:r>
                  <w:r w:rsidRPr="00C40899">
                    <w:rPr>
                      <w:rFonts w:ascii="宋体" w:eastAsia="宋体" w:hAnsi="宋体" w:cs="宋体"/>
                      <w:color w:val="CC0000"/>
                      <w:kern w:val="0"/>
                      <w:sz w:val="23"/>
                      <w:szCs w:val="23"/>
                    </w:rPr>
                    <w:t>墩柱截面的合理选用。当采用墩柱与梁固结的支承形式时就必须注意墩柱的弯矩变化。在主梁的扭转变形过大同时墩柱弯矩也很大（一般墩柱较矮）的情况下，宜采用矩形截面墩柱。因为矩形截面沿主梁纵向抗弯刚度较小，而沿主梁横向抗弯刚度较大，这样既减小了墩柱的配筋又降低了主梁的横向扭转变形，更适合其受力特点</w:t>
                  </w:r>
                  <w:r w:rsidRPr="00C40899">
                    <w:rPr>
                      <w:rFonts w:ascii="宋体" w:eastAsia="宋体" w:hAnsi="宋体" w:cs="宋体"/>
                      <w:kern w:val="0"/>
                      <w:sz w:val="23"/>
                      <w:szCs w:val="23"/>
                    </w:rPr>
                    <w:t>。</w:t>
                  </w:r>
                  <w:r w:rsidRPr="00C40899">
                    <w:rPr>
                      <w:rFonts w:ascii="宋体" w:eastAsia="宋体" w:hAnsi="宋体" w:cs="宋体"/>
                      <w:kern w:val="0"/>
                      <w:sz w:val="23"/>
                      <w:szCs w:val="23"/>
                    </w:rPr>
                    <w:br/>
                    <w:t>4.6弯梁桥设计中需要注意的其它问题：</w:t>
                  </w:r>
                  <w:r w:rsidRPr="00C40899">
                    <w:rPr>
                      <w:rFonts w:ascii="宋体" w:eastAsia="宋体" w:hAnsi="宋体" w:cs="宋体"/>
                      <w:kern w:val="0"/>
                      <w:sz w:val="23"/>
                      <w:szCs w:val="23"/>
                    </w:rPr>
                    <w:br/>
                    <w:t>4.6.1所有中墩支座，尽可能横桥向位移固定，可采用盆式或普通板式橡胶支座</w:t>
                  </w:r>
                  <w:r w:rsidRPr="00C40899">
                    <w:rPr>
                      <w:rFonts w:ascii="宋体" w:eastAsia="宋体" w:hAnsi="宋体" w:cs="宋体"/>
                      <w:kern w:val="0"/>
                      <w:sz w:val="23"/>
                      <w:szCs w:val="23"/>
                    </w:rPr>
                    <w:br/>
                    <w:t>4.6.2当桥长较大（如大于100m）,梁端支座应能顺桥向自由滑动、横桥向位移固定，可采用盆式橡胶支座，或附加了横桥向位移固定装置的四氟板橡胶支座；此外，梁</w:t>
                  </w:r>
                  <w:r w:rsidRPr="00C40899">
                    <w:rPr>
                      <w:rFonts w:ascii="宋体" w:eastAsia="宋体" w:hAnsi="宋体" w:cs="宋体"/>
                      <w:kern w:val="0"/>
                      <w:sz w:val="23"/>
                      <w:szCs w:val="23"/>
                    </w:rPr>
                    <w:lastRenderedPageBreak/>
                    <w:t>端间隙和伸缩缝构造，应保证在最大升温条件下，梁能够不受阻碍地自由伸缩变形；当桥长较小时，梁端支座可以采用普通板式橡胶支座。“梁端设普通板式橡胶支座、所有中墩设横桥向自由滑动的盆式支座”，对曲线梁桥是危险的，应绝对避免。</w:t>
                  </w:r>
                  <w:r w:rsidRPr="00C40899">
                    <w:rPr>
                      <w:rFonts w:ascii="宋体" w:eastAsia="宋体" w:hAnsi="宋体" w:cs="宋体"/>
                      <w:kern w:val="0"/>
                      <w:sz w:val="23"/>
                      <w:szCs w:val="23"/>
                    </w:rPr>
                    <w:br/>
                    <w:t>4.6.3当曲线梁桥比较宽、各墩也较宽时，应注意温度变化时由于曲线梁水平弯曲变形在墩顶产生的横桥向水平作用力可能会比较大，尤其是当所有中墩支座均为横桥向位移固定时。</w:t>
                  </w:r>
                  <w:r w:rsidRPr="00C40899">
                    <w:rPr>
                      <w:rFonts w:ascii="宋体" w:eastAsia="宋体" w:hAnsi="宋体" w:cs="宋体"/>
                      <w:kern w:val="0"/>
                      <w:sz w:val="23"/>
                      <w:szCs w:val="23"/>
                    </w:rPr>
                    <w:br/>
                    <w:t>5结 语</w:t>
                  </w:r>
                  <w:r w:rsidRPr="00C40899">
                    <w:rPr>
                      <w:rFonts w:ascii="宋体" w:eastAsia="宋体" w:hAnsi="宋体" w:cs="宋体"/>
                      <w:kern w:val="0"/>
                      <w:sz w:val="23"/>
                      <w:szCs w:val="23"/>
                    </w:rPr>
                    <w:br/>
                    <w:t>弯梁桥由于其结构受力的特殊性，较同等跨径的直梁桥要复杂得多，因此在进行弯桥设计和计算时应引起足够的重视。本文仅是笔者参加弯梁桥设计中的几点体会，不当之处，请同行多多指正。</w:t>
                  </w:r>
                  <w:r w:rsidRPr="00C40899">
                    <w:rPr>
                      <w:rFonts w:ascii="宋体" w:eastAsia="宋体" w:hAnsi="宋体" w:cs="宋体"/>
                      <w:kern w:val="0"/>
                      <w:sz w:val="23"/>
                      <w:szCs w:val="23"/>
                    </w:rPr>
                    <w:br/>
                    <w:t> </w:t>
                  </w:r>
                  <w:r w:rsidRPr="00C40899">
                    <w:rPr>
                      <w:rFonts w:ascii="宋体" w:eastAsia="宋体" w:hAnsi="宋体" w:cs="宋体"/>
                      <w:kern w:val="0"/>
                      <w:sz w:val="23"/>
                      <w:szCs w:val="23"/>
                    </w:rPr>
                    <w:br/>
                    <w:t>参考文献</w:t>
                  </w:r>
                  <w:r w:rsidRPr="00C40899">
                    <w:rPr>
                      <w:rFonts w:ascii="宋体" w:eastAsia="宋体" w:hAnsi="宋体" w:cs="宋体"/>
                      <w:kern w:val="0"/>
                      <w:sz w:val="23"/>
                      <w:szCs w:val="23"/>
                    </w:rPr>
                    <w:br/>
                    <w:t xml:space="preserve">[1]邵容光．混凝土弯梁桥 </w:t>
                  </w:r>
                  <w:r w:rsidRPr="00C40899">
                    <w:rPr>
                      <w:rFonts w:ascii="宋体" w:eastAsia="宋体" w:hAnsi="宋体" w:cs="宋体"/>
                      <w:kern w:val="0"/>
                      <w:sz w:val="23"/>
                      <w:szCs w:val="23"/>
                    </w:rPr>
                    <w:softHyphen/>
                    <w:t>．北京：人民交通出版社，1996.</w:t>
                  </w:r>
                  <w:r w:rsidRPr="00C40899">
                    <w:rPr>
                      <w:rFonts w:ascii="宋体" w:eastAsia="宋体" w:hAnsi="宋体" w:cs="宋体"/>
                      <w:kern w:val="0"/>
                      <w:sz w:val="23"/>
                      <w:szCs w:val="23"/>
                    </w:rPr>
                    <w:br/>
                    <w:t xml:space="preserve">[2]孙广华．曲线梁桥计算 </w:t>
                  </w:r>
                  <w:r w:rsidRPr="00C40899">
                    <w:rPr>
                      <w:rFonts w:ascii="宋体" w:eastAsia="宋体" w:hAnsi="宋体" w:cs="宋体"/>
                      <w:kern w:val="0"/>
                      <w:sz w:val="23"/>
                      <w:szCs w:val="23"/>
                    </w:rPr>
                    <w:softHyphen/>
                    <w:t>．北京：人民交通出版社，1997.</w:t>
                  </w:r>
                  <w:r w:rsidRPr="00C40899">
                    <w:rPr>
                      <w:rFonts w:ascii="宋体" w:eastAsia="宋体" w:hAnsi="宋体" w:cs="宋体"/>
                      <w:kern w:val="0"/>
                      <w:sz w:val="23"/>
                      <w:szCs w:val="23"/>
                    </w:rPr>
                    <w:br/>
                    <w:t>[3]何维利．独柱支承的曲线梁桥设计[C]．中国土木工程学会桥梁及结构工程学会和十四</w:t>
                  </w:r>
                </w:p>
              </w:tc>
            </w:tr>
          </w:tbl>
          <w:p w:rsidR="00C40899" w:rsidRPr="00C40899" w:rsidRDefault="00C40899" w:rsidP="00C40899">
            <w:pPr>
              <w:widowControl/>
              <w:jc w:val="left"/>
              <w:rPr>
                <w:rFonts w:ascii="宋体" w:eastAsia="宋体" w:hAnsi="宋体" w:cs="宋体"/>
                <w:kern w:val="0"/>
                <w:sz w:val="23"/>
                <w:szCs w:val="23"/>
              </w:rPr>
            </w:pPr>
          </w:p>
        </w:tc>
      </w:tr>
    </w:tbl>
    <w:p w:rsidR="00FD6D0B" w:rsidRDefault="00FD6D0B"/>
    <w:sectPr w:rsidR="00FD6D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D0B" w:rsidRDefault="00FD6D0B" w:rsidP="00C40899">
      <w:r>
        <w:separator/>
      </w:r>
    </w:p>
  </w:endnote>
  <w:endnote w:type="continuationSeparator" w:id="1">
    <w:p w:rsidR="00FD6D0B" w:rsidRDefault="00FD6D0B" w:rsidP="00C408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D0B" w:rsidRDefault="00FD6D0B" w:rsidP="00C40899">
      <w:r>
        <w:separator/>
      </w:r>
    </w:p>
  </w:footnote>
  <w:footnote w:type="continuationSeparator" w:id="1">
    <w:p w:rsidR="00FD6D0B" w:rsidRDefault="00FD6D0B" w:rsidP="00C408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EF2A20"/>
    <w:multiLevelType w:val="multilevel"/>
    <w:tmpl w:val="23780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0899"/>
    <w:rsid w:val="00C40899"/>
    <w:rsid w:val="00FD6D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C4089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08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40899"/>
    <w:rPr>
      <w:sz w:val="18"/>
      <w:szCs w:val="18"/>
    </w:rPr>
  </w:style>
  <w:style w:type="paragraph" w:styleId="a4">
    <w:name w:val="footer"/>
    <w:basedOn w:val="a"/>
    <w:link w:val="Char0"/>
    <w:uiPriority w:val="99"/>
    <w:semiHidden/>
    <w:unhideWhenUsed/>
    <w:rsid w:val="00C408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40899"/>
    <w:rPr>
      <w:sz w:val="18"/>
      <w:szCs w:val="18"/>
    </w:rPr>
  </w:style>
  <w:style w:type="character" w:customStyle="1" w:styleId="2Char">
    <w:name w:val="标题 2 Char"/>
    <w:basedOn w:val="a0"/>
    <w:link w:val="2"/>
    <w:uiPriority w:val="9"/>
    <w:rsid w:val="00C40899"/>
    <w:rPr>
      <w:rFonts w:ascii="宋体" w:eastAsia="宋体" w:hAnsi="宋体" w:cs="宋体"/>
      <w:b/>
      <w:bCs/>
      <w:kern w:val="0"/>
      <w:sz w:val="36"/>
      <w:szCs w:val="36"/>
    </w:rPr>
  </w:style>
  <w:style w:type="character" w:styleId="a5">
    <w:name w:val="Hyperlink"/>
    <w:basedOn w:val="a0"/>
    <w:uiPriority w:val="99"/>
    <w:semiHidden/>
    <w:unhideWhenUsed/>
    <w:rsid w:val="00C40899"/>
    <w:rPr>
      <w:color w:val="0000FF"/>
      <w:u w:val="single"/>
    </w:rPr>
  </w:style>
  <w:style w:type="character" w:customStyle="1" w:styleId="num">
    <w:name w:val="num"/>
    <w:basedOn w:val="a0"/>
    <w:rsid w:val="00C40899"/>
  </w:style>
  <w:style w:type="character" w:customStyle="1" w:styleId="splr">
    <w:name w:val="splr"/>
    <w:basedOn w:val="a0"/>
    <w:rsid w:val="00C40899"/>
  </w:style>
  <w:style w:type="character" w:customStyle="1" w:styleId="bloginfo">
    <w:name w:val="blog_info"/>
    <w:basedOn w:val="a0"/>
    <w:rsid w:val="00C40899"/>
  </w:style>
  <w:style w:type="paragraph" w:styleId="a6">
    <w:name w:val="Normal (Web)"/>
    <w:basedOn w:val="a"/>
    <w:uiPriority w:val="99"/>
    <w:unhideWhenUsed/>
    <w:rsid w:val="00C40899"/>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C40899"/>
    <w:rPr>
      <w:sz w:val="18"/>
      <w:szCs w:val="18"/>
    </w:rPr>
  </w:style>
  <w:style w:type="character" w:customStyle="1" w:styleId="Char1">
    <w:name w:val="批注框文本 Char"/>
    <w:basedOn w:val="a0"/>
    <w:link w:val="a7"/>
    <w:uiPriority w:val="99"/>
    <w:semiHidden/>
    <w:rsid w:val="00C40899"/>
    <w:rPr>
      <w:sz w:val="18"/>
      <w:szCs w:val="18"/>
    </w:rPr>
  </w:style>
</w:styles>
</file>

<file path=word/webSettings.xml><?xml version="1.0" encoding="utf-8"?>
<w:webSettings xmlns:r="http://schemas.openxmlformats.org/officeDocument/2006/relationships" xmlns:w="http://schemas.openxmlformats.org/wordprocessingml/2006/main">
  <w:divs>
    <w:div w:id="88238535">
      <w:bodyDiv w:val="1"/>
      <w:marLeft w:val="0"/>
      <w:marRight w:val="0"/>
      <w:marTop w:val="0"/>
      <w:marBottom w:val="0"/>
      <w:divBdr>
        <w:top w:val="none" w:sz="0" w:space="0" w:color="auto"/>
        <w:left w:val="none" w:sz="0" w:space="0" w:color="auto"/>
        <w:bottom w:val="none" w:sz="0" w:space="0" w:color="auto"/>
        <w:right w:val="none" w:sz="0" w:space="0" w:color="auto"/>
      </w:divBdr>
      <w:divsChild>
        <w:div w:id="6182598">
          <w:marLeft w:val="0"/>
          <w:marRight w:val="0"/>
          <w:marTop w:val="0"/>
          <w:marBottom w:val="0"/>
          <w:divBdr>
            <w:top w:val="none" w:sz="0" w:space="0" w:color="auto"/>
            <w:left w:val="none" w:sz="0" w:space="0" w:color="auto"/>
            <w:bottom w:val="none" w:sz="0" w:space="0" w:color="auto"/>
            <w:right w:val="none" w:sz="0" w:space="0" w:color="auto"/>
          </w:divBdr>
          <w:divsChild>
            <w:div w:id="971833697">
              <w:marLeft w:val="0"/>
              <w:marRight w:val="0"/>
              <w:marTop w:val="0"/>
              <w:marBottom w:val="0"/>
              <w:divBdr>
                <w:top w:val="none" w:sz="0" w:space="0" w:color="auto"/>
                <w:left w:val="none" w:sz="0" w:space="0" w:color="auto"/>
                <w:bottom w:val="none" w:sz="0" w:space="0" w:color="auto"/>
                <w:right w:val="none" w:sz="0" w:space="0" w:color="auto"/>
              </w:divBdr>
              <w:divsChild>
                <w:div w:id="1275795916">
                  <w:marLeft w:val="0"/>
                  <w:marRight w:val="0"/>
                  <w:marTop w:val="0"/>
                  <w:marBottom w:val="0"/>
                  <w:divBdr>
                    <w:top w:val="none" w:sz="0" w:space="0" w:color="auto"/>
                    <w:left w:val="none" w:sz="0" w:space="0" w:color="auto"/>
                    <w:bottom w:val="none" w:sz="0" w:space="0" w:color="auto"/>
                    <w:right w:val="none" w:sz="0" w:space="0" w:color="auto"/>
                  </w:divBdr>
                  <w:divsChild>
                    <w:div w:id="786118318">
                      <w:marLeft w:val="0"/>
                      <w:marRight w:val="0"/>
                      <w:marTop w:val="0"/>
                      <w:marBottom w:val="0"/>
                      <w:divBdr>
                        <w:top w:val="none" w:sz="0" w:space="0" w:color="auto"/>
                        <w:left w:val="none" w:sz="0" w:space="0" w:color="auto"/>
                        <w:bottom w:val="none" w:sz="0" w:space="0" w:color="auto"/>
                        <w:right w:val="none" w:sz="0" w:space="0" w:color="auto"/>
                      </w:divBdr>
                      <w:divsChild>
                        <w:div w:id="1910193331">
                          <w:marLeft w:val="0"/>
                          <w:marRight w:val="0"/>
                          <w:marTop w:val="0"/>
                          <w:marBottom w:val="0"/>
                          <w:divBdr>
                            <w:top w:val="none" w:sz="0" w:space="0" w:color="auto"/>
                            <w:left w:val="none" w:sz="0" w:space="0" w:color="auto"/>
                            <w:bottom w:val="none" w:sz="0" w:space="0" w:color="auto"/>
                            <w:right w:val="none" w:sz="0" w:space="0" w:color="auto"/>
                          </w:divBdr>
                          <w:divsChild>
                            <w:div w:id="1652558391">
                              <w:marLeft w:val="0"/>
                              <w:marRight w:val="0"/>
                              <w:marTop w:val="0"/>
                              <w:marBottom w:val="0"/>
                              <w:divBdr>
                                <w:top w:val="none" w:sz="0" w:space="0" w:color="auto"/>
                                <w:left w:val="none" w:sz="0" w:space="0" w:color="auto"/>
                                <w:bottom w:val="none" w:sz="0" w:space="0" w:color="auto"/>
                                <w:right w:val="none" w:sz="0" w:space="0" w:color="auto"/>
                              </w:divBdr>
                              <w:divsChild>
                                <w:div w:id="2021808243">
                                  <w:marLeft w:val="0"/>
                                  <w:marRight w:val="0"/>
                                  <w:marTop w:val="0"/>
                                  <w:marBottom w:val="0"/>
                                  <w:divBdr>
                                    <w:top w:val="none" w:sz="0" w:space="0" w:color="auto"/>
                                    <w:left w:val="none" w:sz="0" w:space="0" w:color="auto"/>
                                    <w:bottom w:val="none" w:sz="0" w:space="0" w:color="auto"/>
                                    <w:right w:val="none" w:sz="0" w:space="0" w:color="auto"/>
                                  </w:divBdr>
                                  <w:divsChild>
                                    <w:div w:id="422997747">
                                      <w:marLeft w:val="0"/>
                                      <w:marRight w:val="0"/>
                                      <w:marTop w:val="0"/>
                                      <w:marBottom w:val="0"/>
                                      <w:divBdr>
                                        <w:top w:val="none" w:sz="0" w:space="0" w:color="auto"/>
                                        <w:left w:val="none" w:sz="0" w:space="0" w:color="auto"/>
                                        <w:bottom w:val="none" w:sz="0" w:space="0" w:color="auto"/>
                                        <w:right w:val="none" w:sz="0" w:space="0" w:color="auto"/>
                                      </w:divBdr>
                                      <w:divsChild>
                                        <w:div w:id="809663981">
                                          <w:marLeft w:val="0"/>
                                          <w:marRight w:val="0"/>
                                          <w:marTop w:val="0"/>
                                          <w:marBottom w:val="0"/>
                                          <w:divBdr>
                                            <w:top w:val="none" w:sz="0" w:space="0" w:color="auto"/>
                                            <w:left w:val="none" w:sz="0" w:space="0" w:color="auto"/>
                                            <w:bottom w:val="none" w:sz="0" w:space="0" w:color="auto"/>
                                            <w:right w:val="none" w:sz="0" w:space="0" w:color="auto"/>
                                          </w:divBdr>
                                          <w:divsChild>
                                            <w:div w:id="197521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057899">
                                      <w:marLeft w:val="0"/>
                                      <w:marRight w:val="0"/>
                                      <w:marTop w:val="0"/>
                                      <w:marBottom w:val="0"/>
                                      <w:divBdr>
                                        <w:top w:val="none" w:sz="0" w:space="0" w:color="auto"/>
                                        <w:left w:val="none" w:sz="0" w:space="0" w:color="auto"/>
                                        <w:bottom w:val="none" w:sz="0" w:space="0" w:color="auto"/>
                                        <w:right w:val="none" w:sz="0" w:space="0" w:color="auto"/>
                                      </w:divBdr>
                                      <w:divsChild>
                                        <w:div w:id="2035769437">
                                          <w:marLeft w:val="0"/>
                                          <w:marRight w:val="0"/>
                                          <w:marTop w:val="0"/>
                                          <w:marBottom w:val="0"/>
                                          <w:divBdr>
                                            <w:top w:val="none" w:sz="0" w:space="0" w:color="auto"/>
                                            <w:left w:val="none" w:sz="0" w:space="0" w:color="auto"/>
                                            <w:bottom w:val="none" w:sz="0" w:space="0" w:color="auto"/>
                                            <w:right w:val="none" w:sz="0" w:space="0" w:color="auto"/>
                                          </w:divBdr>
                                        </w:div>
                                      </w:divsChild>
                                    </w:div>
                                    <w:div w:id="1643004726">
                                      <w:marLeft w:val="0"/>
                                      <w:marRight w:val="0"/>
                                      <w:marTop w:val="0"/>
                                      <w:marBottom w:val="0"/>
                                      <w:divBdr>
                                        <w:top w:val="none" w:sz="0" w:space="0" w:color="auto"/>
                                        <w:left w:val="none" w:sz="0" w:space="0" w:color="auto"/>
                                        <w:bottom w:val="none" w:sz="0" w:space="0" w:color="auto"/>
                                        <w:right w:val="none" w:sz="0" w:space="0" w:color="auto"/>
                                      </w:divBdr>
                                      <w:divsChild>
                                        <w:div w:id="1263342969">
                                          <w:marLeft w:val="0"/>
                                          <w:marRight w:val="0"/>
                                          <w:marTop w:val="0"/>
                                          <w:marBottom w:val="0"/>
                                          <w:divBdr>
                                            <w:top w:val="none" w:sz="0" w:space="0" w:color="auto"/>
                                            <w:left w:val="none" w:sz="0" w:space="0" w:color="auto"/>
                                            <w:bottom w:val="none" w:sz="0" w:space="0" w:color="auto"/>
                                            <w:right w:val="none" w:sz="0" w:space="0" w:color="auto"/>
                                          </w:divBdr>
                                          <w:divsChild>
                                            <w:div w:id="2020621301">
                                              <w:marLeft w:val="0"/>
                                              <w:marRight w:val="0"/>
                                              <w:marTop w:val="0"/>
                                              <w:marBottom w:val="0"/>
                                              <w:divBdr>
                                                <w:top w:val="none" w:sz="0" w:space="0" w:color="auto"/>
                                                <w:left w:val="none" w:sz="0" w:space="0" w:color="auto"/>
                                                <w:bottom w:val="none" w:sz="0" w:space="0" w:color="auto"/>
                                                <w:right w:val="none" w:sz="0" w:space="0" w:color="auto"/>
                                              </w:divBdr>
                                              <w:divsChild>
                                                <w:div w:id="2123725153">
                                                  <w:marLeft w:val="0"/>
                                                  <w:marRight w:val="0"/>
                                                  <w:marTop w:val="0"/>
                                                  <w:marBottom w:val="0"/>
                                                  <w:divBdr>
                                                    <w:top w:val="none" w:sz="0" w:space="0" w:color="auto"/>
                                                    <w:left w:val="none" w:sz="0" w:space="0" w:color="auto"/>
                                                    <w:bottom w:val="none" w:sz="0" w:space="0" w:color="auto"/>
                                                    <w:right w:val="none" w:sz="0" w:space="0" w:color="auto"/>
                                                  </w:divBdr>
                                                </w:div>
                                                <w:div w:id="346519330">
                                                  <w:marLeft w:val="0"/>
                                                  <w:marRight w:val="0"/>
                                                  <w:marTop w:val="0"/>
                                                  <w:marBottom w:val="0"/>
                                                  <w:divBdr>
                                                    <w:top w:val="none" w:sz="0" w:space="0" w:color="auto"/>
                                                    <w:left w:val="none" w:sz="0" w:space="0" w:color="auto"/>
                                                    <w:bottom w:val="none" w:sz="0" w:space="0" w:color="auto"/>
                                                    <w:right w:val="none" w:sz="0" w:space="0" w:color="auto"/>
                                                  </w:divBdr>
                                                  <w:divsChild>
                                                    <w:div w:id="677662512">
                                                      <w:marLeft w:val="0"/>
                                                      <w:marRight w:val="0"/>
                                                      <w:marTop w:val="0"/>
                                                      <w:marBottom w:val="0"/>
                                                      <w:divBdr>
                                                        <w:top w:val="none" w:sz="0" w:space="0" w:color="auto"/>
                                                        <w:left w:val="none" w:sz="0" w:space="0" w:color="auto"/>
                                                        <w:bottom w:val="none" w:sz="0" w:space="0" w:color="auto"/>
                                                        <w:right w:val="none" w:sz="0" w:space="0" w:color="auto"/>
                                                      </w:divBdr>
                                                      <w:divsChild>
                                                        <w:div w:id="54336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461</Words>
  <Characters>2628</Characters>
  <Application>Microsoft Office Word</Application>
  <DocSecurity>0</DocSecurity>
  <Lines>21</Lines>
  <Paragraphs>6</Paragraphs>
  <ScaleCrop>false</ScaleCrop>
  <Company>微软中国</Company>
  <LinksUpToDate>false</LinksUpToDate>
  <CharactersWithSpaces>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2010-04-22T07:32:00Z</dcterms:created>
  <dcterms:modified xsi:type="dcterms:W3CDTF">2010-04-22T07:33:00Z</dcterms:modified>
</cp:coreProperties>
</file>